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F5B5B" w14:textId="101558AE" w:rsidR="00714B40" w:rsidRPr="007C7ABE" w:rsidRDefault="00714B40" w:rsidP="00B32D35">
      <w:pPr>
        <w:pStyle w:val="Header"/>
        <w:suppressLineNumbers/>
        <w:ind w:left="-1418"/>
        <w:sectPr w:rsidR="00714B40" w:rsidRPr="007C7ABE" w:rsidSect="00264083">
          <w:headerReference w:type="even" r:id="rId13"/>
          <w:footerReference w:type="default" r:id="rId14"/>
          <w:headerReference w:type="first" r:id="rId15"/>
          <w:footerReference w:type="first" r:id="rId16"/>
          <w:pgSz w:w="11906" w:h="16838"/>
          <w:pgMar w:top="142" w:right="1440" w:bottom="1440" w:left="1440" w:header="425" w:footer="425" w:gutter="0"/>
          <w:lnNumType w:countBy="1" w:restart="continuous"/>
          <w:pgNumType w:start="1"/>
          <w:cols w:space="708"/>
          <w:titlePg/>
          <w:docGrid w:linePitch="360"/>
        </w:sectPr>
      </w:pPr>
    </w:p>
    <w:p w14:paraId="788F5085" w14:textId="536D28D2" w:rsidR="001765DA" w:rsidRPr="00CE4056" w:rsidRDefault="00F027B8" w:rsidP="009E7F55">
      <w:pPr>
        <w:pStyle w:val="Heading1"/>
        <w:suppressLineNumbers/>
      </w:pPr>
      <w:r w:rsidRPr="00CE4056">
        <w:t>Advi</w:t>
      </w:r>
      <w:r w:rsidR="001765DA" w:rsidRPr="00CE4056">
        <w:t xml:space="preserve">ce to decision maker on </w:t>
      </w:r>
      <w:r w:rsidR="00AE5266" w:rsidRPr="00CE4056">
        <w:t>carbon capture and storage project</w:t>
      </w:r>
    </w:p>
    <w:p w14:paraId="2D10FD52" w14:textId="2FADD052" w:rsidR="004861E6" w:rsidRPr="00CE4056" w:rsidRDefault="00D10C4C" w:rsidP="009E7F55">
      <w:pPr>
        <w:pStyle w:val="Heading2"/>
        <w:suppressLineNumbers/>
      </w:pPr>
      <w:r w:rsidRPr="00CE4056">
        <w:t xml:space="preserve">IESC </w:t>
      </w:r>
      <w:r w:rsidR="00C43084" w:rsidRPr="00CE4056">
        <w:t>20</w:t>
      </w:r>
      <w:r w:rsidR="00886144" w:rsidRPr="00CE4056">
        <w:t>22</w:t>
      </w:r>
      <w:r w:rsidR="00CC27E7" w:rsidRPr="00CE4056">
        <w:t>-</w:t>
      </w:r>
      <w:r w:rsidR="00886144" w:rsidRPr="00CE4056">
        <w:t>139</w:t>
      </w:r>
      <w:r w:rsidR="001765DA" w:rsidRPr="00CE4056">
        <w:t>:</w:t>
      </w:r>
      <w:r w:rsidR="002974BC" w:rsidRPr="00CE4056">
        <w:t xml:space="preserve"> </w:t>
      </w:r>
      <w:r w:rsidR="00D8428F" w:rsidRPr="00CE4056">
        <w:t xml:space="preserve">Surat Basin Carbon Capture and Storage Project </w:t>
      </w:r>
      <w:r w:rsidR="00D83AAD" w:rsidRPr="00CE4056">
        <w:t>(</w:t>
      </w:r>
      <w:r w:rsidR="00B812C6" w:rsidRPr="00CE4056">
        <w:t>EPPG00646913</w:t>
      </w:r>
      <w:r w:rsidR="00D83AAD" w:rsidRPr="00CE4056">
        <w:t xml:space="preserve">) </w:t>
      </w:r>
      <w:r w:rsidR="00C803D7" w:rsidRPr="00CE4056">
        <w:t>–</w:t>
      </w:r>
      <w:r w:rsidR="00291862" w:rsidRPr="00CE4056">
        <w:t xml:space="preserve"> </w:t>
      </w:r>
      <w:r w:rsidR="00C803D7" w:rsidRPr="00CE4056">
        <w:t>New Development</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1765DA" w:rsidRPr="00CE4056" w14:paraId="09C5E40B" w14:textId="77777777" w:rsidTr="00784E40">
        <w:trPr>
          <w:trHeight w:val="563"/>
        </w:trPr>
        <w:tc>
          <w:tcPr>
            <w:tcW w:w="1810" w:type="dxa"/>
            <w:tcBorders>
              <w:top w:val="single" w:sz="4" w:space="0" w:color="auto"/>
              <w:bottom w:val="single" w:sz="4" w:space="0" w:color="auto"/>
            </w:tcBorders>
          </w:tcPr>
          <w:p w14:paraId="7FD30821" w14:textId="77777777" w:rsidR="001765DA" w:rsidRPr="00CE4056" w:rsidRDefault="001765DA" w:rsidP="00277A51">
            <w:pPr>
              <w:pStyle w:val="Heading6"/>
              <w:suppressLineNumbers/>
            </w:pPr>
            <w:r w:rsidRPr="00CE4056">
              <w:t>Requesting agency</w:t>
            </w:r>
          </w:p>
        </w:tc>
        <w:tc>
          <w:tcPr>
            <w:tcW w:w="7830" w:type="dxa"/>
            <w:tcBorders>
              <w:top w:val="single" w:sz="4" w:space="0" w:color="auto"/>
              <w:bottom w:val="single" w:sz="4" w:space="0" w:color="auto"/>
            </w:tcBorders>
          </w:tcPr>
          <w:p w14:paraId="66003651" w14:textId="057D400B" w:rsidR="00F52FD7" w:rsidRPr="00CE4056" w:rsidRDefault="0009196E" w:rsidP="00F52FD7">
            <w:pPr>
              <w:pStyle w:val="Tabletext"/>
              <w:suppressLineNumbers/>
            </w:pPr>
            <w:r w:rsidRPr="00CE4056">
              <w:t>The</w:t>
            </w:r>
            <w:r w:rsidR="00C43084" w:rsidRPr="00CE4056">
              <w:t xml:space="preserve"> Queensland</w:t>
            </w:r>
            <w:r w:rsidRPr="00CE4056">
              <w:t xml:space="preserve"> Department of Environment </w:t>
            </w:r>
            <w:r w:rsidR="0067542E" w:rsidRPr="00CE4056">
              <w:t>and Science</w:t>
            </w:r>
            <w:r w:rsidR="00B1520C" w:rsidRPr="00CE4056">
              <w:t xml:space="preserve"> </w:t>
            </w:r>
          </w:p>
          <w:p w14:paraId="31BBB971" w14:textId="23E3410B" w:rsidR="003E2BDB" w:rsidRPr="00CE4056" w:rsidRDefault="003E2BDB" w:rsidP="00277A51">
            <w:pPr>
              <w:pStyle w:val="Tabletext"/>
              <w:suppressLineNumbers/>
            </w:pPr>
          </w:p>
        </w:tc>
      </w:tr>
      <w:tr w:rsidR="001765DA" w:rsidRPr="00CE4056" w14:paraId="36793B1A" w14:textId="77777777" w:rsidTr="00784E40">
        <w:trPr>
          <w:trHeight w:val="19"/>
        </w:trPr>
        <w:tc>
          <w:tcPr>
            <w:tcW w:w="1810" w:type="dxa"/>
            <w:tcBorders>
              <w:top w:val="single" w:sz="4" w:space="0" w:color="auto"/>
              <w:bottom w:val="single" w:sz="4" w:space="0" w:color="auto"/>
            </w:tcBorders>
          </w:tcPr>
          <w:p w14:paraId="07CA321F" w14:textId="77777777" w:rsidR="001765DA" w:rsidRPr="00CE4056" w:rsidRDefault="001765DA" w:rsidP="00277A51">
            <w:pPr>
              <w:pStyle w:val="Heading6"/>
              <w:suppressLineNumbers/>
            </w:pPr>
            <w:r w:rsidRPr="00CE4056">
              <w:t>Date of request</w:t>
            </w:r>
          </w:p>
        </w:tc>
        <w:tc>
          <w:tcPr>
            <w:tcW w:w="7830" w:type="dxa"/>
            <w:tcBorders>
              <w:top w:val="single" w:sz="4" w:space="0" w:color="auto"/>
              <w:bottom w:val="single" w:sz="4" w:space="0" w:color="auto"/>
            </w:tcBorders>
          </w:tcPr>
          <w:p w14:paraId="72F1849C" w14:textId="2232431C" w:rsidR="001765DA" w:rsidRPr="00CE4056" w:rsidRDefault="00426773" w:rsidP="00277A51">
            <w:pPr>
              <w:pStyle w:val="Tabletext"/>
              <w:suppressLineNumbers/>
            </w:pPr>
            <w:r w:rsidRPr="00CE4056">
              <w:t>06 December 202</w:t>
            </w:r>
            <w:r w:rsidR="00865E14" w:rsidRPr="00CE4056">
              <w:t>2</w:t>
            </w:r>
          </w:p>
        </w:tc>
      </w:tr>
      <w:tr w:rsidR="00185039" w:rsidRPr="00CE4056" w14:paraId="2535881E" w14:textId="77777777" w:rsidTr="00784E40">
        <w:trPr>
          <w:trHeight w:val="19"/>
        </w:trPr>
        <w:tc>
          <w:tcPr>
            <w:tcW w:w="1810" w:type="dxa"/>
            <w:tcBorders>
              <w:top w:val="single" w:sz="4" w:space="0" w:color="auto"/>
              <w:bottom w:val="single" w:sz="4" w:space="0" w:color="auto"/>
            </w:tcBorders>
          </w:tcPr>
          <w:p w14:paraId="63DD139C" w14:textId="77777777" w:rsidR="00185039" w:rsidRPr="00CE4056" w:rsidRDefault="00185039" w:rsidP="00277A51">
            <w:pPr>
              <w:pStyle w:val="Heading6"/>
              <w:suppressLineNumbers/>
            </w:pPr>
            <w:r w:rsidRPr="00CE4056">
              <w:t>Date request accepted</w:t>
            </w:r>
          </w:p>
        </w:tc>
        <w:tc>
          <w:tcPr>
            <w:tcW w:w="7830" w:type="dxa"/>
            <w:tcBorders>
              <w:top w:val="single" w:sz="4" w:space="0" w:color="auto"/>
              <w:bottom w:val="single" w:sz="4" w:space="0" w:color="auto"/>
            </w:tcBorders>
          </w:tcPr>
          <w:p w14:paraId="3346263C" w14:textId="1C31A873" w:rsidR="00185039" w:rsidRPr="00CE4056" w:rsidRDefault="005771F6" w:rsidP="00277A51">
            <w:pPr>
              <w:pStyle w:val="Tabletext"/>
              <w:suppressLineNumbers/>
            </w:pPr>
            <w:r w:rsidRPr="00CE4056">
              <w:t xml:space="preserve">21 </w:t>
            </w:r>
            <w:r w:rsidR="00865E14" w:rsidRPr="00CE4056">
              <w:t>December 2022</w:t>
            </w:r>
          </w:p>
        </w:tc>
      </w:tr>
      <w:tr w:rsidR="00062A46" w:rsidRPr="00CE4056" w14:paraId="5BD3ED13" w14:textId="77777777" w:rsidTr="00784E40">
        <w:trPr>
          <w:trHeight w:val="19"/>
        </w:trPr>
        <w:tc>
          <w:tcPr>
            <w:tcW w:w="1810" w:type="dxa"/>
            <w:tcBorders>
              <w:top w:val="single" w:sz="4" w:space="0" w:color="auto"/>
              <w:bottom w:val="single" w:sz="4" w:space="0" w:color="auto"/>
            </w:tcBorders>
          </w:tcPr>
          <w:p w14:paraId="11B3A2D8" w14:textId="77777777" w:rsidR="00062A46" w:rsidRPr="00CE4056" w:rsidRDefault="00062A46" w:rsidP="00277A51">
            <w:pPr>
              <w:pStyle w:val="Heading6"/>
              <w:suppressLineNumbers/>
            </w:pPr>
            <w:r w:rsidRPr="00CE4056">
              <w:t xml:space="preserve">Advice stage </w:t>
            </w:r>
          </w:p>
        </w:tc>
        <w:tc>
          <w:tcPr>
            <w:tcW w:w="7830" w:type="dxa"/>
            <w:tcBorders>
              <w:top w:val="single" w:sz="4" w:space="0" w:color="auto"/>
              <w:bottom w:val="single" w:sz="4" w:space="0" w:color="auto"/>
            </w:tcBorders>
          </w:tcPr>
          <w:p w14:paraId="401107C5" w14:textId="08517B39" w:rsidR="00233F46" w:rsidRPr="00CE4056" w:rsidRDefault="00062A46" w:rsidP="00233F46">
            <w:pPr>
              <w:pStyle w:val="Tabletext"/>
              <w:suppressLineNumbers/>
              <w:rPr>
                <w:lang w:eastAsia="en-AU"/>
              </w:rPr>
            </w:pPr>
            <w:r w:rsidRPr="00CE4056">
              <w:rPr>
                <w:lang w:eastAsia="en-AU"/>
              </w:rPr>
              <w:t>Assessment</w:t>
            </w:r>
          </w:p>
          <w:p w14:paraId="6863E84E" w14:textId="46D68230" w:rsidR="00062A46" w:rsidRPr="00CE4056" w:rsidRDefault="00062A46" w:rsidP="00277A51">
            <w:pPr>
              <w:pStyle w:val="Tabletext"/>
              <w:suppressLineNumbers/>
              <w:rPr>
                <w:lang w:eastAsia="en-AU"/>
              </w:rPr>
            </w:pPr>
          </w:p>
        </w:tc>
      </w:tr>
    </w:tbl>
    <w:p w14:paraId="3F18E609" w14:textId="51C82449" w:rsidR="00C60A1A" w:rsidRPr="00CE4056"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C60A1A" w:rsidRPr="00CE4056" w14:paraId="20C5ECEF" w14:textId="77777777" w:rsidTr="00426849">
        <w:trPr>
          <w:trHeight w:val="416"/>
        </w:trPr>
        <w:tc>
          <w:tcPr>
            <w:tcW w:w="9640" w:type="dxa"/>
            <w:shd w:val="clear" w:color="auto" w:fill="E7E6E6"/>
          </w:tcPr>
          <w:p w14:paraId="04390E56" w14:textId="07F35AE7" w:rsidR="00C60A1A" w:rsidRPr="00CE4056" w:rsidRDefault="00C60A1A" w:rsidP="007E5441">
            <w:pPr>
              <w:pStyle w:val="NEWNormalTNR12"/>
              <w:spacing w:before="120" w:after="120" w:line="276" w:lineRule="auto"/>
              <w:ind w:left="34"/>
              <w:rPr>
                <w:rFonts w:ascii="Arial" w:hAnsi="Arial" w:cs="Arial"/>
                <w:sz w:val="20"/>
                <w:szCs w:val="20"/>
              </w:rPr>
            </w:pPr>
            <w:r w:rsidRPr="00CE4056">
              <w:rPr>
                <w:rFonts w:ascii="Arial" w:hAnsi="Arial" w:cs="Arial"/>
                <w:sz w:val="20"/>
                <w:szCs w:val="20"/>
              </w:rPr>
              <w:t>The Independent Expert Scientific Committee on Coal Seam Gas and Large Coal Mining Development (the IESC) provides independent, expert, scientific advice to the Australian and state government regulators on the potential impacts of coal seam gas and large coal mining proposals on water resources.</w:t>
            </w:r>
            <w:r w:rsidR="006C3745" w:rsidRPr="00CE4056">
              <w:rPr>
                <w:rFonts w:ascii="Arial" w:hAnsi="Arial" w:cs="Arial"/>
                <w:sz w:val="20"/>
                <w:szCs w:val="20"/>
              </w:rPr>
              <w:t xml:space="preserve"> </w:t>
            </w:r>
            <w:r w:rsidR="0079123A" w:rsidRPr="00CE4056">
              <w:rPr>
                <w:rFonts w:ascii="Arial" w:hAnsi="Arial" w:cs="Arial"/>
                <w:sz w:val="20"/>
                <w:szCs w:val="20"/>
              </w:rPr>
              <w:t>Additionally, a</w:t>
            </w:r>
            <w:r w:rsidR="009337B8" w:rsidRPr="00CE4056">
              <w:rPr>
                <w:rFonts w:ascii="Arial" w:hAnsi="Arial" w:cs="Arial"/>
                <w:sz w:val="20"/>
                <w:szCs w:val="20"/>
              </w:rPr>
              <w:t>t the request of a relevant New South Wales</w:t>
            </w:r>
            <w:r w:rsidR="00EA6872" w:rsidRPr="00CE4056">
              <w:rPr>
                <w:rFonts w:ascii="Arial" w:hAnsi="Arial" w:cs="Arial"/>
                <w:sz w:val="20"/>
                <w:szCs w:val="20"/>
              </w:rPr>
              <w:t xml:space="preserve">, Queensland, South Australian or Victorian Minister </w:t>
            </w:r>
            <w:r w:rsidR="003F694E" w:rsidRPr="00CE4056">
              <w:rPr>
                <w:rFonts w:ascii="Arial" w:hAnsi="Arial" w:cs="Arial"/>
                <w:sz w:val="20"/>
                <w:szCs w:val="20"/>
              </w:rPr>
              <w:t xml:space="preserve">and </w:t>
            </w:r>
            <w:r w:rsidR="00EA6872" w:rsidRPr="00CE4056">
              <w:rPr>
                <w:rFonts w:ascii="Arial" w:hAnsi="Arial" w:cs="Arial"/>
                <w:sz w:val="20"/>
                <w:szCs w:val="20"/>
              </w:rPr>
              <w:t xml:space="preserve">with the written agreement </w:t>
            </w:r>
            <w:r w:rsidR="006C3745" w:rsidRPr="00CE4056">
              <w:rPr>
                <w:rFonts w:ascii="Arial" w:hAnsi="Arial" w:cs="Arial"/>
                <w:sz w:val="20"/>
                <w:szCs w:val="20"/>
              </w:rPr>
              <w:t>of the Australian Government Environment Minister, the IESC can provide advice on any</w:t>
            </w:r>
            <w:r w:rsidR="00574B6B" w:rsidRPr="00CE4056">
              <w:rPr>
                <w:rFonts w:ascii="Arial" w:hAnsi="Arial" w:cs="Arial"/>
                <w:sz w:val="20"/>
                <w:szCs w:val="20"/>
              </w:rPr>
              <w:t xml:space="preserve"> other</w:t>
            </w:r>
            <w:r w:rsidR="006C3745" w:rsidRPr="00CE4056">
              <w:rPr>
                <w:rFonts w:ascii="Arial" w:hAnsi="Arial" w:cs="Arial"/>
                <w:sz w:val="20"/>
                <w:szCs w:val="20"/>
              </w:rPr>
              <w:t xml:space="preserve"> matter within the expertise of the IESC.</w:t>
            </w:r>
            <w:r w:rsidRPr="00CE4056">
              <w:rPr>
                <w:rFonts w:ascii="Arial" w:hAnsi="Arial" w:cs="Arial"/>
                <w:sz w:val="20"/>
                <w:szCs w:val="20"/>
              </w:rPr>
              <w:t xml:space="preserve"> The advice is designed to ensure that decisions by regulators on coal seam gas or large coal mining developments</w:t>
            </w:r>
            <w:r w:rsidR="006C3745" w:rsidRPr="00CE4056">
              <w:rPr>
                <w:rFonts w:ascii="Arial" w:hAnsi="Arial" w:cs="Arial"/>
                <w:sz w:val="20"/>
                <w:szCs w:val="20"/>
              </w:rPr>
              <w:t xml:space="preserve"> or any other matter within the expertise of the IESC</w:t>
            </w:r>
            <w:r w:rsidRPr="00CE4056">
              <w:rPr>
                <w:rFonts w:ascii="Arial" w:hAnsi="Arial" w:cs="Arial"/>
                <w:sz w:val="20"/>
                <w:szCs w:val="20"/>
              </w:rPr>
              <w:t xml:space="preserve"> are informed by the best available science.</w:t>
            </w:r>
          </w:p>
          <w:p w14:paraId="1BE7A587" w14:textId="0185265F" w:rsidR="00C60A1A" w:rsidRPr="00CE4056" w:rsidRDefault="00C60A1A" w:rsidP="00426849">
            <w:pPr>
              <w:pStyle w:val="NEWNormalTNR12"/>
              <w:spacing w:before="120" w:after="120" w:line="276" w:lineRule="auto"/>
              <w:ind w:left="34"/>
              <w:rPr>
                <w:rFonts w:asciiTheme="minorHAnsi" w:hAnsiTheme="minorHAnsi"/>
                <w:sz w:val="20"/>
                <w:szCs w:val="20"/>
              </w:rPr>
            </w:pPr>
            <w:r w:rsidRPr="00CE4056">
              <w:rPr>
                <w:rFonts w:ascii="Arial" w:hAnsi="Arial" w:cs="Arial"/>
                <w:sz w:val="20"/>
                <w:szCs w:val="20"/>
              </w:rPr>
              <w:t xml:space="preserve">The IESC was requested by the </w:t>
            </w:r>
            <w:r w:rsidR="004A0A11" w:rsidRPr="00CE4056">
              <w:rPr>
                <w:rFonts w:ascii="Arial" w:hAnsi="Arial" w:cs="Arial"/>
                <w:sz w:val="20"/>
                <w:szCs w:val="20"/>
              </w:rPr>
              <w:t xml:space="preserve">Queensland Minister </w:t>
            </w:r>
            <w:r w:rsidR="006A698C" w:rsidRPr="00CE4056">
              <w:rPr>
                <w:rFonts w:ascii="Arial" w:hAnsi="Arial" w:cs="Arial"/>
                <w:sz w:val="20"/>
                <w:szCs w:val="20"/>
              </w:rPr>
              <w:t xml:space="preserve">for the Environment </w:t>
            </w:r>
            <w:r w:rsidR="00E76B18" w:rsidRPr="00CE4056">
              <w:rPr>
                <w:rFonts w:ascii="Arial" w:hAnsi="Arial" w:cs="Arial"/>
                <w:sz w:val="20"/>
                <w:szCs w:val="20"/>
              </w:rPr>
              <w:t xml:space="preserve">and </w:t>
            </w:r>
            <w:r w:rsidRPr="00CE4056">
              <w:rPr>
                <w:rFonts w:ascii="Arial" w:hAnsi="Arial" w:cs="Arial"/>
                <w:sz w:val="20"/>
                <w:szCs w:val="20"/>
              </w:rPr>
              <w:t xml:space="preserve">Queensland Department of Environment and </w:t>
            </w:r>
            <w:r w:rsidR="009B613E" w:rsidRPr="00CE4056">
              <w:rPr>
                <w:rFonts w:ascii="Arial" w:hAnsi="Arial" w:cs="Arial"/>
                <w:sz w:val="20"/>
                <w:szCs w:val="20"/>
              </w:rPr>
              <w:t>Science</w:t>
            </w:r>
            <w:r w:rsidRPr="00CE4056">
              <w:rPr>
                <w:rFonts w:ascii="Arial" w:hAnsi="Arial" w:cs="Arial"/>
                <w:sz w:val="20"/>
                <w:szCs w:val="20"/>
              </w:rPr>
              <w:t xml:space="preserve"> to provide advice on the </w:t>
            </w:r>
            <w:r w:rsidR="008A7319" w:rsidRPr="00CE4056">
              <w:rPr>
                <w:rFonts w:ascii="Arial" w:hAnsi="Arial" w:cs="Arial"/>
                <w:sz w:val="20"/>
                <w:szCs w:val="20"/>
              </w:rPr>
              <w:t xml:space="preserve">Carbon Transport and Storage Company Pty </w:t>
            </w:r>
            <w:proofErr w:type="spellStart"/>
            <w:r w:rsidR="008A7319" w:rsidRPr="00CE4056">
              <w:rPr>
                <w:rFonts w:ascii="Arial" w:hAnsi="Arial" w:cs="Arial"/>
                <w:sz w:val="20"/>
                <w:szCs w:val="20"/>
              </w:rPr>
              <w:t>Ltd</w:t>
            </w:r>
            <w:r w:rsidRPr="00CE4056">
              <w:rPr>
                <w:rFonts w:ascii="Arial" w:hAnsi="Arial" w:cs="Arial"/>
                <w:sz w:val="20"/>
                <w:szCs w:val="20"/>
              </w:rPr>
              <w:t>’s</w:t>
            </w:r>
            <w:proofErr w:type="spellEnd"/>
            <w:r w:rsidRPr="00CE4056">
              <w:rPr>
                <w:rFonts w:ascii="Arial" w:hAnsi="Arial" w:cs="Arial"/>
                <w:sz w:val="20"/>
                <w:szCs w:val="20"/>
              </w:rPr>
              <w:t xml:space="preserve"> </w:t>
            </w:r>
            <w:r w:rsidR="0040732C" w:rsidRPr="00CE4056">
              <w:rPr>
                <w:rFonts w:ascii="Arial" w:hAnsi="Arial" w:cs="Arial"/>
                <w:sz w:val="20"/>
                <w:szCs w:val="20"/>
              </w:rPr>
              <w:t>Surat Basin Carbon Capture and Storage Project</w:t>
            </w:r>
            <w:r w:rsidRPr="00CE4056">
              <w:rPr>
                <w:rFonts w:ascii="Arial" w:hAnsi="Arial" w:cs="Arial"/>
                <w:sz w:val="20"/>
                <w:szCs w:val="20"/>
              </w:rPr>
              <w:t xml:space="preserve"> in</w:t>
            </w:r>
            <w:r w:rsidR="0040732C" w:rsidRPr="00CE4056">
              <w:rPr>
                <w:rFonts w:ascii="Arial" w:hAnsi="Arial" w:cs="Arial"/>
                <w:sz w:val="20"/>
                <w:szCs w:val="20"/>
              </w:rPr>
              <w:t xml:space="preserve"> Queensland</w:t>
            </w:r>
            <w:r w:rsidRPr="00CE4056">
              <w:rPr>
                <w:rFonts w:ascii="Arial" w:hAnsi="Arial" w:cs="Arial"/>
                <w:sz w:val="20"/>
                <w:szCs w:val="20"/>
              </w:rPr>
              <w:t xml:space="preserve">. </w:t>
            </w:r>
            <w:r w:rsidR="00E76B18" w:rsidRPr="00CE4056">
              <w:rPr>
                <w:rFonts w:ascii="Arial" w:hAnsi="Arial" w:cs="Arial"/>
                <w:sz w:val="20"/>
                <w:szCs w:val="20"/>
              </w:rPr>
              <w:t>Th</w:t>
            </w:r>
            <w:r w:rsidR="00E25BA9" w:rsidRPr="00CE4056">
              <w:rPr>
                <w:rFonts w:ascii="Arial" w:hAnsi="Arial" w:cs="Arial"/>
                <w:sz w:val="20"/>
                <w:szCs w:val="20"/>
              </w:rPr>
              <w:t>e</w:t>
            </w:r>
            <w:r w:rsidR="00E76B18" w:rsidRPr="00CE4056">
              <w:rPr>
                <w:rFonts w:ascii="Arial" w:hAnsi="Arial" w:cs="Arial"/>
                <w:sz w:val="20"/>
                <w:szCs w:val="20"/>
              </w:rPr>
              <w:t xml:space="preserve"> request </w:t>
            </w:r>
            <w:r w:rsidR="006519EC" w:rsidRPr="00CE4056">
              <w:rPr>
                <w:rFonts w:ascii="Arial" w:hAnsi="Arial" w:cs="Arial"/>
                <w:sz w:val="20"/>
                <w:szCs w:val="20"/>
              </w:rPr>
              <w:t>has been</w:t>
            </w:r>
            <w:r w:rsidR="00E76B18" w:rsidRPr="00CE4056">
              <w:rPr>
                <w:rFonts w:ascii="Arial" w:hAnsi="Arial" w:cs="Arial"/>
                <w:sz w:val="20"/>
                <w:szCs w:val="20"/>
              </w:rPr>
              <w:t xml:space="preserve"> approved in writing by the Australian Government</w:t>
            </w:r>
            <w:r w:rsidR="00DE5CC2" w:rsidRPr="00CE4056">
              <w:rPr>
                <w:rFonts w:ascii="Arial" w:hAnsi="Arial" w:cs="Arial"/>
                <w:sz w:val="20"/>
                <w:szCs w:val="20"/>
              </w:rPr>
              <w:t xml:space="preserve"> Environment</w:t>
            </w:r>
            <w:r w:rsidR="00E76B18" w:rsidRPr="00CE4056">
              <w:rPr>
                <w:rFonts w:ascii="Arial" w:hAnsi="Arial" w:cs="Arial"/>
                <w:sz w:val="20"/>
                <w:szCs w:val="20"/>
              </w:rPr>
              <w:t xml:space="preserve"> Minister</w:t>
            </w:r>
            <w:r w:rsidR="00DE5CC2" w:rsidRPr="00CE4056">
              <w:rPr>
                <w:rFonts w:ascii="Arial" w:hAnsi="Arial" w:cs="Arial"/>
                <w:sz w:val="20"/>
                <w:szCs w:val="20"/>
              </w:rPr>
              <w:t xml:space="preserve">. </w:t>
            </w:r>
            <w:r w:rsidRPr="00CE4056">
              <w:rPr>
                <w:rFonts w:ascii="Arial" w:hAnsi="Arial" w:cs="Arial"/>
                <w:sz w:val="20"/>
                <w:szCs w:val="20"/>
              </w:rPr>
              <w:t>This document provides the IESC’s advice in response to the requesting agency’s</w:t>
            </w:r>
            <w:r w:rsidR="0040732C" w:rsidRPr="00CE4056">
              <w:rPr>
                <w:rFonts w:ascii="Arial" w:hAnsi="Arial" w:cs="Arial"/>
                <w:sz w:val="20"/>
                <w:szCs w:val="20"/>
              </w:rPr>
              <w:t xml:space="preserve"> </w:t>
            </w:r>
            <w:r w:rsidRPr="00CE4056">
              <w:rPr>
                <w:rFonts w:ascii="Arial" w:hAnsi="Arial" w:cs="Arial"/>
                <w:sz w:val="20"/>
                <w:szCs w:val="20"/>
              </w:rPr>
              <w:t>questions. These questions are directed at matters specific to the project to be considered during the requesting agency’s assessment process. This advice draws upon the available assessment docume</w:t>
            </w:r>
            <w:r w:rsidR="00F424D7" w:rsidRPr="00CE4056">
              <w:rPr>
                <w:rFonts w:ascii="Arial" w:hAnsi="Arial" w:cs="Arial"/>
                <w:sz w:val="20"/>
                <w:szCs w:val="20"/>
              </w:rPr>
              <w:t xml:space="preserve">ntation, data and methodologies, </w:t>
            </w:r>
            <w:r w:rsidRPr="00CE4056">
              <w:rPr>
                <w:rFonts w:ascii="Arial" w:hAnsi="Arial" w:cs="Arial"/>
                <w:sz w:val="20"/>
                <w:szCs w:val="20"/>
              </w:rPr>
              <w:t>together with the expert deliberations of the IESC</w:t>
            </w:r>
            <w:r w:rsidR="001E2E34" w:rsidRPr="00CE4056">
              <w:rPr>
                <w:rFonts w:ascii="Arial" w:hAnsi="Arial" w:cs="Arial"/>
                <w:sz w:val="20"/>
                <w:szCs w:val="20"/>
              </w:rPr>
              <w:t>,</w:t>
            </w:r>
            <w:r w:rsidRPr="00CE4056">
              <w:rPr>
                <w:rFonts w:ascii="Arial" w:hAnsi="Arial" w:cs="Arial"/>
                <w:sz w:val="20"/>
                <w:szCs w:val="20"/>
              </w:rPr>
              <w:t xml:space="preserve"> and </w:t>
            </w:r>
            <w:r w:rsidR="00ED62D5" w:rsidRPr="00CE4056">
              <w:rPr>
                <w:rFonts w:ascii="Arial" w:hAnsi="Arial" w:cs="Arial"/>
                <w:sz w:val="20"/>
                <w:szCs w:val="20"/>
              </w:rPr>
              <w:t>consideration of</w:t>
            </w:r>
            <w:r w:rsidRPr="00CE4056">
              <w:rPr>
                <w:rFonts w:ascii="Arial" w:hAnsi="Arial" w:cs="Arial"/>
                <w:sz w:val="20"/>
                <w:szCs w:val="20"/>
              </w:rPr>
              <w:t xml:space="preserve"> the IESC Information Guidelines (</w:t>
            </w:r>
            <w:r w:rsidR="001E2E34" w:rsidRPr="00CE4056">
              <w:rPr>
                <w:rFonts w:ascii="Arial" w:hAnsi="Arial" w:cs="Arial"/>
                <w:sz w:val="20"/>
                <w:szCs w:val="20"/>
              </w:rPr>
              <w:t>IESC, 2018</w:t>
            </w:r>
            <w:r w:rsidRPr="00CE4056">
              <w:rPr>
                <w:rFonts w:ascii="Arial" w:hAnsi="Arial" w:cs="Arial"/>
                <w:sz w:val="20"/>
                <w:szCs w:val="20"/>
              </w:rPr>
              <w:t>).</w:t>
            </w:r>
          </w:p>
        </w:tc>
      </w:tr>
    </w:tbl>
    <w:p w14:paraId="7FEA122C" w14:textId="77777777" w:rsidR="00C60A1A" w:rsidRPr="00CE4056" w:rsidRDefault="00C60A1A" w:rsidP="00C60A1A"/>
    <w:p w14:paraId="6C3ACB97" w14:textId="77777777" w:rsidR="00787D99" w:rsidRPr="00CE4056" w:rsidRDefault="00787D99" w:rsidP="00D622B9">
      <w:pPr>
        <w:pStyle w:val="Heading3"/>
        <w:rPr>
          <w:color w:val="365F91" w:themeColor="accent1" w:themeShade="BF"/>
        </w:rPr>
      </w:pPr>
      <w:r w:rsidRPr="00CE4056">
        <w:t>Summary</w:t>
      </w:r>
      <w:r w:rsidRPr="00CE4056">
        <w:rPr>
          <w:color w:val="365F91" w:themeColor="accent1" w:themeShade="BF"/>
        </w:rPr>
        <w:t xml:space="preserve"> </w:t>
      </w:r>
    </w:p>
    <w:p w14:paraId="5F638711" w14:textId="0206D231" w:rsidR="001C6C87" w:rsidRPr="00CE4056" w:rsidRDefault="41431509" w:rsidP="15107EC0">
      <w:r w:rsidRPr="00CE4056">
        <w:t xml:space="preserve">The Surat Basin Carbon Capture and Storage Project (the project) is a </w:t>
      </w:r>
      <w:r w:rsidR="28DC6713" w:rsidRPr="00CE4056">
        <w:t xml:space="preserve">proposed </w:t>
      </w:r>
      <w:r w:rsidRPr="00CE4056">
        <w:t>greenhouse gas (GHG) stream injection and storage testing site located in the Darling Downs of Queensland. The project will inject</w:t>
      </w:r>
      <w:r w:rsidR="107E4402" w:rsidRPr="00CE4056">
        <w:t xml:space="preserve"> </w:t>
      </w:r>
      <w:r w:rsidR="53B28640" w:rsidRPr="00CE4056">
        <w:t xml:space="preserve">GHG </w:t>
      </w:r>
      <w:r w:rsidR="1E6B554F" w:rsidRPr="00CE4056">
        <w:t xml:space="preserve">as a supercritical fluid </w:t>
      </w:r>
      <w:r w:rsidR="53B28640" w:rsidRPr="00CE4056">
        <w:t xml:space="preserve">into the Precipice Sandstone aquifer </w:t>
      </w:r>
      <w:r w:rsidR="5831ECBF" w:rsidRPr="00CE4056">
        <w:t xml:space="preserve">within the southern Surat Basin </w:t>
      </w:r>
      <w:r w:rsidR="53B28640" w:rsidRPr="00CE4056">
        <w:t xml:space="preserve">at a rate of </w:t>
      </w:r>
      <w:r w:rsidR="107E4402" w:rsidRPr="00CE4056">
        <w:t>up to 110,000 tonnes</w:t>
      </w:r>
      <w:r w:rsidR="245187A9" w:rsidRPr="00CE4056">
        <w:t xml:space="preserve"> </w:t>
      </w:r>
      <w:r w:rsidR="4BCFFFDA" w:rsidRPr="00CE4056">
        <w:t>annually for three years</w:t>
      </w:r>
      <w:r w:rsidR="28DC6713" w:rsidRPr="00CE4056">
        <w:t xml:space="preserve"> </w:t>
      </w:r>
      <w:r w:rsidR="6A73CD89" w:rsidRPr="00CE4056">
        <w:t>(</w:t>
      </w:r>
      <w:proofErr w:type="spellStart"/>
      <w:r w:rsidR="6A73CD89" w:rsidRPr="00CE4056">
        <w:t>CTSCo</w:t>
      </w:r>
      <w:proofErr w:type="spellEnd"/>
      <w:r w:rsidR="6A73CD89" w:rsidRPr="00CE4056">
        <w:t xml:space="preserve"> 2022a, p. 6)</w:t>
      </w:r>
      <w:r w:rsidR="4BCFFFDA" w:rsidRPr="00CE4056">
        <w:t>.</w:t>
      </w:r>
      <w:r w:rsidR="6B87D88B" w:rsidRPr="00CE4056">
        <w:t xml:space="preserve"> </w:t>
      </w:r>
      <w:r w:rsidR="53B28640" w:rsidRPr="00CE4056">
        <w:t xml:space="preserve">Within the project’s </w:t>
      </w:r>
      <w:r w:rsidR="53B28640" w:rsidRPr="00CE4056">
        <w:lastRenderedPageBreak/>
        <w:t>operational lands</w:t>
      </w:r>
      <w:r w:rsidR="34622983" w:rsidRPr="00CE4056">
        <w:t>,</w:t>
      </w:r>
      <w:r w:rsidR="5791238C" w:rsidRPr="00CE4056">
        <w:t xml:space="preserve"> t</w:t>
      </w:r>
      <w:r w:rsidR="64E3BC8F" w:rsidRPr="00CE4056">
        <w:t xml:space="preserve">he Precipice Sandstone aquifer </w:t>
      </w:r>
      <w:r w:rsidR="23F0DF95" w:rsidRPr="00CE4056">
        <w:t xml:space="preserve">is approximately </w:t>
      </w:r>
      <w:r w:rsidR="3F8DF488" w:rsidRPr="00CE4056">
        <w:t xml:space="preserve">2,300 m below </w:t>
      </w:r>
      <w:r w:rsidR="28DC6713" w:rsidRPr="00CE4056">
        <w:t>ground level</w:t>
      </w:r>
      <w:r w:rsidR="00CC144D" w:rsidRPr="00CE4056">
        <w:t>.</w:t>
      </w:r>
      <w:r w:rsidR="23F0DF95" w:rsidRPr="00CE4056">
        <w:t xml:space="preserve"> </w:t>
      </w:r>
      <w:r w:rsidR="00CC144D" w:rsidRPr="00CE4056">
        <w:t>T</w:t>
      </w:r>
      <w:r w:rsidR="23F0DF95" w:rsidRPr="00CE4056">
        <w:t>he injected GHG is</w:t>
      </w:r>
      <w:r w:rsidR="61B6C77C" w:rsidRPr="00CE4056">
        <w:t xml:space="preserve"> expected to remain </w:t>
      </w:r>
      <w:r w:rsidR="31192642" w:rsidRPr="00CE4056">
        <w:t xml:space="preserve">trapped and </w:t>
      </w:r>
      <w:r w:rsidR="086A0174" w:rsidRPr="00CE4056">
        <w:t xml:space="preserve">stored </w:t>
      </w:r>
      <w:r w:rsidR="4BAC0EC8" w:rsidRPr="00CE4056">
        <w:t xml:space="preserve">as </w:t>
      </w:r>
      <w:r w:rsidR="00ED162C" w:rsidRPr="00CE4056">
        <w:t xml:space="preserve">a mixture of </w:t>
      </w:r>
      <w:r w:rsidR="4BAC0EC8" w:rsidRPr="00CE4056">
        <w:t xml:space="preserve">dense </w:t>
      </w:r>
      <w:r w:rsidR="1052E78E" w:rsidRPr="00CE4056">
        <w:t>fluid</w:t>
      </w:r>
      <w:r w:rsidR="4BAC0EC8" w:rsidRPr="00CE4056">
        <w:t xml:space="preserve"> and mineral solids </w:t>
      </w:r>
      <w:r w:rsidR="49AD08B0" w:rsidRPr="00CE4056">
        <w:t xml:space="preserve">within the aquifer and </w:t>
      </w:r>
      <w:r w:rsidR="3E9F9C71" w:rsidRPr="00CE4056">
        <w:t xml:space="preserve">within </w:t>
      </w:r>
      <w:r w:rsidR="49AD08B0" w:rsidRPr="00CE4056">
        <w:t>the bounds of the operational lands</w:t>
      </w:r>
      <w:r w:rsidR="23F0DF95" w:rsidRPr="00CE4056">
        <w:t xml:space="preserve"> </w:t>
      </w:r>
      <w:r w:rsidR="00CC144D" w:rsidRPr="00CE4056">
        <w:t>(</w:t>
      </w:r>
      <w:proofErr w:type="spellStart"/>
      <w:r w:rsidR="00CC144D" w:rsidRPr="00CE4056">
        <w:t>CTSCo</w:t>
      </w:r>
      <w:proofErr w:type="spellEnd"/>
      <w:r w:rsidR="00CC144D" w:rsidRPr="00CE4056">
        <w:t xml:space="preserve"> 2022a, p. 47) with increasing storage containment over time</w:t>
      </w:r>
      <w:r w:rsidR="0BD02BF6" w:rsidRPr="00CE4056">
        <w:t xml:space="preserve">. </w:t>
      </w:r>
    </w:p>
    <w:p w14:paraId="765B1A45" w14:textId="329E2EAD" w:rsidR="00650019" w:rsidRPr="00CE4056" w:rsidRDefault="003704FB" w:rsidP="005843BC">
      <w:r w:rsidRPr="00CE4056">
        <w:t xml:space="preserve">Substantial project infrastructure </w:t>
      </w:r>
      <w:r w:rsidR="005C17A3" w:rsidRPr="00CE4056">
        <w:t xml:space="preserve">was </w:t>
      </w:r>
      <w:r w:rsidR="000B3CCD" w:rsidRPr="00CE4056">
        <w:t xml:space="preserve">constructed </w:t>
      </w:r>
      <w:r w:rsidR="00692360" w:rsidRPr="00CE4056">
        <w:t xml:space="preserve">by the proponent </w:t>
      </w:r>
      <w:r w:rsidR="005C17A3" w:rsidRPr="00CE4056">
        <w:t xml:space="preserve">in 2021 </w:t>
      </w:r>
      <w:r w:rsidR="000B3CCD" w:rsidRPr="00CE4056">
        <w:t xml:space="preserve">as permitted under </w:t>
      </w:r>
      <w:r w:rsidR="00050F03" w:rsidRPr="00CE4056">
        <w:t xml:space="preserve">Queensland </w:t>
      </w:r>
      <w:r w:rsidR="000B3CCD" w:rsidRPr="00CE4056">
        <w:t>Environmental Authority (EA)</w:t>
      </w:r>
      <w:r w:rsidR="0076697E" w:rsidRPr="00CE4056">
        <w:t xml:space="preserve"> EPPG00646913</w:t>
      </w:r>
      <w:r w:rsidR="7111AED7" w:rsidRPr="00CE4056">
        <w:t>,</w:t>
      </w:r>
      <w:r w:rsidR="006B5547" w:rsidRPr="00CE4056">
        <w:t xml:space="preserve"> including West Moonie-1 Injection Well and West Moonie-2 Monitoring Well, both targeting the Precipice Sandstone aquifer, and a water quality monitoring bore targeting the shallow </w:t>
      </w:r>
      <w:proofErr w:type="spellStart"/>
      <w:r w:rsidR="006B5547" w:rsidRPr="00CE4056">
        <w:t>Griman</w:t>
      </w:r>
      <w:proofErr w:type="spellEnd"/>
      <w:r w:rsidR="006B5547" w:rsidRPr="00CE4056">
        <w:t xml:space="preserve"> Creek formation</w:t>
      </w:r>
      <w:r w:rsidR="00211881" w:rsidRPr="00CE4056">
        <w:t xml:space="preserve"> (</w:t>
      </w:r>
      <w:proofErr w:type="spellStart"/>
      <w:r w:rsidR="00211881" w:rsidRPr="00CE4056">
        <w:t>CTSCo</w:t>
      </w:r>
      <w:proofErr w:type="spellEnd"/>
      <w:r w:rsidR="00211881" w:rsidRPr="00CE4056">
        <w:t xml:space="preserve"> 2022a, Table 7-2, p. 21)</w:t>
      </w:r>
      <w:r w:rsidR="006B5547" w:rsidRPr="00CE4056">
        <w:t xml:space="preserve">. Construction of a final monitoring bore targeting the </w:t>
      </w:r>
      <w:proofErr w:type="spellStart"/>
      <w:r w:rsidR="006B5547" w:rsidRPr="00CE4056">
        <w:t>Gubberamunda</w:t>
      </w:r>
      <w:proofErr w:type="spellEnd"/>
      <w:r w:rsidR="006B5547" w:rsidRPr="00CE4056">
        <w:t xml:space="preserve"> Sandstone aquifer is planned for 2024.</w:t>
      </w:r>
      <w:r w:rsidR="007C303D" w:rsidRPr="00CE4056">
        <w:t xml:space="preserve"> In addition to the existing infrastructure</w:t>
      </w:r>
      <w:r w:rsidR="07BE139D" w:rsidRPr="00CE4056">
        <w:t>,</w:t>
      </w:r>
      <w:r w:rsidR="007C303D" w:rsidRPr="00CE4056">
        <w:t xml:space="preserve"> t</w:t>
      </w:r>
      <w:r w:rsidR="00650019" w:rsidRPr="00CE4056">
        <w:t xml:space="preserve">he project will require </w:t>
      </w:r>
      <w:r w:rsidR="00FA7BC9" w:rsidRPr="00CE4056">
        <w:t xml:space="preserve">the </w:t>
      </w:r>
      <w:r w:rsidR="00C12D1B" w:rsidRPr="00CE4056">
        <w:t xml:space="preserve">construction of a </w:t>
      </w:r>
      <w:r w:rsidR="005A2254" w:rsidRPr="00CE4056">
        <w:t>7.35-h</w:t>
      </w:r>
      <w:r w:rsidR="05FA73BB" w:rsidRPr="00CE4056">
        <w:t>a</w:t>
      </w:r>
      <w:r w:rsidR="004065CF" w:rsidRPr="00CE4056">
        <w:t xml:space="preserve"> </w:t>
      </w:r>
      <w:r w:rsidR="00C12D1B" w:rsidRPr="00CE4056">
        <w:t>Transportation Facility</w:t>
      </w:r>
      <w:r w:rsidR="004065CF" w:rsidRPr="00CE4056">
        <w:t xml:space="preserve"> and a 9.5</w:t>
      </w:r>
      <w:r w:rsidR="7007BD30" w:rsidRPr="00CE4056">
        <w:t>-km</w:t>
      </w:r>
      <w:r w:rsidR="004065CF" w:rsidRPr="00CE4056">
        <w:t xml:space="preserve"> buried flowline to </w:t>
      </w:r>
      <w:r w:rsidR="00902675" w:rsidRPr="00CE4056">
        <w:t>carry</w:t>
      </w:r>
      <w:r w:rsidR="004065CF" w:rsidRPr="00CE4056">
        <w:t xml:space="preserve"> the GHG stream from the Transportation Facility to </w:t>
      </w:r>
      <w:r w:rsidR="005D0B4A" w:rsidRPr="00CE4056">
        <w:t>West Moonie-1 Injection Well</w:t>
      </w:r>
      <w:r w:rsidR="005A2254" w:rsidRPr="00CE4056">
        <w:t xml:space="preserve"> (</w:t>
      </w:r>
      <w:proofErr w:type="spellStart"/>
      <w:r w:rsidR="005A2254" w:rsidRPr="00CE4056">
        <w:t>CTSCo</w:t>
      </w:r>
      <w:proofErr w:type="spellEnd"/>
      <w:r w:rsidR="005A2254" w:rsidRPr="00CE4056">
        <w:t xml:space="preserve"> 2022a, p. 16).</w:t>
      </w:r>
      <w:r w:rsidR="00B14D40" w:rsidRPr="00CE4056">
        <w:t xml:space="preserve"> </w:t>
      </w:r>
    </w:p>
    <w:p w14:paraId="53690719" w14:textId="434F3F55" w:rsidR="00E8388B" w:rsidRPr="00CE4056" w:rsidRDefault="005843BC" w:rsidP="005843BC">
      <w:r w:rsidRPr="00CE4056">
        <w:t xml:space="preserve">Limited </w:t>
      </w:r>
      <w:r w:rsidR="00A762C0" w:rsidRPr="00CE4056">
        <w:t xml:space="preserve">site-specific </w:t>
      </w:r>
      <w:r w:rsidRPr="00CE4056">
        <w:t xml:space="preserve">data have been used to develop </w:t>
      </w:r>
      <w:r w:rsidR="00A762C0" w:rsidRPr="00CE4056">
        <w:t xml:space="preserve">the </w:t>
      </w:r>
      <w:r w:rsidR="00EE5811" w:rsidRPr="00CE4056">
        <w:t xml:space="preserve">models </w:t>
      </w:r>
      <w:r w:rsidR="00467581" w:rsidRPr="00CE4056">
        <w:t>relied on by the</w:t>
      </w:r>
      <w:r w:rsidR="00A762C0" w:rsidRPr="00CE4056">
        <w:t xml:space="preserve"> proponent to</w:t>
      </w:r>
      <w:r w:rsidR="00EE5811" w:rsidRPr="00CE4056">
        <w:t xml:space="preserve"> predict</w:t>
      </w:r>
      <w:r w:rsidR="00A01E3A" w:rsidRPr="00CE4056">
        <w:t xml:space="preserve"> plume behaviour and</w:t>
      </w:r>
      <w:r w:rsidR="00EE5811" w:rsidRPr="00CE4056">
        <w:t xml:space="preserve"> </w:t>
      </w:r>
      <w:r w:rsidR="00A01E3A" w:rsidRPr="00CE4056">
        <w:t xml:space="preserve">potential </w:t>
      </w:r>
      <w:r w:rsidR="006B2561" w:rsidRPr="00CE4056">
        <w:t>impacts from the project</w:t>
      </w:r>
      <w:r w:rsidR="00331F65" w:rsidRPr="00CE4056">
        <w:t xml:space="preserve">. </w:t>
      </w:r>
      <w:r w:rsidR="00C65092" w:rsidRPr="00CE4056">
        <w:t>Despite</w:t>
      </w:r>
      <w:r w:rsidR="007823C3" w:rsidRPr="00CE4056">
        <w:t xml:space="preserve"> this</w:t>
      </w:r>
      <w:r w:rsidR="00331F65" w:rsidRPr="00CE4056">
        <w:t xml:space="preserve">, </w:t>
      </w:r>
      <w:r w:rsidR="00C65092" w:rsidRPr="00CE4056">
        <w:t>given the small scope of the project</w:t>
      </w:r>
      <w:r w:rsidR="00A762C0" w:rsidRPr="00CE4056">
        <w:t xml:space="preserve"> and </w:t>
      </w:r>
      <w:r w:rsidR="00060B98" w:rsidRPr="00CE4056">
        <w:t>geological</w:t>
      </w:r>
      <w:r w:rsidR="002B44C1" w:rsidRPr="00CE4056">
        <w:t xml:space="preserve"> </w:t>
      </w:r>
      <w:r w:rsidR="00A762C0" w:rsidRPr="00CE4056">
        <w:t>stability of the storage complex</w:t>
      </w:r>
      <w:r w:rsidR="00050F03" w:rsidRPr="00CE4056">
        <w:t xml:space="preserve"> at the project location</w:t>
      </w:r>
      <w:r w:rsidR="00C65092" w:rsidRPr="00CE4056">
        <w:t xml:space="preserve">, </w:t>
      </w:r>
      <w:r w:rsidR="0051207B" w:rsidRPr="00CE4056">
        <w:t xml:space="preserve">impacts </w:t>
      </w:r>
      <w:r w:rsidR="00A9238D" w:rsidRPr="00CE4056">
        <w:t>from the project</w:t>
      </w:r>
      <w:r w:rsidR="00C92FE4" w:rsidRPr="00CE4056">
        <w:t xml:space="preserve"> are expected to be minimal</w:t>
      </w:r>
      <w:r w:rsidR="00A9238D" w:rsidRPr="00CE4056">
        <w:t xml:space="preserve"> and </w:t>
      </w:r>
      <w:r w:rsidR="00260A00" w:rsidRPr="00CE4056">
        <w:t>manageable</w:t>
      </w:r>
      <w:r w:rsidR="00A01E3A" w:rsidRPr="00CE4056">
        <w:t xml:space="preserve"> in bot</w:t>
      </w:r>
      <w:r w:rsidR="005B1EE7" w:rsidRPr="00CE4056">
        <w:t>h the immediate and long term</w:t>
      </w:r>
      <w:r w:rsidR="00C92FE4" w:rsidRPr="00CE4056">
        <w:t>.</w:t>
      </w:r>
    </w:p>
    <w:p w14:paraId="593C8CA2" w14:textId="7F95C53D" w:rsidR="00FF3037" w:rsidRPr="00CE4056" w:rsidRDefault="34B231A9" w:rsidP="00BF21A7">
      <w:pPr>
        <w:keepNext/>
      </w:pPr>
      <w:r w:rsidRPr="00CE4056">
        <w:rPr>
          <w:u w:val="single"/>
        </w:rPr>
        <w:t>P</w:t>
      </w:r>
      <w:r w:rsidR="1CA6F5B0" w:rsidRPr="00CE4056">
        <w:rPr>
          <w:u w:val="single"/>
        </w:rPr>
        <w:t>otential impacts</w:t>
      </w:r>
      <w:r w:rsidR="1CA6F5B0" w:rsidRPr="00CE4056">
        <w:t xml:space="preserve"> from this project</w:t>
      </w:r>
      <w:r w:rsidR="71E9ED0F" w:rsidRPr="00CE4056">
        <w:t xml:space="preserve"> that require </w:t>
      </w:r>
      <w:r w:rsidR="23FC9165" w:rsidRPr="00CE4056">
        <w:t>further</w:t>
      </w:r>
      <w:r w:rsidR="71E9ED0F" w:rsidRPr="00CE4056">
        <w:t xml:space="preserve"> consideration</w:t>
      </w:r>
      <w:r w:rsidR="1CA6F5B0" w:rsidRPr="00CE4056">
        <w:t xml:space="preserve"> are:</w:t>
      </w:r>
    </w:p>
    <w:p w14:paraId="3DB43CBD" w14:textId="1EAAC325" w:rsidR="00EB54A8" w:rsidRPr="00CE4056" w:rsidRDefault="00EB54A8" w:rsidP="002B1B74">
      <w:pPr>
        <w:pStyle w:val="ListParagraph"/>
        <w:numPr>
          <w:ilvl w:val="0"/>
          <w:numId w:val="36"/>
        </w:numPr>
      </w:pPr>
      <w:r w:rsidRPr="00CE4056">
        <w:t>changes to groundwater quality in the Precipice Sandstone aquifer</w:t>
      </w:r>
      <w:r w:rsidR="0009689D" w:rsidRPr="00CE4056">
        <w:t>,</w:t>
      </w:r>
      <w:r w:rsidR="00531C6E" w:rsidRPr="00CE4056">
        <w:t xml:space="preserve"> </w:t>
      </w:r>
      <w:r w:rsidR="00BF0B39" w:rsidRPr="00CE4056">
        <w:t xml:space="preserve">within </w:t>
      </w:r>
      <w:r w:rsidR="0009689D" w:rsidRPr="00CE4056">
        <w:t>the GHG plume extent</w:t>
      </w:r>
      <w:r w:rsidR="002023CF" w:rsidRPr="00CE4056">
        <w:t>,</w:t>
      </w:r>
      <w:r w:rsidR="00E37017" w:rsidRPr="00CE4056">
        <w:t xml:space="preserve"> which </w:t>
      </w:r>
      <w:r w:rsidR="009F2B82" w:rsidRPr="00CE4056">
        <w:t xml:space="preserve">may have implications for future </w:t>
      </w:r>
      <w:r w:rsidR="00D356E9" w:rsidRPr="00CE4056">
        <w:t>usability;</w:t>
      </w:r>
      <w:r w:rsidR="00ED62D5" w:rsidRPr="00CE4056">
        <w:t xml:space="preserve"> and</w:t>
      </w:r>
    </w:p>
    <w:p w14:paraId="671A3180" w14:textId="36F04427" w:rsidR="009F3123" w:rsidRPr="00CE4056" w:rsidRDefault="00DF05F0" w:rsidP="002B1B74">
      <w:pPr>
        <w:pStyle w:val="ListParagraph"/>
        <w:numPr>
          <w:ilvl w:val="0"/>
          <w:numId w:val="36"/>
        </w:numPr>
      </w:pPr>
      <w:r w:rsidRPr="00CE4056">
        <w:t xml:space="preserve">leakage of GHG into aquifers </w:t>
      </w:r>
      <w:r w:rsidR="009F3123" w:rsidRPr="00CE4056">
        <w:t xml:space="preserve">overlying the Precipice Sandstone due to </w:t>
      </w:r>
      <w:r w:rsidR="23AF6B9A" w:rsidRPr="00CE4056">
        <w:t>corrosive</w:t>
      </w:r>
      <w:r w:rsidR="1B0FA15D" w:rsidRPr="00CE4056">
        <w:t>-</w:t>
      </w:r>
      <w:r w:rsidR="009F3123" w:rsidRPr="00CE4056">
        <w:t xml:space="preserve">mechanical failure of </w:t>
      </w:r>
      <w:r w:rsidR="006A1EA3" w:rsidRPr="00CE4056">
        <w:t>bore</w:t>
      </w:r>
      <w:r w:rsidR="4F44AC0F" w:rsidRPr="00CE4056">
        <w:t xml:space="preserve"> casings and seals</w:t>
      </w:r>
      <w:r w:rsidR="00DC3700" w:rsidRPr="00CE4056">
        <w:t>,</w:t>
      </w:r>
      <w:r w:rsidR="006A1EA3" w:rsidRPr="00CE4056">
        <w:t xml:space="preserve"> resulting in groundwater quality </w:t>
      </w:r>
      <w:r w:rsidR="00ED62D5" w:rsidRPr="00CE4056">
        <w:t>and</w:t>
      </w:r>
      <w:r w:rsidR="006A1EA3" w:rsidRPr="00CE4056">
        <w:t xml:space="preserve"> pressure changes</w:t>
      </w:r>
      <w:r w:rsidR="00531C6E" w:rsidRPr="00CE4056">
        <w:t>.</w:t>
      </w:r>
    </w:p>
    <w:p w14:paraId="6D15FD4D" w14:textId="5205D557" w:rsidR="004E26D2" w:rsidRPr="00CE4056" w:rsidRDefault="466558B9" w:rsidP="002B1B74">
      <w:pPr>
        <w:pStyle w:val="ListBullet"/>
        <w:numPr>
          <w:ilvl w:val="0"/>
          <w:numId w:val="0"/>
        </w:numPr>
        <w:rPr>
          <w:lang w:val="en-AU"/>
        </w:rPr>
      </w:pPr>
      <w:r w:rsidRPr="00CE4056">
        <w:rPr>
          <w:lang w:val="en-AU"/>
        </w:rPr>
        <w:t>The IESC has identified additional work to address the potential impacts, as detailed in this advice. These are summarised below.</w:t>
      </w:r>
    </w:p>
    <w:p w14:paraId="4C48C6C0" w14:textId="19422263" w:rsidR="00B95046" w:rsidRPr="00CE4056" w:rsidRDefault="00F12596" w:rsidP="002B1B74">
      <w:pPr>
        <w:pStyle w:val="ListParagraph"/>
        <w:numPr>
          <w:ilvl w:val="0"/>
          <w:numId w:val="42"/>
        </w:numPr>
      </w:pPr>
      <w:r w:rsidRPr="00CE4056">
        <w:t xml:space="preserve">Improved </w:t>
      </w:r>
      <w:r w:rsidR="00905BC7" w:rsidRPr="00CE4056">
        <w:t xml:space="preserve">baseline groundwater quality </w:t>
      </w:r>
      <w:r w:rsidR="006F1A14" w:rsidRPr="00CE4056">
        <w:t xml:space="preserve">data </w:t>
      </w:r>
      <w:r w:rsidR="04DEAA22" w:rsidRPr="00CE4056">
        <w:t>for</w:t>
      </w:r>
      <w:r w:rsidR="00FA3C79" w:rsidRPr="00CE4056">
        <w:t xml:space="preserve"> the </w:t>
      </w:r>
      <w:r w:rsidRPr="00CE4056">
        <w:t xml:space="preserve">Precipice Sandstone aquifer </w:t>
      </w:r>
      <w:r w:rsidR="002B1B74" w:rsidRPr="00CE4056">
        <w:t>near</w:t>
      </w:r>
      <w:r w:rsidR="00CB0AC1" w:rsidRPr="00CE4056">
        <w:t xml:space="preserve"> the injection site</w:t>
      </w:r>
      <w:r w:rsidR="008B3A00" w:rsidRPr="00CE4056">
        <w:t xml:space="preserve"> </w:t>
      </w:r>
      <w:r w:rsidR="00036971" w:rsidRPr="00CE4056">
        <w:t>are</w:t>
      </w:r>
      <w:r w:rsidR="008B3A00" w:rsidRPr="00CE4056">
        <w:t xml:space="preserve"> required </w:t>
      </w:r>
      <w:r w:rsidR="0007730B" w:rsidRPr="00CE4056">
        <w:t>to enable the p</w:t>
      </w:r>
      <w:r w:rsidR="008B3A00" w:rsidRPr="00CE4056">
        <w:t xml:space="preserve">roponent to </w:t>
      </w:r>
      <w:r w:rsidR="00261D77" w:rsidRPr="00CE4056">
        <w:t>establish a robust baseline</w:t>
      </w:r>
      <w:r w:rsidR="0007730B" w:rsidRPr="00CE4056">
        <w:t xml:space="preserve"> and </w:t>
      </w:r>
      <w:r w:rsidR="007E2324" w:rsidRPr="00CE4056">
        <w:t xml:space="preserve">set appropriate trigger </w:t>
      </w:r>
      <w:r w:rsidR="003C7056" w:rsidRPr="00CE4056">
        <w:t xml:space="preserve">values </w:t>
      </w:r>
      <w:r w:rsidR="0007730B" w:rsidRPr="00CE4056">
        <w:t>for water quality</w:t>
      </w:r>
      <w:r w:rsidR="00531C6E" w:rsidRPr="00CE4056">
        <w:t>.</w:t>
      </w:r>
    </w:p>
    <w:p w14:paraId="764F2203" w14:textId="015F9611" w:rsidR="00EE6E8A" w:rsidRPr="00CE4056" w:rsidRDefault="3A2C90CC" w:rsidP="002B1B74">
      <w:pPr>
        <w:pStyle w:val="ListParagraph"/>
        <w:numPr>
          <w:ilvl w:val="0"/>
          <w:numId w:val="42"/>
        </w:numPr>
      </w:pPr>
      <w:r w:rsidRPr="00CE4056">
        <w:t xml:space="preserve">Improved estimates </w:t>
      </w:r>
      <w:r w:rsidR="023D0B96" w:rsidRPr="00CE4056">
        <w:t xml:space="preserve">should be made </w:t>
      </w:r>
      <w:r w:rsidRPr="00CE4056">
        <w:t>of the maximum likely extent of plume migration</w:t>
      </w:r>
      <w:r w:rsidR="4B2E1100" w:rsidRPr="00CE4056">
        <w:t xml:space="preserve">. Once the local-scale </w:t>
      </w:r>
      <w:r w:rsidR="00ED162C" w:rsidRPr="00CE4056">
        <w:t>groundwater</w:t>
      </w:r>
      <w:r w:rsidR="4B2E1100" w:rsidRPr="00CE4056">
        <w:t xml:space="preserve"> model has been updated wi</w:t>
      </w:r>
      <w:r w:rsidR="51857AE7" w:rsidRPr="00CE4056">
        <w:t xml:space="preserve">th information from </w:t>
      </w:r>
      <w:r w:rsidR="2314E2BD" w:rsidRPr="00CE4056">
        <w:t>the</w:t>
      </w:r>
      <w:r w:rsidR="51857AE7" w:rsidRPr="00CE4056">
        <w:t xml:space="preserve"> planned 3D-seismic survey, </w:t>
      </w:r>
      <w:r w:rsidR="02FBE31A" w:rsidRPr="00CE4056">
        <w:t xml:space="preserve">a scenario analysis should </w:t>
      </w:r>
      <w:r w:rsidR="0F95D20E" w:rsidRPr="00CE4056">
        <w:t xml:space="preserve">be conducted, considering </w:t>
      </w:r>
      <w:r w:rsidR="0FE2429B" w:rsidRPr="00CE4056">
        <w:t>combinations</w:t>
      </w:r>
      <w:r w:rsidR="0326A935" w:rsidRPr="00CE4056">
        <w:t xml:space="preserve"> of possible </w:t>
      </w:r>
      <w:r w:rsidR="2C8169E7" w:rsidRPr="00CE4056">
        <w:t>factors</w:t>
      </w:r>
      <w:r w:rsidR="0326A935" w:rsidRPr="00CE4056">
        <w:t xml:space="preserve"> that could maximise plume migration. These results should also be used to inform adaptive management.</w:t>
      </w:r>
    </w:p>
    <w:p w14:paraId="443F5B52" w14:textId="6AFC90E2" w:rsidR="005A5A27" w:rsidRPr="00CE4056" w:rsidRDefault="3B292766" w:rsidP="002B1B74">
      <w:pPr>
        <w:pStyle w:val="ListParagraph"/>
        <w:numPr>
          <w:ilvl w:val="0"/>
          <w:numId w:val="42"/>
        </w:numPr>
      </w:pPr>
      <w:r w:rsidRPr="00CE4056">
        <w:t xml:space="preserve">A more comprehensive </w:t>
      </w:r>
      <w:r w:rsidR="00B57E4B" w:rsidRPr="00CE4056">
        <w:t xml:space="preserve">spatial </w:t>
      </w:r>
      <w:r w:rsidRPr="00CE4056">
        <w:t>monitoring network and sampling program should be established to</w:t>
      </w:r>
      <w:r w:rsidR="33CBD34A" w:rsidRPr="00CE4056">
        <w:t xml:space="preserve"> reflect the project’s status as a feasibility study </w:t>
      </w:r>
      <w:r w:rsidR="739EB1A0" w:rsidRPr="00CE4056">
        <w:t>which aims</w:t>
      </w:r>
      <w:r w:rsidR="5B18D21F" w:rsidRPr="00CE4056">
        <w:t xml:space="preserve"> to provide </w:t>
      </w:r>
      <w:r w:rsidR="773C586B" w:rsidRPr="00CE4056">
        <w:t xml:space="preserve">‘proof-of-concept’ for </w:t>
      </w:r>
      <w:r w:rsidR="1A0ECF23" w:rsidRPr="00CE4056">
        <w:t>geological stor</w:t>
      </w:r>
      <w:r w:rsidR="405D9EE5" w:rsidRPr="00CE4056">
        <w:t>age of GHG in the Surat Basin</w:t>
      </w:r>
      <w:r w:rsidRPr="00CE4056">
        <w:t>. This should include:</w:t>
      </w:r>
    </w:p>
    <w:p w14:paraId="7FA35A98" w14:textId="07FB78E1" w:rsidR="004E26D2" w:rsidRPr="00CE4056" w:rsidRDefault="005A5A27" w:rsidP="002B1B74">
      <w:pPr>
        <w:pStyle w:val="ListParagraph"/>
        <w:numPr>
          <w:ilvl w:val="1"/>
          <w:numId w:val="42"/>
        </w:numPr>
      </w:pPr>
      <w:r w:rsidRPr="00CE4056">
        <w:t>Collection of data</w:t>
      </w:r>
      <w:r w:rsidR="000D372A" w:rsidRPr="00CE4056">
        <w:t xml:space="preserve"> to </w:t>
      </w:r>
      <w:r w:rsidR="002A5377" w:rsidRPr="00CE4056">
        <w:t>measure</w:t>
      </w:r>
      <w:r w:rsidR="009D6932" w:rsidRPr="00CE4056">
        <w:t xml:space="preserve"> </w:t>
      </w:r>
      <w:r w:rsidR="005E0CC5" w:rsidRPr="00CE4056">
        <w:t xml:space="preserve">groundwater </w:t>
      </w:r>
      <w:r w:rsidR="009A278F" w:rsidRPr="00CE4056">
        <w:t xml:space="preserve">quality </w:t>
      </w:r>
      <w:r w:rsidR="00AF5EB8" w:rsidRPr="00CE4056">
        <w:t xml:space="preserve">within the Precipice Sandstone aquifer </w:t>
      </w:r>
      <w:r w:rsidR="5BFF4791" w:rsidRPr="00CE4056">
        <w:t>beyond</w:t>
      </w:r>
      <w:r w:rsidR="00AF5EB8" w:rsidRPr="00CE4056">
        <w:t xml:space="preserve"> the </w:t>
      </w:r>
      <w:r w:rsidR="00904B5A" w:rsidRPr="00CE4056">
        <w:t xml:space="preserve">predicted </w:t>
      </w:r>
      <w:r w:rsidR="00AF5EB8" w:rsidRPr="00CE4056">
        <w:t>GHG plume</w:t>
      </w:r>
      <w:r w:rsidR="00904B5A" w:rsidRPr="00CE4056">
        <w:t xml:space="preserve"> extent</w:t>
      </w:r>
      <w:r w:rsidR="000D372A" w:rsidRPr="00CE4056">
        <w:t>.</w:t>
      </w:r>
      <w:r w:rsidR="005E0CC5" w:rsidRPr="00CE4056">
        <w:t xml:space="preserve"> </w:t>
      </w:r>
      <w:r w:rsidR="42FC092D" w:rsidRPr="00CE4056">
        <w:t xml:space="preserve">Monitoring </w:t>
      </w:r>
      <w:r w:rsidR="005E0CC5" w:rsidRPr="00CE4056">
        <w:t xml:space="preserve">should </w:t>
      </w:r>
      <w:r w:rsidR="000D372A" w:rsidRPr="00CE4056">
        <w:t xml:space="preserve">continue </w:t>
      </w:r>
      <w:r w:rsidR="00036971" w:rsidRPr="00CE4056">
        <w:t>throughout the project</w:t>
      </w:r>
      <w:r w:rsidR="002030A4" w:rsidRPr="00CE4056">
        <w:t>, and for at least 3 years after injection ceases,</w:t>
      </w:r>
      <w:r w:rsidR="00036971" w:rsidRPr="00CE4056">
        <w:t xml:space="preserve"> to enable the proponent to confirm the prediction </w:t>
      </w:r>
      <w:r w:rsidR="00A11A89" w:rsidRPr="00CE4056">
        <w:t>that</w:t>
      </w:r>
      <w:r w:rsidR="00036971" w:rsidRPr="00CE4056">
        <w:t xml:space="preserve"> groundwater </w:t>
      </w:r>
      <w:r w:rsidR="00A11A89" w:rsidRPr="00CE4056">
        <w:t>quality</w:t>
      </w:r>
      <w:r w:rsidR="00036971" w:rsidRPr="00CE4056">
        <w:t xml:space="preserve"> will not be impacted outside of the GHG plume extent.</w:t>
      </w:r>
    </w:p>
    <w:p w14:paraId="53EA00EA" w14:textId="08F2CBBF" w:rsidR="00B0190F" w:rsidRPr="00CE4056" w:rsidRDefault="2BCF813B" w:rsidP="002B1B74">
      <w:pPr>
        <w:pStyle w:val="ListParagraph"/>
        <w:numPr>
          <w:ilvl w:val="1"/>
          <w:numId w:val="42"/>
        </w:numPr>
      </w:pPr>
      <w:r w:rsidRPr="00CE4056">
        <w:t>A</w:t>
      </w:r>
      <w:r w:rsidR="6A7F4DDE" w:rsidRPr="00CE4056">
        <w:t>dditional bores</w:t>
      </w:r>
      <w:r w:rsidR="4CB83920" w:rsidRPr="00CE4056">
        <w:t xml:space="preserve"> targeting </w:t>
      </w:r>
      <w:r w:rsidR="58436AB4" w:rsidRPr="00CE4056">
        <w:t>shallower aquifers</w:t>
      </w:r>
      <w:r w:rsidRPr="00CE4056">
        <w:t xml:space="preserve"> should be</w:t>
      </w:r>
      <w:r w:rsidR="6A7F4DDE" w:rsidRPr="00CE4056">
        <w:t xml:space="preserve"> added to the groundwater monitoring program </w:t>
      </w:r>
      <w:r w:rsidR="1322B570" w:rsidRPr="00CE4056">
        <w:t xml:space="preserve">to </w:t>
      </w:r>
      <w:r w:rsidR="3649E11F" w:rsidRPr="00CE4056">
        <w:t xml:space="preserve">ensure that groundwater resources </w:t>
      </w:r>
      <w:r w:rsidR="75F8DD43" w:rsidRPr="00CE4056">
        <w:t xml:space="preserve">are not being impacted by the project. </w:t>
      </w:r>
      <w:r w:rsidR="0B7F6982" w:rsidRPr="00CE4056">
        <w:t xml:space="preserve">Sampling of these bores should be undertaken prior to GHG injection to establish </w:t>
      </w:r>
      <w:r w:rsidR="6A8ED60A" w:rsidRPr="00CE4056">
        <w:t xml:space="preserve">a </w:t>
      </w:r>
      <w:r w:rsidR="0B7F6982" w:rsidRPr="00CE4056">
        <w:t>baseline</w:t>
      </w:r>
      <w:r w:rsidR="6A8ED60A" w:rsidRPr="00CE4056">
        <w:t xml:space="preserve"> which will </w:t>
      </w:r>
      <w:r w:rsidR="3769A68F" w:rsidRPr="00CE4056">
        <w:t>facilitate detection of any impacts</w:t>
      </w:r>
      <w:r w:rsidR="6A8ED60A" w:rsidRPr="00CE4056">
        <w:t>.</w:t>
      </w:r>
    </w:p>
    <w:p w14:paraId="356ADDF3" w14:textId="2F8ABBD1" w:rsidR="1037A0FD" w:rsidRPr="00CE4056" w:rsidRDefault="1037A0FD" w:rsidP="7C770940">
      <w:pPr>
        <w:pStyle w:val="ListParagraph"/>
        <w:numPr>
          <w:ilvl w:val="1"/>
          <w:numId w:val="42"/>
        </w:numPr>
      </w:pPr>
      <w:r w:rsidRPr="00CE4056">
        <w:lastRenderedPageBreak/>
        <w:t>The</w:t>
      </w:r>
      <w:r w:rsidR="28539D41" w:rsidRPr="00CE4056">
        <w:t xml:space="preserve"> integrity of the caprock seal and containment of injected GHG </w:t>
      </w:r>
      <w:r w:rsidR="2B7FCBE6" w:rsidRPr="00CE4056">
        <w:t>without impacts to</w:t>
      </w:r>
      <w:r w:rsidR="3872E024" w:rsidRPr="00CE4056">
        <w:t xml:space="preserve"> the environment </w:t>
      </w:r>
      <w:r w:rsidR="2B7FCBE6" w:rsidRPr="00CE4056">
        <w:t xml:space="preserve">could </w:t>
      </w:r>
      <w:r w:rsidR="19546CFE" w:rsidRPr="00CE4056">
        <w:t xml:space="preserve">also </w:t>
      </w:r>
      <w:r w:rsidR="127CC517" w:rsidRPr="00CE4056">
        <w:t xml:space="preserve">be verified </w:t>
      </w:r>
      <w:r w:rsidR="7F6A0E57" w:rsidRPr="00CE4056">
        <w:t xml:space="preserve">by </w:t>
      </w:r>
      <w:r w:rsidR="11F79D8D" w:rsidRPr="00CE4056">
        <w:t xml:space="preserve">suitable </w:t>
      </w:r>
      <w:r w:rsidR="6426435C" w:rsidRPr="00CE4056">
        <w:t xml:space="preserve">environmental </w:t>
      </w:r>
      <w:r w:rsidR="7F6A0E57" w:rsidRPr="00CE4056">
        <w:t xml:space="preserve">tracers </w:t>
      </w:r>
      <w:r w:rsidR="6EC0E895" w:rsidRPr="00CE4056">
        <w:t>(e.g.</w:t>
      </w:r>
      <w:r w:rsidR="00ED162C" w:rsidRPr="00CE4056">
        <w:t>,</w:t>
      </w:r>
      <w:r w:rsidR="6EC0E895" w:rsidRPr="00CE4056">
        <w:t xml:space="preserve"> </w:t>
      </w:r>
      <w:r w:rsidR="7F6A0E57" w:rsidRPr="00CE4056">
        <w:t>carbon-13</w:t>
      </w:r>
      <w:r w:rsidR="03ED2A84" w:rsidRPr="00CE4056">
        <w:t>)</w:t>
      </w:r>
      <w:r w:rsidR="782861FF" w:rsidRPr="00CE4056">
        <w:t xml:space="preserve">, </w:t>
      </w:r>
      <w:r w:rsidR="7F6A0E57" w:rsidRPr="00CE4056">
        <w:t xml:space="preserve">and monitoring of soil gas at several </w:t>
      </w:r>
      <w:r w:rsidR="00A82349" w:rsidRPr="00CE4056">
        <w:t xml:space="preserve">key </w:t>
      </w:r>
      <w:r w:rsidR="7F6A0E57" w:rsidRPr="00CE4056">
        <w:t xml:space="preserve">sites </w:t>
      </w:r>
      <w:r w:rsidR="00C3539F" w:rsidRPr="00CE4056">
        <w:t xml:space="preserve">(e.g., near the injection bore) </w:t>
      </w:r>
      <w:r w:rsidR="7F6A0E57" w:rsidRPr="00CE4056">
        <w:t xml:space="preserve">above the expected plume </w:t>
      </w:r>
      <w:r w:rsidR="54BEEA70" w:rsidRPr="00CE4056">
        <w:t xml:space="preserve">and </w:t>
      </w:r>
      <w:r w:rsidR="03E642FB" w:rsidRPr="00CE4056">
        <w:t xml:space="preserve">at </w:t>
      </w:r>
      <w:r w:rsidR="003B2AFA" w:rsidRPr="00CE4056">
        <w:t xml:space="preserve">unimpacted </w:t>
      </w:r>
      <w:r w:rsidR="00141317" w:rsidRPr="00CE4056">
        <w:t>reference</w:t>
      </w:r>
      <w:r w:rsidR="54BEEA70" w:rsidRPr="00CE4056">
        <w:t xml:space="preserve"> sites</w:t>
      </w:r>
      <w:r w:rsidR="00D93AA1" w:rsidRPr="00CE4056">
        <w:t>.</w:t>
      </w:r>
      <w:r w:rsidR="54BEEA70" w:rsidRPr="00CE4056">
        <w:t xml:space="preserve"> </w:t>
      </w:r>
    </w:p>
    <w:p w14:paraId="16832C26" w14:textId="3F204453" w:rsidR="00291857" w:rsidRPr="00CE4056" w:rsidRDefault="00291857" w:rsidP="00291857">
      <w:pPr>
        <w:rPr>
          <w:b/>
        </w:rPr>
      </w:pPr>
      <w:r w:rsidRPr="00CE4056">
        <w:rPr>
          <w:b/>
        </w:rPr>
        <w:t>Context</w:t>
      </w:r>
    </w:p>
    <w:p w14:paraId="522B6C01" w14:textId="2E76E65D" w:rsidR="00251A1B" w:rsidRPr="00CE4056" w:rsidRDefault="2ED413C4" w:rsidP="00DA29BE">
      <w:r w:rsidRPr="00CE4056">
        <w:t xml:space="preserve">The Surat Basin Carbon Capture and Storage Project (the project) </w:t>
      </w:r>
      <w:proofErr w:type="gramStart"/>
      <w:r w:rsidRPr="00CE4056">
        <w:t>is located in</w:t>
      </w:r>
      <w:proofErr w:type="gramEnd"/>
      <w:r w:rsidRPr="00CE4056">
        <w:t xml:space="preserve"> the southern Surat Basin approximately 44 km</w:t>
      </w:r>
      <w:r w:rsidR="59F97533" w:rsidRPr="00CE4056">
        <w:t xml:space="preserve"> west of</w:t>
      </w:r>
      <w:r w:rsidRPr="00CE4056">
        <w:t xml:space="preserve"> Moonie in the Darling Downs </w:t>
      </w:r>
      <w:r w:rsidR="25021A58" w:rsidRPr="00CE4056">
        <w:t>of</w:t>
      </w:r>
      <w:r w:rsidRPr="00CE4056">
        <w:t xml:space="preserve"> Queensland. </w:t>
      </w:r>
      <w:r w:rsidR="06967084" w:rsidRPr="00CE4056">
        <w:t xml:space="preserve">The operational lands of the project </w:t>
      </w:r>
      <w:proofErr w:type="gramStart"/>
      <w:r w:rsidR="06967084" w:rsidRPr="00CE4056">
        <w:t xml:space="preserve">are </w:t>
      </w:r>
      <w:r w:rsidR="0291D7CE" w:rsidRPr="00CE4056">
        <w:t>located in</w:t>
      </w:r>
      <w:proofErr w:type="gramEnd"/>
      <w:r w:rsidR="0291D7CE" w:rsidRPr="00CE4056">
        <w:t xml:space="preserve"> the Moonie River catchment, which forms part of the Murray-Darling Basin </w:t>
      </w:r>
      <w:r w:rsidR="00B8F50C" w:rsidRPr="00CE4056">
        <w:t>(</w:t>
      </w:r>
      <w:proofErr w:type="spellStart"/>
      <w:r w:rsidR="00B8F50C" w:rsidRPr="00CE4056">
        <w:t>CTSCo</w:t>
      </w:r>
      <w:proofErr w:type="spellEnd"/>
      <w:r w:rsidR="00B8F50C" w:rsidRPr="00CE4056">
        <w:t xml:space="preserve"> </w:t>
      </w:r>
      <w:r w:rsidR="006D4517" w:rsidRPr="00CE4056">
        <w:t>2022</w:t>
      </w:r>
      <w:r w:rsidR="0054462B" w:rsidRPr="00CE4056">
        <w:t>b</w:t>
      </w:r>
      <w:r w:rsidR="48D07155" w:rsidRPr="00CE4056">
        <w:t>, p. 8)</w:t>
      </w:r>
      <w:r w:rsidR="380519C4" w:rsidRPr="00CE4056">
        <w:t xml:space="preserve">. The project will </w:t>
      </w:r>
      <w:r w:rsidR="07E63ADE" w:rsidRPr="00CE4056">
        <w:t xml:space="preserve">target the Precipice Sandstone aquifer, </w:t>
      </w:r>
      <w:r w:rsidR="7AAF447C" w:rsidRPr="00CE4056">
        <w:t>which is within the Basal Great Artesian Basin (</w:t>
      </w:r>
      <w:proofErr w:type="spellStart"/>
      <w:r w:rsidR="5E392973" w:rsidRPr="00CE4056">
        <w:t>CTSOCo</w:t>
      </w:r>
      <w:proofErr w:type="spellEnd"/>
      <w:r w:rsidR="5E392973" w:rsidRPr="00CE4056">
        <w:t xml:space="preserve"> 2022a, p. 50).</w:t>
      </w:r>
    </w:p>
    <w:p w14:paraId="38C026BD" w14:textId="4D229227" w:rsidR="007418DC" w:rsidRPr="00CE4056" w:rsidRDefault="00DA29BE" w:rsidP="00DA29BE">
      <w:r w:rsidRPr="00CE4056">
        <w:t xml:space="preserve">Exploration and appraisal activities for the project commenced in 2019 under Queensland </w:t>
      </w:r>
      <w:r w:rsidR="006B20DA" w:rsidRPr="00CE4056">
        <w:t>Greenhouse Gas (</w:t>
      </w:r>
      <w:r w:rsidRPr="00CE4056">
        <w:t>GHG</w:t>
      </w:r>
      <w:r w:rsidR="006B20DA" w:rsidRPr="00CE4056">
        <w:t>)</w:t>
      </w:r>
      <w:r w:rsidRPr="00CE4056">
        <w:t xml:space="preserve"> Exploration Permit EPQ10 and Environmental Authority</w:t>
      </w:r>
      <w:r w:rsidR="006E51D6" w:rsidRPr="00CE4056">
        <w:t xml:space="preserve"> (EA)</w:t>
      </w:r>
      <w:r w:rsidRPr="00CE4056">
        <w:t xml:space="preserve"> EPPG00646913 (</w:t>
      </w:r>
      <w:proofErr w:type="spellStart"/>
      <w:r w:rsidRPr="00CE4056">
        <w:t>CTSCo</w:t>
      </w:r>
      <w:proofErr w:type="spellEnd"/>
      <w:r w:rsidRPr="00CE4056">
        <w:t xml:space="preserve"> 2022a, p. 20). Th</w:t>
      </w:r>
      <w:r w:rsidR="006E51D6" w:rsidRPr="00CE4056">
        <w:t>ese activities include</w:t>
      </w:r>
      <w:r w:rsidR="009E1A9B" w:rsidRPr="00CE4056">
        <w:t>d</w:t>
      </w:r>
      <w:r w:rsidR="006E51D6" w:rsidRPr="00CE4056">
        <w:t xml:space="preserve"> </w:t>
      </w:r>
      <w:r w:rsidRPr="00CE4056">
        <w:t>the construction of West Moonie-1 Injection Well and West Moonie-2 Monitoring Well, both targeting the Precipice Sandstone aquifer (</w:t>
      </w:r>
      <w:proofErr w:type="spellStart"/>
      <w:r w:rsidRPr="00CE4056">
        <w:t>CTSCo</w:t>
      </w:r>
      <w:proofErr w:type="spellEnd"/>
      <w:r w:rsidRPr="00CE4056">
        <w:t xml:space="preserve"> 2022a, p. 21).</w:t>
      </w:r>
      <w:r w:rsidR="00390F65" w:rsidRPr="00CE4056">
        <w:t xml:space="preserve"> </w:t>
      </w:r>
    </w:p>
    <w:p w14:paraId="4F27DFFF" w14:textId="3D5B36A0" w:rsidR="008E0180" w:rsidRPr="00CE4056" w:rsidRDefault="00B969B6" w:rsidP="006B20DA">
      <w:r w:rsidRPr="00CE4056">
        <w:rPr>
          <w:bCs/>
        </w:rPr>
        <w:t xml:space="preserve">The project </w:t>
      </w:r>
      <w:r w:rsidR="00226EF6" w:rsidRPr="00CE4056">
        <w:rPr>
          <w:bCs/>
        </w:rPr>
        <w:t>was</w:t>
      </w:r>
      <w:r w:rsidRPr="00CE4056">
        <w:rPr>
          <w:bCs/>
        </w:rPr>
        <w:t xml:space="preserve"> assessed by </w:t>
      </w:r>
      <w:r w:rsidR="003C0AD8" w:rsidRPr="00CE4056">
        <w:rPr>
          <w:bCs/>
        </w:rPr>
        <w:t xml:space="preserve">the </w:t>
      </w:r>
      <w:r w:rsidR="003A46C1" w:rsidRPr="00CE4056">
        <w:rPr>
          <w:bCs/>
        </w:rPr>
        <w:t xml:space="preserve">then Department of Agriculture, Water and the Environment </w:t>
      </w:r>
      <w:r w:rsidR="00226EF6" w:rsidRPr="00CE4056">
        <w:rPr>
          <w:bCs/>
        </w:rPr>
        <w:t xml:space="preserve">under the </w:t>
      </w:r>
      <w:r w:rsidR="00A738CB" w:rsidRPr="00CE4056">
        <w:rPr>
          <w:bCs/>
          <w:i/>
          <w:iCs/>
        </w:rPr>
        <w:t xml:space="preserve">Environmental Protection and Biodiversity Conservation Act </w:t>
      </w:r>
      <w:r w:rsidR="0098487D" w:rsidRPr="00CE4056">
        <w:rPr>
          <w:bCs/>
          <w:i/>
          <w:iCs/>
        </w:rPr>
        <w:t>1999</w:t>
      </w:r>
      <w:r w:rsidR="0098487D" w:rsidRPr="00CE4056">
        <w:rPr>
          <w:bCs/>
        </w:rPr>
        <w:t xml:space="preserve"> </w:t>
      </w:r>
      <w:r w:rsidR="00C2574B" w:rsidRPr="00CE4056">
        <w:rPr>
          <w:bCs/>
        </w:rPr>
        <w:t>(EPBC Act</w:t>
      </w:r>
      <w:proofErr w:type="gramStart"/>
      <w:r w:rsidR="00C2574B" w:rsidRPr="00CE4056">
        <w:rPr>
          <w:bCs/>
        </w:rPr>
        <w:t xml:space="preserve">), </w:t>
      </w:r>
      <w:r w:rsidR="0098487D" w:rsidRPr="00CE4056">
        <w:rPr>
          <w:bCs/>
        </w:rPr>
        <w:t>and</w:t>
      </w:r>
      <w:proofErr w:type="gramEnd"/>
      <w:r w:rsidR="00C671F3" w:rsidRPr="00CE4056">
        <w:rPr>
          <w:bCs/>
        </w:rPr>
        <w:t xml:space="preserve"> </w:t>
      </w:r>
      <w:r w:rsidR="00226EF6" w:rsidRPr="00CE4056">
        <w:rPr>
          <w:bCs/>
        </w:rPr>
        <w:t>determined to be</w:t>
      </w:r>
      <w:r w:rsidR="0098487D" w:rsidRPr="00CE4056">
        <w:rPr>
          <w:bCs/>
        </w:rPr>
        <w:t xml:space="preserve"> not a controlled action</w:t>
      </w:r>
      <w:r w:rsidR="00ED418A" w:rsidRPr="00CE4056">
        <w:rPr>
          <w:bCs/>
        </w:rPr>
        <w:t xml:space="preserve"> (DAWE 2022)</w:t>
      </w:r>
      <w:r w:rsidR="0098487D" w:rsidRPr="00CE4056">
        <w:rPr>
          <w:bCs/>
        </w:rPr>
        <w:t>.</w:t>
      </w:r>
      <w:r w:rsidR="004928A5" w:rsidRPr="00CE4056">
        <w:rPr>
          <w:bCs/>
        </w:rPr>
        <w:t xml:space="preserve"> </w:t>
      </w:r>
      <w:r w:rsidR="002A62B6" w:rsidRPr="00CE4056">
        <w:rPr>
          <w:bCs/>
        </w:rPr>
        <w:t xml:space="preserve">The </w:t>
      </w:r>
      <w:r w:rsidR="004928A5" w:rsidRPr="00CE4056">
        <w:rPr>
          <w:bCs/>
        </w:rPr>
        <w:t xml:space="preserve">proponent is </w:t>
      </w:r>
      <w:r w:rsidR="00A24D36" w:rsidRPr="00CE4056">
        <w:rPr>
          <w:bCs/>
        </w:rPr>
        <w:t xml:space="preserve">now </w:t>
      </w:r>
      <w:r w:rsidR="004928A5" w:rsidRPr="00CE4056">
        <w:rPr>
          <w:bCs/>
        </w:rPr>
        <w:t xml:space="preserve">seeking amendments to the existing </w:t>
      </w:r>
      <w:r w:rsidR="00226EF6" w:rsidRPr="00CE4056">
        <w:rPr>
          <w:bCs/>
        </w:rPr>
        <w:t xml:space="preserve">Queensland </w:t>
      </w:r>
      <w:r w:rsidR="004928A5" w:rsidRPr="00CE4056">
        <w:rPr>
          <w:bCs/>
        </w:rPr>
        <w:t>EA to allow GHG stream injection testing, which is currently expressly prohibited under Condition 1 (</w:t>
      </w:r>
      <w:proofErr w:type="spellStart"/>
      <w:r w:rsidR="004928A5" w:rsidRPr="00CE4056">
        <w:rPr>
          <w:bCs/>
        </w:rPr>
        <w:t>CTSCo</w:t>
      </w:r>
      <w:proofErr w:type="spellEnd"/>
      <w:r w:rsidR="004928A5" w:rsidRPr="00CE4056">
        <w:rPr>
          <w:bCs/>
        </w:rPr>
        <w:t xml:space="preserve"> </w:t>
      </w:r>
      <w:r w:rsidR="00EA2741" w:rsidRPr="00CE4056">
        <w:rPr>
          <w:bCs/>
        </w:rPr>
        <w:t>2022</w:t>
      </w:r>
      <w:r w:rsidR="0054462B" w:rsidRPr="00CE4056">
        <w:rPr>
          <w:bCs/>
        </w:rPr>
        <w:t>c</w:t>
      </w:r>
      <w:r w:rsidR="004928A5" w:rsidRPr="00CE4056">
        <w:rPr>
          <w:bCs/>
        </w:rPr>
        <w:t>, p. 4). The proponent has developed an Environmental Impact Statement (EIS)</w:t>
      </w:r>
      <w:r w:rsidR="00352F60" w:rsidRPr="00CE4056">
        <w:rPr>
          <w:bCs/>
        </w:rPr>
        <w:t xml:space="preserve"> </w:t>
      </w:r>
      <w:r w:rsidR="008601B4" w:rsidRPr="00CE4056">
        <w:rPr>
          <w:bCs/>
        </w:rPr>
        <w:t xml:space="preserve">to support </w:t>
      </w:r>
      <w:r w:rsidR="007448FD" w:rsidRPr="00CE4056">
        <w:rPr>
          <w:bCs/>
        </w:rPr>
        <w:t>the</w:t>
      </w:r>
      <w:r w:rsidR="00EA4664" w:rsidRPr="00CE4056">
        <w:rPr>
          <w:bCs/>
        </w:rPr>
        <w:t xml:space="preserve"> requested</w:t>
      </w:r>
      <w:r w:rsidR="008601B4" w:rsidRPr="00CE4056">
        <w:rPr>
          <w:bCs/>
        </w:rPr>
        <w:t xml:space="preserve"> </w:t>
      </w:r>
      <w:r w:rsidR="00555364" w:rsidRPr="00CE4056">
        <w:rPr>
          <w:bCs/>
        </w:rPr>
        <w:t>amendments</w:t>
      </w:r>
      <w:r w:rsidR="00F14D96" w:rsidRPr="00CE4056">
        <w:rPr>
          <w:bCs/>
        </w:rPr>
        <w:t>.</w:t>
      </w:r>
    </w:p>
    <w:p w14:paraId="31D29D8F" w14:textId="7E703CB3" w:rsidR="006B20DA" w:rsidRPr="00CE4056" w:rsidRDefault="602F04C2" w:rsidP="006B20DA">
      <w:r w:rsidRPr="00CE4056">
        <w:t xml:space="preserve">During the </w:t>
      </w:r>
      <w:r w:rsidR="2D038F90" w:rsidRPr="00CE4056">
        <w:t xml:space="preserve">three-year </w:t>
      </w:r>
      <w:r w:rsidR="51454205" w:rsidRPr="00CE4056">
        <w:t>injection</w:t>
      </w:r>
      <w:r w:rsidR="2D038F90" w:rsidRPr="00CE4056">
        <w:t xml:space="preserve"> phase of the </w:t>
      </w:r>
      <w:r w:rsidRPr="00CE4056">
        <w:t>project,</w:t>
      </w:r>
      <w:r w:rsidR="2D038F90" w:rsidRPr="00CE4056">
        <w:t xml:space="preserve"> </w:t>
      </w:r>
      <w:r w:rsidRPr="00CE4056">
        <w:t>u</w:t>
      </w:r>
      <w:r w:rsidR="1D7D7A9B" w:rsidRPr="00CE4056">
        <w:t xml:space="preserve">p to </w:t>
      </w:r>
      <w:r w:rsidR="2A144F03" w:rsidRPr="00CE4056">
        <w:t>330,000</w:t>
      </w:r>
      <w:r w:rsidR="1D7D7A9B" w:rsidRPr="00CE4056">
        <w:t xml:space="preserve"> tonnes of GHG </w:t>
      </w:r>
      <w:r w:rsidR="33928144" w:rsidRPr="00CE4056">
        <w:t xml:space="preserve">will be injected into the Precipice Sandstone aquifer </w:t>
      </w:r>
      <w:r w:rsidR="1D7D7A9B" w:rsidRPr="00CE4056">
        <w:t>as supercritical fluid</w:t>
      </w:r>
      <w:r w:rsidR="2A144F03" w:rsidRPr="00CE4056">
        <w:t xml:space="preserve"> </w:t>
      </w:r>
      <w:r w:rsidR="1D7D7A9B" w:rsidRPr="00CE4056">
        <w:t>(</w:t>
      </w:r>
      <w:proofErr w:type="spellStart"/>
      <w:r w:rsidR="1D7D7A9B" w:rsidRPr="00CE4056">
        <w:t>CTSCo</w:t>
      </w:r>
      <w:proofErr w:type="spellEnd"/>
      <w:r w:rsidR="1D7D7A9B" w:rsidRPr="00CE4056">
        <w:t xml:space="preserve"> 2022a, p. 6). Once </w:t>
      </w:r>
      <w:r w:rsidR="2B79ADC3" w:rsidRPr="00CE4056">
        <w:t xml:space="preserve">the </w:t>
      </w:r>
      <w:r w:rsidR="1D7D7A9B" w:rsidRPr="00CE4056">
        <w:t xml:space="preserve">injection is complete, the GHG is </w:t>
      </w:r>
      <w:r w:rsidR="3A8F4C99" w:rsidRPr="00CE4056">
        <w:t xml:space="preserve">expected to </w:t>
      </w:r>
      <w:r w:rsidR="165C012D" w:rsidRPr="00CE4056">
        <w:t xml:space="preserve">remain </w:t>
      </w:r>
      <w:r w:rsidR="004C3967" w:rsidRPr="00CE4056">
        <w:t xml:space="preserve">trapped </w:t>
      </w:r>
      <w:r w:rsidR="1D7D7A9B" w:rsidRPr="00CE4056">
        <w:t>within the Precipice Sandstone aquifer and the project’s operational lands</w:t>
      </w:r>
      <w:r w:rsidR="00467F01" w:rsidRPr="00CE4056">
        <w:t xml:space="preserve"> (</w:t>
      </w:r>
      <w:proofErr w:type="spellStart"/>
      <w:r w:rsidR="00467F01" w:rsidRPr="00CE4056">
        <w:t>CTSCo</w:t>
      </w:r>
      <w:proofErr w:type="spellEnd"/>
      <w:r w:rsidR="00467F01" w:rsidRPr="00CE4056">
        <w:t xml:space="preserve"> 2022a, p. 47)</w:t>
      </w:r>
      <w:r w:rsidR="1D7D7A9B" w:rsidRPr="00CE4056">
        <w:t xml:space="preserve"> </w:t>
      </w:r>
      <w:r w:rsidR="00CC144D" w:rsidRPr="00CE4056">
        <w:t>with increasing storage containment over time</w:t>
      </w:r>
      <w:r w:rsidR="009376F0" w:rsidRPr="00CE4056">
        <w:t xml:space="preserve">, as a mixture of dense </w:t>
      </w:r>
      <w:r w:rsidR="00998213" w:rsidRPr="00CE4056">
        <w:t>fluid</w:t>
      </w:r>
      <w:r w:rsidR="009376F0" w:rsidRPr="00CE4056">
        <w:t xml:space="preserve"> and mineral solids</w:t>
      </w:r>
      <w:r w:rsidR="00F41DE9" w:rsidRPr="00CE4056">
        <w:t>.</w:t>
      </w:r>
    </w:p>
    <w:p w14:paraId="78893C39" w14:textId="5CD88F6E" w:rsidR="006B20DA" w:rsidRPr="00CE4056" w:rsidRDefault="1D7D7A9B" w:rsidP="6DEC956B">
      <w:r w:rsidRPr="00CE4056">
        <w:t>The project will require the construction of a 7.35-h</w:t>
      </w:r>
      <w:r w:rsidR="2C453C64" w:rsidRPr="00CE4056">
        <w:t>a</w:t>
      </w:r>
      <w:r w:rsidRPr="00CE4056">
        <w:t xml:space="preserve"> Transportation Facility for the receipt and conversion of </w:t>
      </w:r>
      <w:r w:rsidR="775E2B6F" w:rsidRPr="00CE4056">
        <w:t>GHG</w:t>
      </w:r>
      <w:r w:rsidRPr="00CE4056">
        <w:t xml:space="preserve"> to a supercritical fluid (</w:t>
      </w:r>
      <w:proofErr w:type="spellStart"/>
      <w:r w:rsidRPr="00CE4056">
        <w:t>CTSCo</w:t>
      </w:r>
      <w:proofErr w:type="spellEnd"/>
      <w:r w:rsidRPr="00CE4056">
        <w:t xml:space="preserve"> 2022a, p. 28),</w:t>
      </w:r>
      <w:r w:rsidRPr="00CE4056">
        <w:rPr>
          <w:vertAlign w:val="subscript"/>
        </w:rPr>
        <w:t xml:space="preserve"> </w:t>
      </w:r>
      <w:r w:rsidRPr="00CE4056">
        <w:t xml:space="preserve">and </w:t>
      </w:r>
      <w:r w:rsidR="2B79ADC3" w:rsidRPr="00CE4056">
        <w:t>installation</w:t>
      </w:r>
      <w:r w:rsidRPr="00CE4056">
        <w:t xml:space="preserve"> of a 9.5</w:t>
      </w:r>
      <w:r w:rsidR="21C689CA" w:rsidRPr="00CE4056">
        <w:t>-km</w:t>
      </w:r>
      <w:r w:rsidRPr="00CE4056">
        <w:t xml:space="preserve"> buried flowline to </w:t>
      </w:r>
      <w:r w:rsidR="38E521DE" w:rsidRPr="00CE4056">
        <w:t>convey</w:t>
      </w:r>
      <w:r w:rsidRPr="00CE4056">
        <w:t xml:space="preserve"> the supercritical </w:t>
      </w:r>
      <w:r w:rsidR="775E2B6F" w:rsidRPr="00CE4056">
        <w:t>GHG</w:t>
      </w:r>
      <w:r w:rsidRPr="00CE4056">
        <w:t xml:space="preserve"> </w:t>
      </w:r>
      <w:r w:rsidR="5731ABE4" w:rsidRPr="00CE4056">
        <w:t xml:space="preserve">stream </w:t>
      </w:r>
      <w:r w:rsidRPr="00CE4056">
        <w:t xml:space="preserve">to the </w:t>
      </w:r>
      <w:r w:rsidR="2B79ADC3" w:rsidRPr="00CE4056">
        <w:t xml:space="preserve">West Moonie-1 Injection Well </w:t>
      </w:r>
      <w:r w:rsidRPr="00CE4056">
        <w:t>for injection into the aquifer (</w:t>
      </w:r>
      <w:proofErr w:type="spellStart"/>
      <w:r w:rsidRPr="00CE4056">
        <w:t>CTSCo</w:t>
      </w:r>
      <w:proofErr w:type="spellEnd"/>
      <w:r w:rsidRPr="00CE4056">
        <w:t xml:space="preserve"> 2022a, p. 30). Construction of the flowline will require clearing of 0.06</w:t>
      </w:r>
      <w:r w:rsidR="2E3F38AB" w:rsidRPr="00CE4056">
        <w:t xml:space="preserve"> </w:t>
      </w:r>
      <w:r w:rsidRPr="00CE4056">
        <w:t>h</w:t>
      </w:r>
      <w:r w:rsidR="60FBA47E" w:rsidRPr="00CE4056">
        <w:t>a</w:t>
      </w:r>
      <w:r w:rsidRPr="00CE4056">
        <w:t xml:space="preserve"> of vegetation (</w:t>
      </w:r>
      <w:proofErr w:type="spellStart"/>
      <w:r w:rsidRPr="00CE4056">
        <w:t>CTSCo</w:t>
      </w:r>
      <w:proofErr w:type="spellEnd"/>
      <w:r w:rsidRPr="00CE4056">
        <w:t xml:space="preserve"> </w:t>
      </w:r>
      <w:r w:rsidR="00EA2741" w:rsidRPr="00CE4056">
        <w:t>2022</w:t>
      </w:r>
      <w:r w:rsidR="0054462B" w:rsidRPr="00CE4056">
        <w:t>d</w:t>
      </w:r>
      <w:r w:rsidRPr="00CE4056">
        <w:t>, p.</w:t>
      </w:r>
      <w:r w:rsidR="00467F01" w:rsidRPr="00CE4056">
        <w:t> </w:t>
      </w:r>
      <w:r w:rsidRPr="00CE4056">
        <w:t xml:space="preserve">31). The </w:t>
      </w:r>
      <w:r w:rsidR="2B79ADC3" w:rsidRPr="00CE4056">
        <w:t xml:space="preserve">proponent will use conventional trenching </w:t>
      </w:r>
      <w:r w:rsidR="11944E5B" w:rsidRPr="00CE4056">
        <w:t xml:space="preserve">to install the </w:t>
      </w:r>
      <w:r w:rsidRPr="00CE4056">
        <w:t xml:space="preserve">flowline </w:t>
      </w:r>
      <w:r w:rsidR="11944E5B" w:rsidRPr="00CE4056">
        <w:t>a</w:t>
      </w:r>
      <w:r w:rsidRPr="00CE4056">
        <w:t xml:space="preserve">cross </w:t>
      </w:r>
      <w:proofErr w:type="gramStart"/>
      <w:r w:rsidRPr="00CE4056">
        <w:t>S</w:t>
      </w:r>
      <w:r w:rsidR="44107965" w:rsidRPr="00CE4056">
        <w:t>tephens</w:t>
      </w:r>
      <w:r w:rsidRPr="00CE4056">
        <w:t xml:space="preserve"> Creek, </w:t>
      </w:r>
      <w:r w:rsidR="6625A5C8" w:rsidRPr="00CE4056">
        <w:t>but</w:t>
      </w:r>
      <w:proofErr w:type="gramEnd"/>
      <w:r w:rsidRPr="00CE4056">
        <w:t xml:space="preserve"> </w:t>
      </w:r>
      <w:r w:rsidR="11944E5B" w:rsidRPr="00CE4056">
        <w:t xml:space="preserve">utilise horizontal </w:t>
      </w:r>
      <w:r w:rsidRPr="00CE4056">
        <w:t>directional</w:t>
      </w:r>
      <w:r w:rsidR="11944E5B" w:rsidRPr="00CE4056">
        <w:t xml:space="preserve"> drilling to install it</w:t>
      </w:r>
      <w:r w:rsidRPr="00CE4056">
        <w:t xml:space="preserve"> under South Branch S</w:t>
      </w:r>
      <w:r w:rsidR="4E5B09C1" w:rsidRPr="00CE4056">
        <w:t>tephens</w:t>
      </w:r>
      <w:r w:rsidRPr="00CE4056">
        <w:t xml:space="preserve"> Creek and a stand of brigalow </w:t>
      </w:r>
      <w:r w:rsidR="68CECEFF" w:rsidRPr="00CE4056">
        <w:rPr>
          <w:rFonts w:eastAsia="Arial"/>
        </w:rPr>
        <w:t>(</w:t>
      </w:r>
      <w:r w:rsidR="68CECEFF" w:rsidRPr="00CE4056">
        <w:rPr>
          <w:rFonts w:eastAsia="Arial"/>
          <w:i/>
          <w:iCs/>
        </w:rPr>
        <w:t xml:space="preserve">Acacia </w:t>
      </w:r>
      <w:proofErr w:type="spellStart"/>
      <w:r w:rsidR="68CECEFF" w:rsidRPr="00CE4056">
        <w:rPr>
          <w:rFonts w:eastAsia="Arial"/>
          <w:i/>
          <w:iCs/>
        </w:rPr>
        <w:t>harpophylla</w:t>
      </w:r>
      <w:proofErr w:type="spellEnd"/>
      <w:r w:rsidR="68CECEFF" w:rsidRPr="00CE4056">
        <w:rPr>
          <w:rFonts w:eastAsia="Arial"/>
        </w:rPr>
        <w:t xml:space="preserve">) </w:t>
      </w:r>
      <w:r w:rsidRPr="00CE4056">
        <w:t>to avoid impacts on these assets (</w:t>
      </w:r>
      <w:proofErr w:type="spellStart"/>
      <w:r w:rsidRPr="00CE4056">
        <w:t>CTSCo</w:t>
      </w:r>
      <w:proofErr w:type="spellEnd"/>
      <w:r w:rsidRPr="00CE4056">
        <w:t xml:space="preserve"> 2022a, p. 30).</w:t>
      </w:r>
    </w:p>
    <w:p w14:paraId="1ADAEA5C" w14:textId="6957B78F" w:rsidR="006B20DA" w:rsidRPr="00CE4056" w:rsidRDefault="1BA816C7" w:rsidP="6DEC956B">
      <w:r w:rsidRPr="00CE4056">
        <w:t>The project</w:t>
      </w:r>
      <w:r w:rsidR="1CC5F96D" w:rsidRPr="00CE4056">
        <w:t>’s operational lands are</w:t>
      </w:r>
      <w:r w:rsidRPr="00CE4056">
        <w:t xml:space="preserve"> located adjacent to the </w:t>
      </w:r>
      <w:r w:rsidR="779D3EBB" w:rsidRPr="00CE4056">
        <w:t>C</w:t>
      </w:r>
      <w:r w:rsidRPr="00CE4056">
        <w:t>urrajong State Forest and Southwood National Park (</w:t>
      </w:r>
      <w:proofErr w:type="spellStart"/>
      <w:r w:rsidRPr="00CE4056">
        <w:t>CTSCo</w:t>
      </w:r>
      <w:proofErr w:type="spellEnd"/>
      <w:r w:rsidRPr="00CE4056">
        <w:t xml:space="preserve"> 2022a, p. 16) in a</w:t>
      </w:r>
      <w:r w:rsidR="72D7561A" w:rsidRPr="00CE4056">
        <w:t>n area</w:t>
      </w:r>
      <w:r w:rsidRPr="00CE4056">
        <w:t xml:space="preserve"> otherwise dominated by grazing</w:t>
      </w:r>
      <w:r w:rsidR="72D7561A" w:rsidRPr="00CE4056">
        <w:t xml:space="preserve"> </w:t>
      </w:r>
      <w:r w:rsidRPr="00CE4056">
        <w:t>(</w:t>
      </w:r>
      <w:proofErr w:type="spellStart"/>
      <w:r w:rsidRPr="00CE4056">
        <w:t>CTSCo</w:t>
      </w:r>
      <w:proofErr w:type="spellEnd"/>
      <w:r w:rsidRPr="00CE4056">
        <w:t xml:space="preserve"> 2022a, p. 39). </w:t>
      </w:r>
      <w:r w:rsidR="07873CCC" w:rsidRPr="00CE4056">
        <w:t>I</w:t>
      </w:r>
      <w:r w:rsidRPr="00CE4056">
        <w:t>t is unlikely that the project will significantly impact any surface water or shallow groundwater</w:t>
      </w:r>
      <w:r w:rsidR="57BC3370" w:rsidRPr="00CE4056">
        <w:t>-dependent ecosystems</w:t>
      </w:r>
      <w:r w:rsidRPr="00CE4056">
        <w:t xml:space="preserve"> </w:t>
      </w:r>
      <w:r w:rsidR="06A35A0A" w:rsidRPr="00CE4056">
        <w:t xml:space="preserve">(GDEs) </w:t>
      </w:r>
      <w:r w:rsidRPr="00CE4056">
        <w:t xml:space="preserve">as no extractive activities </w:t>
      </w:r>
      <w:r w:rsidR="5EAB7CC9" w:rsidRPr="00CE4056">
        <w:t xml:space="preserve">or water releases </w:t>
      </w:r>
      <w:r w:rsidRPr="00CE4056">
        <w:t>are planned</w:t>
      </w:r>
      <w:r w:rsidR="2818918D" w:rsidRPr="00CE4056">
        <w:t xml:space="preserve"> or permitted under the EA</w:t>
      </w:r>
      <w:r w:rsidR="5F72709A" w:rsidRPr="00CE4056">
        <w:t>,</w:t>
      </w:r>
      <w:r w:rsidRPr="00CE4056">
        <w:t xml:space="preserve"> and the project’s disturbance area is small (</w:t>
      </w:r>
      <w:proofErr w:type="spellStart"/>
      <w:r w:rsidRPr="00CE4056">
        <w:t>CTSCo</w:t>
      </w:r>
      <w:proofErr w:type="spellEnd"/>
      <w:r w:rsidRPr="00CE4056">
        <w:t xml:space="preserve"> 2022a, p. 17).</w:t>
      </w:r>
      <w:r w:rsidR="62521E5D" w:rsidRPr="00CE4056">
        <w:t xml:space="preserve"> </w:t>
      </w:r>
      <w:r w:rsidR="117E0BF6" w:rsidRPr="00CE4056">
        <w:t xml:space="preserve">The </w:t>
      </w:r>
      <w:r w:rsidR="1389EAD8" w:rsidRPr="00CE4056">
        <w:t>project is</w:t>
      </w:r>
      <w:r w:rsidR="6983FDAD" w:rsidRPr="00CE4056">
        <w:t xml:space="preserve"> expected to </w:t>
      </w:r>
      <w:r w:rsidR="62521E5D" w:rsidRPr="00CE4056">
        <w:t>significant</w:t>
      </w:r>
      <w:r w:rsidR="6983FDAD" w:rsidRPr="00CE4056">
        <w:t>ly alter</w:t>
      </w:r>
      <w:r w:rsidR="62521E5D" w:rsidRPr="00CE4056">
        <w:t xml:space="preserve"> groundwater quality within the Precipice Sandstone aquifer</w:t>
      </w:r>
      <w:r w:rsidR="0C00EBD3" w:rsidRPr="00CE4056">
        <w:t>;</w:t>
      </w:r>
      <w:r w:rsidR="62521E5D" w:rsidRPr="00CE4056">
        <w:t xml:space="preserve"> however</w:t>
      </w:r>
      <w:r w:rsidR="5835403D" w:rsidRPr="00CE4056">
        <w:t>,</w:t>
      </w:r>
      <w:r w:rsidR="62521E5D" w:rsidRPr="00CE4056">
        <w:t xml:space="preserve"> </w:t>
      </w:r>
      <w:r w:rsidR="07873CCC" w:rsidRPr="00CE4056">
        <w:t xml:space="preserve">it is expected that these </w:t>
      </w:r>
      <w:r w:rsidR="6983FDAD" w:rsidRPr="00CE4056">
        <w:t>impact</w:t>
      </w:r>
      <w:r w:rsidR="07873CCC" w:rsidRPr="00CE4056">
        <w:t>s</w:t>
      </w:r>
      <w:r w:rsidR="117E0BF6" w:rsidRPr="00CE4056">
        <w:t xml:space="preserve"> </w:t>
      </w:r>
      <w:r w:rsidR="07873CCC" w:rsidRPr="00CE4056">
        <w:t>will</w:t>
      </w:r>
      <w:r w:rsidR="1CC5F96D" w:rsidRPr="00CE4056">
        <w:t xml:space="preserve"> remain </w:t>
      </w:r>
      <w:r w:rsidR="710C9AA1" w:rsidRPr="00CE4056">
        <w:t>contained within the project’s operational lands</w:t>
      </w:r>
      <w:r w:rsidR="00CC144D" w:rsidRPr="00CE4056">
        <w:t xml:space="preserve"> with increasing storage containment over time.</w:t>
      </w:r>
    </w:p>
    <w:p w14:paraId="3F8A6CF9" w14:textId="704494FE" w:rsidR="007203C3" w:rsidRPr="00CE4056" w:rsidRDefault="00766009" w:rsidP="00D622B9">
      <w:pPr>
        <w:pStyle w:val="Heading3"/>
      </w:pPr>
      <w:r w:rsidRPr="00CE4056">
        <w:t>Response to questions</w:t>
      </w:r>
    </w:p>
    <w:p w14:paraId="3C834F98" w14:textId="77C05E02" w:rsidR="007203C3" w:rsidRPr="00CE4056" w:rsidRDefault="6DB5FC66" w:rsidP="007203C3">
      <w:pPr>
        <w:pStyle w:val="Default"/>
        <w:spacing w:after="200" w:line="276" w:lineRule="auto"/>
        <w:rPr>
          <w:rFonts w:ascii="Arial" w:eastAsia="Times New Roman" w:hAnsi="Arial" w:cs="Arial"/>
          <w:color w:val="auto"/>
          <w:sz w:val="20"/>
          <w:szCs w:val="20"/>
          <w:lang w:eastAsia="en-US"/>
        </w:rPr>
      </w:pPr>
      <w:r w:rsidRPr="00CE4056">
        <w:rPr>
          <w:rFonts w:ascii="Arial" w:eastAsia="Times New Roman" w:hAnsi="Arial" w:cs="Arial"/>
          <w:color w:val="auto"/>
          <w:sz w:val="20"/>
          <w:szCs w:val="20"/>
          <w:lang w:eastAsia="en-US"/>
        </w:rPr>
        <w:t xml:space="preserve">The </w:t>
      </w:r>
      <w:r w:rsidR="57960ADA" w:rsidRPr="00CE4056">
        <w:rPr>
          <w:rFonts w:ascii="Arial" w:eastAsia="Times New Roman" w:hAnsi="Arial" w:cs="Arial"/>
          <w:color w:val="auto"/>
          <w:sz w:val="20"/>
          <w:szCs w:val="20"/>
          <w:lang w:eastAsia="en-US"/>
        </w:rPr>
        <w:t>IESC</w:t>
      </w:r>
      <w:r w:rsidRPr="00CE4056">
        <w:rPr>
          <w:rFonts w:ascii="Arial" w:eastAsia="Times New Roman" w:hAnsi="Arial" w:cs="Arial"/>
          <w:color w:val="auto"/>
          <w:sz w:val="20"/>
          <w:szCs w:val="20"/>
          <w:lang w:eastAsia="en-US"/>
        </w:rPr>
        <w:t xml:space="preserve">’s advice in response to the </w:t>
      </w:r>
      <w:r w:rsidR="0F0AC137" w:rsidRPr="00CE4056">
        <w:rPr>
          <w:rFonts w:ascii="Arial" w:eastAsia="Times New Roman" w:hAnsi="Arial" w:cs="Arial"/>
          <w:color w:val="auto"/>
          <w:sz w:val="20"/>
          <w:szCs w:val="20"/>
          <w:lang w:eastAsia="en-US"/>
        </w:rPr>
        <w:t>requesting agency</w:t>
      </w:r>
      <w:r w:rsidRPr="00CE4056">
        <w:rPr>
          <w:rFonts w:ascii="Arial" w:eastAsia="Times New Roman" w:hAnsi="Arial" w:cs="Arial"/>
          <w:color w:val="auto"/>
          <w:sz w:val="20"/>
          <w:szCs w:val="20"/>
          <w:lang w:eastAsia="en-US"/>
        </w:rPr>
        <w:t>’s</w:t>
      </w:r>
      <w:r w:rsidR="5FD5CA6E" w:rsidRPr="00CE4056">
        <w:rPr>
          <w:rFonts w:ascii="Arial" w:eastAsia="Times New Roman" w:hAnsi="Arial" w:cs="Arial"/>
          <w:color w:val="auto"/>
          <w:sz w:val="20"/>
          <w:szCs w:val="20"/>
          <w:lang w:eastAsia="en-US"/>
        </w:rPr>
        <w:t xml:space="preserve"> </w:t>
      </w:r>
      <w:r w:rsidRPr="00CE4056">
        <w:rPr>
          <w:rFonts w:ascii="Arial" w:eastAsia="Times New Roman" w:hAnsi="Arial" w:cs="Arial"/>
          <w:color w:val="auto"/>
          <w:sz w:val="20"/>
          <w:szCs w:val="20"/>
          <w:lang w:eastAsia="en-US"/>
        </w:rPr>
        <w:t xml:space="preserve">specific questions is provided below. </w:t>
      </w:r>
    </w:p>
    <w:p w14:paraId="72FC9CB2" w14:textId="6C845D08" w:rsidR="00C7204C" w:rsidRPr="00CE4056" w:rsidRDefault="007203C3" w:rsidP="00EE177A">
      <w:pPr>
        <w:pStyle w:val="Question"/>
        <w:shd w:val="clear" w:color="auto" w:fill="E7E6E6"/>
        <w:spacing w:after="0"/>
      </w:pPr>
      <w:r w:rsidRPr="00CE4056">
        <w:t xml:space="preserve">Question 1: </w:t>
      </w:r>
      <w:r w:rsidR="003F1D8F" w:rsidRPr="00CE4056">
        <w:t xml:space="preserve">The IESC </w:t>
      </w:r>
      <w:r w:rsidR="00C7204C" w:rsidRPr="00CE4056">
        <w:t xml:space="preserve">is requested to provide comment on the </w:t>
      </w:r>
      <w:r w:rsidR="008076FF" w:rsidRPr="00CE4056">
        <w:t>groundwater and surface water assessments presented in the EIS, especially in relation to the adequacy of the:</w:t>
      </w:r>
    </w:p>
    <w:p w14:paraId="2CF1DB37" w14:textId="4987A419" w:rsidR="008076FF" w:rsidRPr="00CE4056" w:rsidRDefault="003F5541" w:rsidP="003517FA">
      <w:pPr>
        <w:pStyle w:val="Question"/>
        <w:shd w:val="clear" w:color="auto" w:fill="E7E6E6"/>
        <w:spacing w:after="0"/>
      </w:pPr>
      <w:r w:rsidRPr="00CE4056">
        <w:lastRenderedPageBreak/>
        <w:t>- identification and assessment of potential im</w:t>
      </w:r>
      <w:r w:rsidR="00EE177A" w:rsidRPr="00CE4056">
        <w:t>p</w:t>
      </w:r>
      <w:r w:rsidRPr="00CE4056">
        <w:t>acts and risks including their predicted duration, extent and magnitude</w:t>
      </w:r>
    </w:p>
    <w:p w14:paraId="7020AC4E" w14:textId="0855C0E4" w:rsidR="003F5541" w:rsidRPr="00CE4056" w:rsidRDefault="003F5541" w:rsidP="003517FA">
      <w:pPr>
        <w:pStyle w:val="Question"/>
        <w:shd w:val="clear" w:color="auto" w:fill="E7E6E6"/>
        <w:spacing w:after="0"/>
      </w:pPr>
      <w:r w:rsidRPr="00CE4056">
        <w:t xml:space="preserve">- </w:t>
      </w:r>
      <w:r w:rsidR="00F373BD" w:rsidRPr="00CE4056">
        <w:t>hydrogeological characterisation and conceptualisation</w:t>
      </w:r>
    </w:p>
    <w:p w14:paraId="5CD590BE" w14:textId="51A5F2BF" w:rsidR="003517FA" w:rsidRPr="00CE4056" w:rsidRDefault="365B0F8C" w:rsidP="003F5541">
      <w:pPr>
        <w:pStyle w:val="Question"/>
        <w:shd w:val="clear" w:color="auto" w:fill="E7E6E6"/>
      </w:pPr>
      <w:r w:rsidRPr="00CE4056">
        <w:t>- assumptions and calibration of models used to predict potential impacts.</w:t>
      </w:r>
    </w:p>
    <w:p w14:paraId="355A7326" w14:textId="5BF1F50B" w:rsidR="00EC1399" w:rsidRPr="00CE4056" w:rsidRDefault="1095431D" w:rsidP="00534679">
      <w:pPr>
        <w:pStyle w:val="ListNumber"/>
      </w:pPr>
      <w:r w:rsidRPr="00CE4056">
        <w:t xml:space="preserve">The groundwater assessment is constrained by limited site-specific data and requires further information to characterise the duration, extent and magnitude of predicted impacts and improve the hydrogeological characterisation and conceptualisation (Paragraphs 2 and 3). There is </w:t>
      </w:r>
      <w:proofErr w:type="gramStart"/>
      <w:r w:rsidRPr="00CE4056">
        <w:t>particular uncertainty</w:t>
      </w:r>
      <w:proofErr w:type="gramEnd"/>
      <w:r w:rsidRPr="00CE4056">
        <w:t xml:space="preserve"> about groundwater quality, and a more robust </w:t>
      </w:r>
      <w:r w:rsidR="3855E732" w:rsidRPr="00CE4056">
        <w:t xml:space="preserve">spatial </w:t>
      </w:r>
      <w:r w:rsidRPr="00CE4056">
        <w:t xml:space="preserve">baseline data set is needed (Paragraph 4). </w:t>
      </w:r>
      <w:r w:rsidR="3DB38D44" w:rsidRPr="00CE4056">
        <w:t>The grou</w:t>
      </w:r>
      <w:r w:rsidR="29E957A8" w:rsidRPr="00CE4056">
        <w:t>n</w:t>
      </w:r>
      <w:r w:rsidR="3DB38D44" w:rsidRPr="00CE4056">
        <w:t xml:space="preserve">dwater modelling is not fully documented and could explore a wider range of </w:t>
      </w:r>
      <w:r w:rsidR="29E957A8" w:rsidRPr="00CE4056">
        <w:t>possibilities</w:t>
      </w:r>
      <w:r w:rsidR="4B6BF54D" w:rsidRPr="00CE4056">
        <w:t>,</w:t>
      </w:r>
      <w:r w:rsidR="29E957A8" w:rsidRPr="00CE4056">
        <w:t xml:space="preserve"> particularly when more data </w:t>
      </w:r>
      <w:r w:rsidR="739BA23E" w:rsidRPr="00CE4056">
        <w:t xml:space="preserve">(e.g., </w:t>
      </w:r>
      <w:r w:rsidR="00CC144D" w:rsidRPr="00CE4056">
        <w:t xml:space="preserve">from the </w:t>
      </w:r>
      <w:r w:rsidR="739BA23E" w:rsidRPr="00CE4056">
        <w:t xml:space="preserve">3D seismic survey) </w:t>
      </w:r>
      <w:r w:rsidR="29E957A8" w:rsidRPr="00CE4056">
        <w:t xml:space="preserve">are available </w:t>
      </w:r>
      <w:r w:rsidR="54319B57" w:rsidRPr="00CE4056">
        <w:t xml:space="preserve">(Paragraph </w:t>
      </w:r>
      <w:r w:rsidR="06B4F13B" w:rsidRPr="00CE4056">
        <w:t>3</w:t>
      </w:r>
      <w:r w:rsidR="54319B57" w:rsidRPr="00CE4056">
        <w:t xml:space="preserve">). </w:t>
      </w:r>
      <w:r w:rsidR="29E957A8" w:rsidRPr="00CE4056">
        <w:t>T</w:t>
      </w:r>
      <w:r w:rsidRPr="00CE4056">
        <w:t xml:space="preserve">he surface water assessment is constrained by limited site-specific </w:t>
      </w:r>
      <w:proofErr w:type="gramStart"/>
      <w:r w:rsidRPr="00CE4056">
        <w:t>data</w:t>
      </w:r>
      <w:proofErr w:type="gramEnd"/>
      <w:r w:rsidRPr="00CE4056">
        <w:t xml:space="preserve"> but impacts are predicted to be minimal because of the small spatial scale of surficial disturbance (Paragraphs 6 and 7).</w:t>
      </w:r>
    </w:p>
    <w:p w14:paraId="4ADFF9F2" w14:textId="23F6279D" w:rsidR="007A16D6" w:rsidRPr="00CE4056" w:rsidRDefault="007A16D6" w:rsidP="007A16D6">
      <w:pPr>
        <w:pStyle w:val="ListNumber"/>
        <w:numPr>
          <w:ilvl w:val="0"/>
          <w:numId w:val="0"/>
        </w:numPr>
        <w:ind w:left="369" w:hanging="369"/>
        <w:rPr>
          <w:rFonts w:cs="Calibri"/>
          <w:i/>
          <w:iCs/>
          <w:u w:val="single"/>
        </w:rPr>
      </w:pPr>
      <w:r w:rsidRPr="00CE4056">
        <w:rPr>
          <w:rFonts w:cs="Calibri"/>
          <w:i/>
          <w:iCs/>
          <w:u w:val="single"/>
        </w:rPr>
        <w:t>Groundwater</w:t>
      </w:r>
    </w:p>
    <w:p w14:paraId="050B2B01" w14:textId="4C068707" w:rsidR="008E36AF" w:rsidRPr="00CE4056" w:rsidRDefault="4760E3AC" w:rsidP="008E36AF">
      <w:pPr>
        <w:pStyle w:val="ListNumber"/>
      </w:pPr>
      <w:r w:rsidRPr="00CE4056">
        <w:t>The groundwater impact assessment provided include</w:t>
      </w:r>
      <w:r w:rsidR="189BFA0E" w:rsidRPr="00CE4056">
        <w:t>s</w:t>
      </w:r>
      <w:r w:rsidRPr="00CE4056">
        <w:t xml:space="preserve"> a detailed review of available literature </w:t>
      </w:r>
      <w:r w:rsidR="441E5C66" w:rsidRPr="00CE4056">
        <w:t xml:space="preserve">and data from a range of studies and projects within the Surat Basin and beyond to inform modelling, assessment and monitoring. Site-specific data </w:t>
      </w:r>
      <w:r w:rsidR="68880D8E" w:rsidRPr="00CE4056">
        <w:t>are</w:t>
      </w:r>
      <w:r w:rsidR="441E5C66" w:rsidRPr="00CE4056">
        <w:t xml:space="preserve"> </w:t>
      </w:r>
      <w:r w:rsidR="4901AD20" w:rsidRPr="00CE4056">
        <w:t>limited.</w:t>
      </w:r>
      <w:r w:rsidR="3BF4FC4B" w:rsidRPr="00CE4056">
        <w:t xml:space="preserve"> </w:t>
      </w:r>
      <w:r w:rsidR="56920761" w:rsidRPr="00CE4056">
        <w:t>Further</w:t>
      </w:r>
      <w:r w:rsidR="3BF4FC4B" w:rsidRPr="00CE4056">
        <w:t xml:space="preserve"> site-specific data will be collected during the project</w:t>
      </w:r>
      <w:r w:rsidR="530AF729" w:rsidRPr="00CE4056">
        <w:t xml:space="preserve">. </w:t>
      </w:r>
      <w:r w:rsidR="4D1C15BC" w:rsidRPr="00CE4056">
        <w:t>The IESC suggests that</w:t>
      </w:r>
      <w:r w:rsidR="1BD97D81" w:rsidRPr="00CE4056">
        <w:t xml:space="preserve"> </w:t>
      </w:r>
      <w:r w:rsidR="5778F7B3" w:rsidRPr="00CE4056">
        <w:t>once these data are obtained</w:t>
      </w:r>
      <w:r w:rsidR="1BD97D81" w:rsidRPr="00CE4056">
        <w:t>:</w:t>
      </w:r>
    </w:p>
    <w:p w14:paraId="1E5C8F2D" w14:textId="6AD2A507" w:rsidR="007256CF" w:rsidRPr="00CE4056" w:rsidRDefault="3D265CE5" w:rsidP="008E36AF">
      <w:pPr>
        <w:pStyle w:val="ListNumber2"/>
      </w:pPr>
      <w:r w:rsidRPr="00CE4056">
        <w:t>a detailed review of impact predictions and risks should be undertaken (e.g., caprock integrity, well integrity, faulting</w:t>
      </w:r>
      <w:r w:rsidR="13D006CF" w:rsidRPr="00CE4056">
        <w:t>, pal</w:t>
      </w:r>
      <w:r w:rsidR="005E792E" w:rsidRPr="00CE4056">
        <w:t>a</w:t>
      </w:r>
      <w:r w:rsidR="13D006CF" w:rsidRPr="00CE4056">
        <w:t>eochannels</w:t>
      </w:r>
      <w:r w:rsidRPr="00CE4056">
        <w:t>) to confirm the current risk assessment and update monitoring and management requirements</w:t>
      </w:r>
      <w:r w:rsidR="5F70F2C5" w:rsidRPr="00CE4056">
        <w:t xml:space="preserve"> (see </w:t>
      </w:r>
      <w:proofErr w:type="spellStart"/>
      <w:r w:rsidR="5F70F2C5" w:rsidRPr="00CE4056">
        <w:t>CTSCo</w:t>
      </w:r>
      <w:proofErr w:type="spellEnd"/>
      <w:r w:rsidR="5F70F2C5" w:rsidRPr="00CE4056">
        <w:t xml:space="preserve"> </w:t>
      </w:r>
      <w:r w:rsidR="006D4517" w:rsidRPr="00CE4056">
        <w:t>2022</w:t>
      </w:r>
      <w:r w:rsidR="0054462B" w:rsidRPr="00CE4056">
        <w:t>e</w:t>
      </w:r>
      <w:r w:rsidR="5F70F2C5" w:rsidRPr="00CE4056">
        <w:t>, Table 9-29, p. 81)</w:t>
      </w:r>
      <w:r w:rsidR="4FF46D6F" w:rsidRPr="00CE4056">
        <w:t>, and</w:t>
      </w:r>
    </w:p>
    <w:p w14:paraId="3075B58D" w14:textId="311A7A79" w:rsidR="00C23D32" w:rsidRPr="00CE4056" w:rsidRDefault="7C2CEC87" w:rsidP="00C23D32">
      <w:pPr>
        <w:pStyle w:val="ListNumber2"/>
      </w:pPr>
      <w:r w:rsidRPr="00CE4056">
        <w:t>the</w:t>
      </w:r>
      <w:r w:rsidR="1AB7991F" w:rsidRPr="00CE4056">
        <w:t xml:space="preserve"> plume</w:t>
      </w:r>
      <w:r w:rsidR="6813EFB8" w:rsidRPr="00CE4056">
        <w:t>-</w:t>
      </w:r>
      <w:r w:rsidR="1AB7991F" w:rsidRPr="00CE4056">
        <w:t>migration modelling should be updated</w:t>
      </w:r>
      <w:r w:rsidR="00C23D32" w:rsidRPr="00CE4056">
        <w:t xml:space="preserve"> as planned (</w:t>
      </w:r>
      <w:proofErr w:type="spellStart"/>
      <w:r w:rsidR="00C23D32" w:rsidRPr="00CE4056">
        <w:t>CTSCo</w:t>
      </w:r>
      <w:proofErr w:type="spellEnd"/>
      <w:r w:rsidR="00C23D32" w:rsidRPr="00CE4056">
        <w:t xml:space="preserve"> </w:t>
      </w:r>
      <w:r w:rsidR="006D4517" w:rsidRPr="00CE4056">
        <w:t>2022</w:t>
      </w:r>
      <w:r w:rsidR="0054462B" w:rsidRPr="00CE4056">
        <w:t>e</w:t>
      </w:r>
      <w:r w:rsidR="00C23D32" w:rsidRPr="00CE4056">
        <w:t>, p. 8</w:t>
      </w:r>
      <w:r w:rsidR="00206C62" w:rsidRPr="00CE4056">
        <w:t>8</w:t>
      </w:r>
      <w:r w:rsidR="00C23D32" w:rsidRPr="00CE4056">
        <w:t xml:space="preserve">) and the scenario analysis expanded to include a broader range of possible combinations of parameters that could maximise plume migration (see Paragraph 3). </w:t>
      </w:r>
    </w:p>
    <w:p w14:paraId="58ED2762" w14:textId="465C6515" w:rsidR="00CE0FAC" w:rsidRPr="00CE4056" w:rsidRDefault="5FB82A19" w:rsidP="007A16D6">
      <w:pPr>
        <w:pStyle w:val="ListNumber"/>
      </w:pPr>
      <w:r w:rsidRPr="00CE4056">
        <w:t xml:space="preserve">The assessment of potential impacts to groundwater included modelling of the GHG plume </w:t>
      </w:r>
      <w:r w:rsidR="5121845F" w:rsidRPr="00CE4056">
        <w:t xml:space="preserve">migration, groundwater movements and pressure changes, and geochemical modelling of potential reaction pathways. The IESC notes that the following further information would be useful for fully characterising the duration, extent and magnitude of these </w:t>
      </w:r>
      <w:r w:rsidR="50141A41" w:rsidRPr="00CE4056">
        <w:t xml:space="preserve">potential </w:t>
      </w:r>
      <w:r w:rsidR="5121845F" w:rsidRPr="00CE4056">
        <w:t>impacts</w:t>
      </w:r>
      <w:r w:rsidR="0BF97B6C" w:rsidRPr="00CE4056">
        <w:t>:</w:t>
      </w:r>
    </w:p>
    <w:p w14:paraId="40205F41" w14:textId="4D5F2E2B" w:rsidR="00336914" w:rsidRPr="00CE4056" w:rsidRDefault="00467F01" w:rsidP="00336914">
      <w:pPr>
        <w:pStyle w:val="ListNumber2"/>
      </w:pPr>
      <w:r w:rsidRPr="00CE4056">
        <w:t>a</w:t>
      </w:r>
      <w:r w:rsidR="5121845F" w:rsidRPr="00CE4056">
        <w:t xml:space="preserve">dditional work </w:t>
      </w:r>
      <w:r w:rsidR="794E22EC" w:rsidRPr="00CE4056">
        <w:t xml:space="preserve">to understand groundwater movement </w:t>
      </w:r>
      <w:r w:rsidR="5A2EC1CC" w:rsidRPr="00CE4056">
        <w:t>and</w:t>
      </w:r>
      <w:r w:rsidR="183489B7" w:rsidRPr="00CE4056">
        <w:t xml:space="preserve"> </w:t>
      </w:r>
      <w:r w:rsidR="794E22EC" w:rsidRPr="00CE4056">
        <w:t xml:space="preserve">to explore alternative conceptualisations of the southern Surat Basin (see </w:t>
      </w:r>
      <w:r w:rsidR="5AA2786C" w:rsidRPr="00CE4056">
        <w:t xml:space="preserve">WSP Golder 2022, Section 4.6.7, pp. 120-121). This work is needed given the </w:t>
      </w:r>
      <w:r w:rsidR="534483F8" w:rsidRPr="00CE4056">
        <w:t xml:space="preserve">uncertainty that exists regarding groundwater flow paths </w:t>
      </w:r>
      <w:r w:rsidR="5DA136AB" w:rsidRPr="00CE4056">
        <w:t xml:space="preserve">to build an understanding of whether any future developments </w:t>
      </w:r>
      <w:r w:rsidR="6DFA7675" w:rsidRPr="00CE4056">
        <w:t>may</w:t>
      </w:r>
      <w:r w:rsidR="5DA136AB" w:rsidRPr="00CE4056">
        <w:t xml:space="preserve"> need to be avoided, and where, to prevent potential migration of the plume.</w:t>
      </w:r>
    </w:p>
    <w:p w14:paraId="241C986F" w14:textId="1344369F" w:rsidR="575BBFE1" w:rsidRPr="00CE4056" w:rsidRDefault="00467F01" w:rsidP="6DEC956B">
      <w:pPr>
        <w:pStyle w:val="ListNumber2"/>
      </w:pPr>
      <w:r w:rsidRPr="00CE4056">
        <w:t>e</w:t>
      </w:r>
      <w:r w:rsidR="39C38170" w:rsidRPr="00CE4056">
        <w:t>xtend</w:t>
      </w:r>
      <w:r w:rsidR="72CC264A" w:rsidRPr="00CE4056">
        <w:t>ed anal</w:t>
      </w:r>
      <w:r w:rsidR="39C38170" w:rsidRPr="00CE4056">
        <w:t xml:space="preserve">ysis to more fully explore </w:t>
      </w:r>
      <w:r w:rsidR="005E792E" w:rsidRPr="00CE4056">
        <w:t xml:space="preserve">site characterisations to support </w:t>
      </w:r>
      <w:r w:rsidR="6E14CB47" w:rsidRPr="00CE4056">
        <w:t xml:space="preserve">ranges of parameters which will influence </w:t>
      </w:r>
      <w:r w:rsidR="7975152F" w:rsidRPr="00CE4056">
        <w:t>groundwater impacts</w:t>
      </w:r>
      <w:r w:rsidR="43C82DAF" w:rsidRPr="00CE4056">
        <w:t>;</w:t>
      </w:r>
      <w:r w:rsidR="6E14CB47" w:rsidRPr="00CE4056">
        <w:t xml:space="preserve"> at a minimum, simulating </w:t>
      </w:r>
      <w:r w:rsidR="2B8D522C" w:rsidRPr="00CE4056">
        <w:t>(</w:t>
      </w:r>
      <w:proofErr w:type="spellStart"/>
      <w:r w:rsidR="114A4CC6" w:rsidRPr="00CE4056">
        <w:t>i</w:t>
      </w:r>
      <w:proofErr w:type="spellEnd"/>
      <w:r w:rsidR="2B8D522C" w:rsidRPr="00CE4056">
        <w:t xml:space="preserve">) a </w:t>
      </w:r>
      <w:r w:rsidR="6A912CCB" w:rsidRPr="00CE4056">
        <w:t>parameter combination</w:t>
      </w:r>
      <w:r w:rsidR="1BC640CC" w:rsidRPr="00CE4056">
        <w:t xml:space="preserve"> likely to increase maximum pressure changes, and (ii) a parameter combination likely to </w:t>
      </w:r>
      <w:r w:rsidR="538C2D23" w:rsidRPr="00CE4056">
        <w:t>increase the spatial extent of the plume.</w:t>
      </w:r>
      <w:r w:rsidR="1403CF77" w:rsidRPr="00CE4056">
        <w:t xml:space="preserve"> This should also consider </w:t>
      </w:r>
      <w:r w:rsidR="7552B4D9" w:rsidRPr="00CE4056">
        <w:t xml:space="preserve">the possibility of </w:t>
      </w:r>
      <w:r w:rsidR="005E792E" w:rsidRPr="00CE4056">
        <w:t>geological features</w:t>
      </w:r>
      <w:r w:rsidR="7552B4D9" w:rsidRPr="00CE4056">
        <w:t xml:space="preserve"> </w:t>
      </w:r>
      <w:r w:rsidR="003C1FCE" w:rsidRPr="00CE4056">
        <w:t xml:space="preserve">which may enhance permeability </w:t>
      </w:r>
      <w:r w:rsidR="7552B4D9" w:rsidRPr="00CE4056">
        <w:t>through the injection area.</w:t>
      </w:r>
    </w:p>
    <w:p w14:paraId="3FCAF1A5" w14:textId="49EA86DE" w:rsidR="00B13538" w:rsidRPr="00CE4056" w:rsidRDefault="00467F01" w:rsidP="00336914">
      <w:pPr>
        <w:pStyle w:val="ListNumber2"/>
      </w:pPr>
      <w:r w:rsidRPr="00CE4056">
        <w:t>i</w:t>
      </w:r>
      <w:r w:rsidR="57DA726E" w:rsidRPr="00CE4056">
        <w:t>mproved reporting</w:t>
      </w:r>
      <w:r w:rsidR="70BEFF9F" w:rsidRPr="00CE4056">
        <w:t xml:space="preserve"> (</w:t>
      </w:r>
      <w:r w:rsidR="37A42628" w:rsidRPr="00CE4056">
        <w:t>as per the Australian Groundwater</w:t>
      </w:r>
      <w:r w:rsidR="6EB3421D" w:rsidRPr="00CE4056">
        <w:t xml:space="preserve"> Modelling Guideline</w:t>
      </w:r>
      <w:r w:rsidR="45848F14" w:rsidRPr="00CE4056">
        <w:t>s</w:t>
      </w:r>
      <w:r w:rsidR="4ADFA27F" w:rsidRPr="00CE4056">
        <w:t xml:space="preserve"> (Barnett </w:t>
      </w:r>
      <w:r w:rsidR="4ADFA27F" w:rsidRPr="00CE4056">
        <w:rPr>
          <w:i/>
          <w:iCs/>
        </w:rPr>
        <w:t>et al</w:t>
      </w:r>
      <w:r w:rsidR="4ADFA27F" w:rsidRPr="00CE4056">
        <w:t>. 2012)</w:t>
      </w:r>
      <w:r w:rsidR="70BEFF9F" w:rsidRPr="00CE4056">
        <w:t>)</w:t>
      </w:r>
      <w:r w:rsidR="57DA726E" w:rsidRPr="00CE4056">
        <w:t xml:space="preserve"> </w:t>
      </w:r>
      <w:r w:rsidR="566F353F" w:rsidRPr="00CE4056">
        <w:t>with a particular focus on calibration and the scenario outcomes</w:t>
      </w:r>
      <w:r w:rsidR="52BBE5B5" w:rsidRPr="00CE4056">
        <w:t xml:space="preserve"> </w:t>
      </w:r>
      <w:r w:rsidR="6F56A265" w:rsidRPr="00CE4056">
        <w:t xml:space="preserve">to increase the understanding of the </w:t>
      </w:r>
      <w:r w:rsidR="003C1FCE" w:rsidRPr="00CE4056">
        <w:t xml:space="preserve">parameter </w:t>
      </w:r>
      <w:r w:rsidR="6F56A265" w:rsidRPr="00CE4056">
        <w:t>range</w:t>
      </w:r>
      <w:r w:rsidR="003C1FCE" w:rsidRPr="00CE4056">
        <w:t xml:space="preserve">s and </w:t>
      </w:r>
      <w:r w:rsidR="6F56A265" w:rsidRPr="00CE4056">
        <w:t>potential extents, magnitudes and durations</w:t>
      </w:r>
      <w:r w:rsidR="4BB3A957" w:rsidRPr="00CE4056">
        <w:t xml:space="preserve"> of impacts</w:t>
      </w:r>
      <w:r w:rsidR="6F56A265" w:rsidRPr="00CE4056">
        <w:t xml:space="preserve">. This may also require some modelling to </w:t>
      </w:r>
      <w:r w:rsidR="20990CE5" w:rsidRPr="00CE4056">
        <w:t>b</w:t>
      </w:r>
      <w:r w:rsidR="6F56A265" w:rsidRPr="00CE4056">
        <w:t xml:space="preserve">e extended for </w:t>
      </w:r>
      <w:r w:rsidR="5CE5A59C" w:rsidRPr="00CE4056">
        <w:t>multi-</w:t>
      </w:r>
      <w:r w:rsidR="0AC36662" w:rsidRPr="00CE4056">
        <w:t xml:space="preserve">decadal time </w:t>
      </w:r>
      <w:r w:rsidR="168102CE" w:rsidRPr="00CE4056">
        <w:t>periods.</w:t>
      </w:r>
    </w:p>
    <w:p w14:paraId="4EC5E68F" w14:textId="053D1039" w:rsidR="009A129C" w:rsidRPr="00CE4056" w:rsidRDefault="37CC88D8" w:rsidP="009A129C">
      <w:pPr>
        <w:pStyle w:val="ListNumber"/>
      </w:pPr>
      <w:r w:rsidRPr="00CE4056">
        <w:t>The hydrogeological conceptualisation</w:t>
      </w:r>
      <w:r w:rsidR="7B9E6DE6" w:rsidRPr="00CE4056">
        <w:t xml:space="preserve"> provided</w:t>
      </w:r>
      <w:r w:rsidRPr="00CE4056">
        <w:t xml:space="preserve"> is consistent with other available information. The site-specific characterisation remains </w:t>
      </w:r>
      <w:proofErr w:type="gramStart"/>
      <w:r w:rsidRPr="00CE4056">
        <w:t>limited</w:t>
      </w:r>
      <w:proofErr w:type="gramEnd"/>
      <w:r w:rsidR="0DDAF2FE" w:rsidRPr="00CE4056">
        <w:t xml:space="preserve"> but</w:t>
      </w:r>
      <w:r w:rsidRPr="00CE4056">
        <w:t xml:space="preserve"> the planned seismic studies should improve this. Groundwater quality data </w:t>
      </w:r>
      <w:r w:rsidR="5F219F46" w:rsidRPr="00CE4056">
        <w:t>are</w:t>
      </w:r>
      <w:r w:rsidRPr="00CE4056">
        <w:t xml:space="preserve"> also limited</w:t>
      </w:r>
      <w:r w:rsidR="5D660219" w:rsidRPr="00CE4056">
        <w:t xml:space="preserve"> to one or two sampling events (</w:t>
      </w:r>
      <w:proofErr w:type="spellStart"/>
      <w:r w:rsidR="5D660219" w:rsidRPr="00CE4056">
        <w:t>CTSCo</w:t>
      </w:r>
      <w:proofErr w:type="spellEnd"/>
      <w:r w:rsidR="5D660219" w:rsidRPr="00CE4056">
        <w:t xml:space="preserve"> </w:t>
      </w:r>
      <w:r w:rsidR="006D4517" w:rsidRPr="00CE4056">
        <w:t>2022</w:t>
      </w:r>
      <w:r w:rsidR="0054462B" w:rsidRPr="00CE4056">
        <w:t>e</w:t>
      </w:r>
      <w:r w:rsidR="5D660219" w:rsidRPr="00CE4056">
        <w:t xml:space="preserve">, Table 9-6, </w:t>
      </w:r>
      <w:r w:rsidR="5D660219" w:rsidRPr="00CE4056">
        <w:lastRenderedPageBreak/>
        <w:t>p.</w:t>
      </w:r>
      <w:r w:rsidR="6DFA7675" w:rsidRPr="00CE4056">
        <w:t> </w:t>
      </w:r>
      <w:r w:rsidR="5D660219" w:rsidRPr="00CE4056">
        <w:t xml:space="preserve">19) </w:t>
      </w:r>
      <w:r w:rsidR="3F481036" w:rsidRPr="00CE4056">
        <w:t>from bores</w:t>
      </w:r>
      <w:r w:rsidR="5D660219" w:rsidRPr="00CE4056">
        <w:t xml:space="preserve"> which have been installed</w:t>
      </w:r>
      <w:r w:rsidR="5BB2521E" w:rsidRPr="00CE4056">
        <w:t>. The IESC</w:t>
      </w:r>
      <w:r w:rsidR="17BAC89D" w:rsidRPr="00CE4056">
        <w:t xml:space="preserve"> recommend</w:t>
      </w:r>
      <w:r w:rsidR="5BB2521E" w:rsidRPr="00CE4056">
        <w:t>s</w:t>
      </w:r>
      <w:r w:rsidR="17BAC89D" w:rsidRPr="00CE4056">
        <w:t xml:space="preserve"> </w:t>
      </w:r>
      <w:r w:rsidR="31395F2F" w:rsidRPr="00CE4056">
        <w:t xml:space="preserve">that </w:t>
      </w:r>
      <w:r w:rsidR="5D660219" w:rsidRPr="00CE4056">
        <w:t xml:space="preserve">the </w:t>
      </w:r>
      <w:proofErr w:type="spellStart"/>
      <w:r w:rsidR="5D660219" w:rsidRPr="00CE4056">
        <w:t>Gubberamunda</w:t>
      </w:r>
      <w:proofErr w:type="spellEnd"/>
      <w:r w:rsidR="5D660219" w:rsidRPr="00CE4056">
        <w:t xml:space="preserve"> Monitoring Bore </w:t>
      </w:r>
      <w:r w:rsidR="1EA9A4CA" w:rsidRPr="00CE4056">
        <w:t>be installed as soon as possible</w:t>
      </w:r>
      <w:r w:rsidR="5D660219" w:rsidRPr="00CE4056">
        <w:t>.</w:t>
      </w:r>
      <w:r w:rsidR="7C2DA564" w:rsidRPr="00CE4056">
        <w:t xml:space="preserve"> Additional sampling</w:t>
      </w:r>
      <w:r w:rsidR="4F3021E8" w:rsidRPr="00CE4056">
        <w:t xml:space="preserve"> (e.g., </w:t>
      </w:r>
      <w:r w:rsidR="4D6FCD31" w:rsidRPr="00CE4056">
        <w:t>at least four sampl</w:t>
      </w:r>
      <w:r w:rsidR="184A5E6C" w:rsidRPr="00CE4056">
        <w:t xml:space="preserve">ing campaigns </w:t>
      </w:r>
      <w:r w:rsidR="4F3021E8" w:rsidRPr="00CE4056">
        <w:t xml:space="preserve">from the </w:t>
      </w:r>
      <w:proofErr w:type="spellStart"/>
      <w:r w:rsidR="4F3021E8" w:rsidRPr="00CE4056">
        <w:t>Gubberamunda</w:t>
      </w:r>
      <w:proofErr w:type="spellEnd"/>
      <w:r w:rsidR="4EC5518A" w:rsidRPr="00CE4056">
        <w:t xml:space="preserve"> aquifer)</w:t>
      </w:r>
      <w:r w:rsidR="7C2DA564" w:rsidRPr="00CE4056">
        <w:t xml:space="preserve"> </w:t>
      </w:r>
      <w:r w:rsidR="2C086AEC" w:rsidRPr="00CE4056">
        <w:t>is needed for a robust baseline</w:t>
      </w:r>
      <w:r w:rsidR="64DA48CB" w:rsidRPr="00CE4056">
        <w:t xml:space="preserve"> which will enable the proponent to </w:t>
      </w:r>
      <w:r w:rsidR="6A1F6BA8" w:rsidRPr="00CE4056">
        <w:t xml:space="preserve">set </w:t>
      </w:r>
      <w:r w:rsidR="26DDC2F8" w:rsidRPr="00CE4056">
        <w:t xml:space="preserve">appropriate trigger values and </w:t>
      </w:r>
      <w:r w:rsidR="6A43E2D2" w:rsidRPr="00CE4056">
        <w:t>achieve</w:t>
      </w:r>
      <w:r w:rsidR="3863CD8E" w:rsidRPr="00CE4056">
        <w:rPr>
          <w:rFonts w:eastAsia="Arial"/>
        </w:rPr>
        <w:t xml:space="preserve"> a more credible</w:t>
      </w:r>
      <w:r w:rsidR="64DA48CB" w:rsidRPr="00CE4056">
        <w:t xml:space="preserve"> ‘proof-of-concept’</w:t>
      </w:r>
      <w:r w:rsidR="2C086AEC" w:rsidRPr="00CE4056">
        <w:t xml:space="preserve">. </w:t>
      </w:r>
    </w:p>
    <w:p w14:paraId="330D17EB" w14:textId="74E2FEF4" w:rsidR="0007276C" w:rsidRPr="00CE4056" w:rsidRDefault="68FE6FC0" w:rsidP="009A129C">
      <w:pPr>
        <w:pStyle w:val="ListNumber"/>
      </w:pPr>
      <w:r w:rsidRPr="00CE4056">
        <w:t>Assumpt</w:t>
      </w:r>
      <w:r w:rsidR="3D6826CC" w:rsidRPr="00CE4056">
        <w:t>ions and calibration of models are discussed in the response to Question 2.</w:t>
      </w:r>
    </w:p>
    <w:p w14:paraId="3D214576" w14:textId="18172480" w:rsidR="007A16D6" w:rsidRPr="00CE4056" w:rsidRDefault="007A16D6" w:rsidP="007A16D6">
      <w:pPr>
        <w:pStyle w:val="ListNumber"/>
        <w:numPr>
          <w:ilvl w:val="0"/>
          <w:numId w:val="0"/>
        </w:numPr>
        <w:ind w:left="369" w:hanging="369"/>
        <w:rPr>
          <w:rFonts w:cs="Calibri"/>
          <w:i/>
          <w:iCs/>
          <w:u w:val="single"/>
        </w:rPr>
      </w:pPr>
      <w:r w:rsidRPr="00CE4056">
        <w:rPr>
          <w:rFonts w:cs="Calibri"/>
          <w:i/>
          <w:iCs/>
          <w:u w:val="single"/>
        </w:rPr>
        <w:t>Surface water</w:t>
      </w:r>
    </w:p>
    <w:p w14:paraId="0E37D6EE" w14:textId="3C420880" w:rsidR="00726831" w:rsidRPr="00CE4056" w:rsidRDefault="6C69530E" w:rsidP="00282F1D">
      <w:pPr>
        <w:pStyle w:val="ListNumber"/>
        <w:rPr>
          <w:rFonts w:cs="Calibri"/>
        </w:rPr>
      </w:pPr>
      <w:r w:rsidRPr="00CE4056">
        <w:t>The</w:t>
      </w:r>
      <w:r w:rsidR="3F39A38D" w:rsidRPr="00CE4056">
        <w:t xml:space="preserve"> </w:t>
      </w:r>
      <w:r w:rsidR="07A2D0B6" w:rsidRPr="00CE4056">
        <w:t>sur</w:t>
      </w:r>
      <w:r w:rsidR="448EF84C" w:rsidRPr="00CE4056">
        <w:t>face water assessment presented in the EIS is limited</w:t>
      </w:r>
      <w:r w:rsidR="1685412E" w:rsidRPr="00CE4056">
        <w:t>.</w:t>
      </w:r>
      <w:r w:rsidR="448EF84C" w:rsidRPr="00CE4056">
        <w:t xml:space="preserve"> </w:t>
      </w:r>
      <w:r w:rsidR="113CA58D" w:rsidRPr="00CE4056">
        <w:t>Site-specific</w:t>
      </w:r>
      <w:r w:rsidR="2AD6465C" w:rsidRPr="00CE4056">
        <w:t xml:space="preserve"> </w:t>
      </w:r>
      <w:r w:rsidR="113CA58D" w:rsidRPr="00CE4056">
        <w:t xml:space="preserve">water quality data </w:t>
      </w:r>
      <w:r w:rsidR="35A81578" w:rsidRPr="00CE4056">
        <w:t>are</w:t>
      </w:r>
      <w:r w:rsidR="4F0BAECE" w:rsidRPr="00CE4056">
        <w:t xml:space="preserve"> restricted to</w:t>
      </w:r>
      <w:r w:rsidR="113CA58D" w:rsidRPr="00CE4056">
        <w:t xml:space="preserve"> </w:t>
      </w:r>
      <w:r w:rsidR="21CECFE0" w:rsidRPr="00CE4056">
        <w:t xml:space="preserve">measurements </w:t>
      </w:r>
      <w:r w:rsidR="113CA58D" w:rsidRPr="00CE4056">
        <w:t xml:space="preserve">taken </w:t>
      </w:r>
      <w:r w:rsidR="405A47E3" w:rsidRPr="00CE4056">
        <w:t xml:space="preserve">at </w:t>
      </w:r>
      <w:r w:rsidR="113CA58D" w:rsidRPr="00CE4056">
        <w:t xml:space="preserve">four sites within the </w:t>
      </w:r>
      <w:r w:rsidR="44CF3719" w:rsidRPr="00CE4056">
        <w:t xml:space="preserve">project’s </w:t>
      </w:r>
      <w:r w:rsidR="15546AA8" w:rsidRPr="00CE4056">
        <w:t>operational lands</w:t>
      </w:r>
      <w:r w:rsidR="2AD6465C" w:rsidRPr="00CE4056">
        <w:t xml:space="preserve"> </w:t>
      </w:r>
      <w:r w:rsidR="173E2675" w:rsidRPr="00CE4056">
        <w:t xml:space="preserve">as part of </w:t>
      </w:r>
      <w:r w:rsidR="0C18322F" w:rsidRPr="00CE4056">
        <w:t>an</w:t>
      </w:r>
      <w:r w:rsidR="173E2675" w:rsidRPr="00CE4056">
        <w:t xml:space="preserve"> aquatic ecological survey</w:t>
      </w:r>
      <w:r w:rsidR="2AD6465C" w:rsidRPr="00CE4056">
        <w:t xml:space="preserve"> </w:t>
      </w:r>
      <w:r w:rsidR="405A47E3" w:rsidRPr="00CE4056">
        <w:t xml:space="preserve">undertaken </w:t>
      </w:r>
      <w:r w:rsidR="44740DA9" w:rsidRPr="00CE4056">
        <w:t xml:space="preserve">over only </w:t>
      </w:r>
      <w:r w:rsidR="13284FBE" w:rsidRPr="00CE4056">
        <w:t xml:space="preserve">two </w:t>
      </w:r>
      <w:r w:rsidR="44740DA9" w:rsidRPr="00CE4056">
        <w:t xml:space="preserve">days </w:t>
      </w:r>
      <w:r w:rsidR="405A47E3" w:rsidRPr="00CE4056">
        <w:t>in June</w:t>
      </w:r>
      <w:r w:rsidR="2AD6465C" w:rsidRPr="00CE4056">
        <w:t xml:space="preserve"> 2021 (</w:t>
      </w:r>
      <w:proofErr w:type="spellStart"/>
      <w:r w:rsidR="0C18322F" w:rsidRPr="00CE4056">
        <w:t>CTSCo</w:t>
      </w:r>
      <w:proofErr w:type="spellEnd"/>
      <w:r w:rsidR="14388CDB" w:rsidRPr="00CE4056">
        <w:t xml:space="preserve"> </w:t>
      </w:r>
      <w:r w:rsidR="006D4517" w:rsidRPr="00CE4056">
        <w:t>2022</w:t>
      </w:r>
      <w:r w:rsidR="0054462B" w:rsidRPr="00CE4056">
        <w:t>b</w:t>
      </w:r>
      <w:r w:rsidR="4815F38B" w:rsidRPr="00CE4056">
        <w:t>, p. 22). This is</w:t>
      </w:r>
      <w:r w:rsidR="406AA97C" w:rsidRPr="00CE4056">
        <w:t xml:space="preserve"> contextualised with regional water </w:t>
      </w:r>
      <w:r w:rsidR="1685412E" w:rsidRPr="00CE4056">
        <w:t xml:space="preserve">quality data for the </w:t>
      </w:r>
      <w:r w:rsidR="7732B861" w:rsidRPr="00CE4056">
        <w:t xml:space="preserve">Moonie River at </w:t>
      </w:r>
      <w:proofErr w:type="spellStart"/>
      <w:r w:rsidR="7732B861" w:rsidRPr="00CE4056">
        <w:t>Nindigully</w:t>
      </w:r>
      <w:proofErr w:type="spellEnd"/>
      <w:r w:rsidR="750A3E37" w:rsidRPr="00CE4056">
        <w:t xml:space="preserve"> gauging station</w:t>
      </w:r>
      <w:r w:rsidR="5F90B0FF" w:rsidRPr="00CE4056">
        <w:t xml:space="preserve"> (</w:t>
      </w:r>
      <w:proofErr w:type="spellStart"/>
      <w:r w:rsidR="5F90B0FF" w:rsidRPr="00CE4056">
        <w:t>CTSCo</w:t>
      </w:r>
      <w:proofErr w:type="spellEnd"/>
      <w:r w:rsidR="3F39A38D" w:rsidRPr="00CE4056">
        <w:t xml:space="preserve"> </w:t>
      </w:r>
      <w:r w:rsidR="006D4517" w:rsidRPr="00CE4056">
        <w:t>2022</w:t>
      </w:r>
      <w:r w:rsidR="0054462B" w:rsidRPr="00CE4056">
        <w:t>b</w:t>
      </w:r>
      <w:r w:rsidR="3F39A38D" w:rsidRPr="00CE4056">
        <w:t>, pp. 21-22)</w:t>
      </w:r>
      <w:r w:rsidR="1685412E" w:rsidRPr="00CE4056">
        <w:t xml:space="preserve">, </w:t>
      </w:r>
      <w:r w:rsidR="6960DD7F" w:rsidRPr="00CE4056">
        <w:t>over</w:t>
      </w:r>
      <w:r w:rsidR="1685412E" w:rsidRPr="00CE4056">
        <w:t xml:space="preserve"> </w:t>
      </w:r>
      <w:r w:rsidR="44CF3719" w:rsidRPr="00CE4056">
        <w:t xml:space="preserve">150 </w:t>
      </w:r>
      <w:r w:rsidR="1685412E" w:rsidRPr="00CE4056">
        <w:t>k</w:t>
      </w:r>
      <w:r w:rsidR="3B5790C4" w:rsidRPr="00CE4056">
        <w:t>m</w:t>
      </w:r>
      <w:r w:rsidR="1685412E" w:rsidRPr="00CE4056">
        <w:t xml:space="preserve"> downstream of the </w:t>
      </w:r>
      <w:r w:rsidR="44CF3719" w:rsidRPr="00CE4056">
        <w:t>project’s operational lands</w:t>
      </w:r>
      <w:r w:rsidR="3F39A38D" w:rsidRPr="00CE4056">
        <w:t>.</w:t>
      </w:r>
      <w:r w:rsidR="1A84317C" w:rsidRPr="00CE4056">
        <w:t xml:space="preserve"> </w:t>
      </w:r>
    </w:p>
    <w:p w14:paraId="45C513AB" w14:textId="0ADEE351" w:rsidR="001611F9" w:rsidRPr="00CE4056" w:rsidRDefault="3ECB0CFF" w:rsidP="00282F1D">
      <w:pPr>
        <w:pStyle w:val="ListNumber"/>
        <w:rPr>
          <w:rFonts w:cs="Calibri"/>
        </w:rPr>
      </w:pPr>
      <w:r w:rsidRPr="00CE4056">
        <w:t xml:space="preserve">Despite the </w:t>
      </w:r>
      <w:r w:rsidR="21A3A454" w:rsidRPr="00CE4056">
        <w:t xml:space="preserve">limited </w:t>
      </w:r>
      <w:r w:rsidRPr="00CE4056">
        <w:t>data presented, the</w:t>
      </w:r>
      <w:r w:rsidR="448EF84C" w:rsidRPr="00CE4056">
        <w:t xml:space="preserve"> </w:t>
      </w:r>
      <w:r w:rsidR="6C69530E" w:rsidRPr="00CE4056">
        <w:t xml:space="preserve">IESC </w:t>
      </w:r>
      <w:r w:rsidR="32676E23" w:rsidRPr="00CE4056">
        <w:t>considers</w:t>
      </w:r>
      <w:r w:rsidR="6C69530E" w:rsidRPr="00CE4056">
        <w:t xml:space="preserve"> that the </w:t>
      </w:r>
      <w:r w:rsidR="6411E8E3" w:rsidRPr="00CE4056">
        <w:t xml:space="preserve">potential </w:t>
      </w:r>
      <w:r w:rsidR="0E98528A" w:rsidRPr="00CE4056">
        <w:t>risk</w:t>
      </w:r>
      <w:r w:rsidR="6411E8E3" w:rsidRPr="00CE4056">
        <w:t>s</w:t>
      </w:r>
      <w:r w:rsidR="471FCF11" w:rsidRPr="00CE4056">
        <w:t xml:space="preserve"> to surface water from the project </w:t>
      </w:r>
      <w:r w:rsidR="4ECE1917" w:rsidRPr="00CE4056">
        <w:t xml:space="preserve">(e.g., increased sedimentation during the project’s construction and rehabilitation phases, accidental spills, introduced weeds) </w:t>
      </w:r>
      <w:r w:rsidR="471FCF11" w:rsidRPr="00CE4056">
        <w:t>are</w:t>
      </w:r>
      <w:r w:rsidR="3E36471A" w:rsidRPr="00CE4056">
        <w:t xml:space="preserve"> likely to be</w:t>
      </w:r>
      <w:r w:rsidR="471FCF11" w:rsidRPr="00CE4056">
        <w:t xml:space="preserve"> </w:t>
      </w:r>
      <w:r w:rsidR="21719FEF" w:rsidRPr="00CE4056">
        <w:t>minimal</w:t>
      </w:r>
      <w:r w:rsidR="452D10F0" w:rsidRPr="00CE4056">
        <w:t xml:space="preserve">. </w:t>
      </w:r>
      <w:r w:rsidR="0D15854E" w:rsidRPr="00CE4056">
        <w:t>Th</w:t>
      </w:r>
      <w:r w:rsidR="2D21F696" w:rsidRPr="00CE4056">
        <w:t>ese</w:t>
      </w:r>
      <w:r w:rsidR="537B2752" w:rsidRPr="00CE4056">
        <w:t xml:space="preserve"> risk</w:t>
      </w:r>
      <w:r w:rsidR="2D21F696" w:rsidRPr="00CE4056">
        <w:t>s</w:t>
      </w:r>
      <w:r w:rsidR="0D15854E" w:rsidRPr="00CE4056">
        <w:t xml:space="preserve"> ha</w:t>
      </w:r>
      <w:r w:rsidR="2D21F696" w:rsidRPr="00CE4056">
        <w:t>ve</w:t>
      </w:r>
      <w:r w:rsidR="0D15854E" w:rsidRPr="00CE4056">
        <w:t xml:space="preserve"> been </w:t>
      </w:r>
      <w:r w:rsidR="3970E6E2" w:rsidRPr="00CE4056">
        <w:t>a</w:t>
      </w:r>
      <w:r w:rsidR="067E2310" w:rsidRPr="00CE4056">
        <w:t xml:space="preserve">dequately </w:t>
      </w:r>
      <w:r w:rsidR="3970E6E2" w:rsidRPr="00CE4056">
        <w:t>identified by the proponent</w:t>
      </w:r>
      <w:r w:rsidR="0D15854E" w:rsidRPr="00CE4056">
        <w:t xml:space="preserve">, </w:t>
      </w:r>
      <w:r w:rsidR="067E2310" w:rsidRPr="00CE4056">
        <w:t xml:space="preserve">along with </w:t>
      </w:r>
      <w:r w:rsidR="14CA4477" w:rsidRPr="00CE4056">
        <w:t xml:space="preserve">appropriate </w:t>
      </w:r>
      <w:r w:rsidR="0D15854E" w:rsidRPr="00CE4056">
        <w:t xml:space="preserve">management </w:t>
      </w:r>
      <w:r w:rsidR="067E2310" w:rsidRPr="00CE4056">
        <w:t>and mitigation measures to reduce potential impacts (</w:t>
      </w:r>
      <w:proofErr w:type="spellStart"/>
      <w:r w:rsidR="067E2310" w:rsidRPr="00CE4056">
        <w:t>CTSCo</w:t>
      </w:r>
      <w:proofErr w:type="spellEnd"/>
      <w:r w:rsidR="067E2310" w:rsidRPr="00CE4056">
        <w:t xml:space="preserve"> </w:t>
      </w:r>
      <w:r w:rsidR="006D4517" w:rsidRPr="00CE4056">
        <w:t>2022</w:t>
      </w:r>
      <w:r w:rsidR="0054462B" w:rsidRPr="00CE4056">
        <w:t>b</w:t>
      </w:r>
      <w:r w:rsidR="067E2310" w:rsidRPr="00CE4056">
        <w:t xml:space="preserve">, pp. </w:t>
      </w:r>
      <w:r w:rsidR="58C2169C" w:rsidRPr="00CE4056">
        <w:t>26-28).</w:t>
      </w:r>
    </w:p>
    <w:p w14:paraId="34905B57" w14:textId="625421FE" w:rsidR="00D74FCA" w:rsidRPr="00CE4056" w:rsidRDefault="007203C3" w:rsidP="00C60A1A">
      <w:pPr>
        <w:pStyle w:val="Question"/>
        <w:shd w:val="clear" w:color="auto" w:fill="E7E6E6"/>
      </w:pPr>
      <w:r w:rsidRPr="00CE4056">
        <w:t>Question 2:</w:t>
      </w:r>
      <w:r w:rsidR="002A7883" w:rsidRPr="00CE4056">
        <w:t xml:space="preserve"> The IESC is requested to provide comment on the adequacy of the EIS models (including plume migration and geochemical models)</w:t>
      </w:r>
      <w:r w:rsidR="006F57E9" w:rsidRPr="00CE4056">
        <w:t>, assumptions, input data and interpretation of outputs and conclusions on potential impacts from the proposal including the modelling predictions of near-field plume exten</w:t>
      </w:r>
      <w:r w:rsidR="001B24E8" w:rsidRPr="00CE4056">
        <w:t>ts and water quality changes as well as far-field pressure changes to EVs associated with the Precipice Sandstone Aquifer.</w:t>
      </w:r>
    </w:p>
    <w:p w14:paraId="186F1410" w14:textId="6BBCD18C" w:rsidR="00587144" w:rsidRPr="00CE4056" w:rsidRDefault="45E894F9" w:rsidP="00D74FCA">
      <w:pPr>
        <w:pStyle w:val="ListNumber"/>
      </w:pPr>
      <w:r w:rsidRPr="00CE4056">
        <w:t xml:space="preserve">It is not possible to </w:t>
      </w:r>
      <w:r w:rsidR="7CEB0663" w:rsidRPr="00CE4056">
        <w:t>be certain of</w:t>
      </w:r>
      <w:r w:rsidR="7F72E238" w:rsidRPr="00CE4056">
        <w:t xml:space="preserve"> the adequacy of the </w:t>
      </w:r>
      <w:r w:rsidR="0E01CB09" w:rsidRPr="00CE4056">
        <w:t>regional groundwater and plume migration</w:t>
      </w:r>
      <w:r w:rsidR="7F72E238" w:rsidRPr="00CE4056">
        <w:t xml:space="preserve"> models because of the lack of documentation</w:t>
      </w:r>
      <w:r w:rsidR="38DEAB13" w:rsidRPr="00CE4056">
        <w:t xml:space="preserve"> provided</w:t>
      </w:r>
      <w:r w:rsidR="7F72E238" w:rsidRPr="00CE4056">
        <w:t xml:space="preserve">. </w:t>
      </w:r>
      <w:r w:rsidR="28FFE1C6" w:rsidRPr="00CE4056">
        <w:t xml:space="preserve">The approach </w:t>
      </w:r>
      <w:r w:rsidR="7CEB0663" w:rsidRPr="00CE4056">
        <w:t>appears to be</w:t>
      </w:r>
      <w:r w:rsidR="28FFE1C6" w:rsidRPr="00CE4056">
        <w:t xml:space="preserve"> broadly suitable given the limited site-specific data</w:t>
      </w:r>
      <w:r w:rsidR="240339C2" w:rsidRPr="00CE4056">
        <w:t>. However, t</w:t>
      </w:r>
      <w:r w:rsidR="05268A1F" w:rsidRPr="00CE4056">
        <w:t xml:space="preserve">he information provided did not include </w:t>
      </w:r>
      <w:r w:rsidR="00C23D32" w:rsidRPr="00CE4056">
        <w:t xml:space="preserve">comprehensive </w:t>
      </w:r>
      <w:r w:rsidR="05268A1F" w:rsidRPr="00CE4056">
        <w:t>descriptions of model design and parameterisation</w:t>
      </w:r>
      <w:r w:rsidR="6F8278A7" w:rsidRPr="00CE4056">
        <w:t>. Model calibration was not clearly discussed for any model.</w:t>
      </w:r>
      <w:r w:rsidR="36EBA98D" w:rsidRPr="00CE4056">
        <w:t xml:space="preserve"> </w:t>
      </w:r>
      <w:r w:rsidR="7CB8F69C" w:rsidRPr="00CE4056">
        <w:t>The</w:t>
      </w:r>
      <w:r w:rsidR="36EBA98D" w:rsidRPr="00CE4056">
        <w:t xml:space="preserve"> approach will require significant data collection and model updating during the project to verify impact predictions</w:t>
      </w:r>
      <w:r w:rsidR="00C23D32" w:rsidRPr="00CE4056">
        <w:t>. The proponent will need to</w:t>
      </w:r>
      <w:r w:rsidR="36EBA98D" w:rsidRPr="00CE4056">
        <w:t xml:space="preserve"> </w:t>
      </w:r>
      <w:r w:rsidR="4A7885F7" w:rsidRPr="00CE4056">
        <w:t xml:space="preserve">justify </w:t>
      </w:r>
      <w:r w:rsidR="00C23D32" w:rsidRPr="00CE4056">
        <w:t xml:space="preserve">management activities </w:t>
      </w:r>
      <w:r w:rsidR="36EBA98D" w:rsidRPr="00CE4056">
        <w:t xml:space="preserve">to be </w:t>
      </w:r>
      <w:r w:rsidR="5FE91E40" w:rsidRPr="00CE4056">
        <w:t>implemented</w:t>
      </w:r>
      <w:r w:rsidR="36EBA98D" w:rsidRPr="00CE4056">
        <w:t xml:space="preserve"> to ensure that impacts are quickly </w:t>
      </w:r>
      <w:proofErr w:type="gramStart"/>
      <w:r w:rsidR="36EBA98D" w:rsidRPr="00CE4056">
        <w:t>detected</w:t>
      </w:r>
      <w:proofErr w:type="gramEnd"/>
      <w:r w:rsidR="36EBA98D" w:rsidRPr="00CE4056">
        <w:t xml:space="preserve"> and </w:t>
      </w:r>
      <w:r w:rsidR="2B8688B7" w:rsidRPr="00CE4056">
        <w:t xml:space="preserve">operations </w:t>
      </w:r>
      <w:r w:rsidR="36EBA98D" w:rsidRPr="00CE4056">
        <w:t>ceased</w:t>
      </w:r>
      <w:r w:rsidR="70BEFF9F" w:rsidRPr="00CE4056">
        <w:t xml:space="preserve"> if needed</w:t>
      </w:r>
      <w:r w:rsidR="36EBA98D" w:rsidRPr="00CE4056">
        <w:t>.</w:t>
      </w:r>
      <w:r w:rsidR="005E792E" w:rsidRPr="00CE4056">
        <w:t xml:space="preserve"> </w:t>
      </w:r>
    </w:p>
    <w:p w14:paraId="44687B6E" w14:textId="76B10BC4" w:rsidR="003F4B35" w:rsidRPr="00CE4056" w:rsidRDefault="5FE91E40" w:rsidP="00D74FCA">
      <w:pPr>
        <w:pStyle w:val="ListNumber"/>
      </w:pPr>
      <w:r w:rsidRPr="00CE4056">
        <w:t>The IESC suggests that additional scenario</w:t>
      </w:r>
      <w:r w:rsidR="4BCEA53B" w:rsidRPr="00CE4056">
        <w:t>-</w:t>
      </w:r>
      <w:r w:rsidRPr="00CE4056">
        <w:t>testing</w:t>
      </w:r>
      <w:r w:rsidR="5D5E5C91" w:rsidRPr="00CE4056">
        <w:t xml:space="preserve"> be undertaken using </w:t>
      </w:r>
      <w:r w:rsidR="18F734CC" w:rsidRPr="00CE4056">
        <w:t>the regional groundwater and plume migration</w:t>
      </w:r>
      <w:r w:rsidR="5D5E5C91" w:rsidRPr="00CE4056">
        <w:t xml:space="preserve"> models to enable full consideration of a range of potential impact scenarios</w:t>
      </w:r>
      <w:r w:rsidR="1E440894" w:rsidRPr="00CE4056">
        <w:t>. This would inform</w:t>
      </w:r>
      <w:r w:rsidR="5D5E5C91" w:rsidRPr="00CE4056">
        <w:t xml:space="preserve"> monitoring, mitigation and management plans</w:t>
      </w:r>
      <w:r w:rsidR="1E440894" w:rsidRPr="00CE4056">
        <w:t xml:space="preserve"> to</w:t>
      </w:r>
      <w:r w:rsidR="5D5E5C91" w:rsidRPr="00CE4056">
        <w:t xml:space="preserve"> be developed </w:t>
      </w:r>
      <w:r w:rsidR="3BDFAFB3" w:rsidRPr="00CE4056">
        <w:t xml:space="preserve">to </w:t>
      </w:r>
      <w:r w:rsidR="5D5E5C91" w:rsidRPr="00CE4056">
        <w:t xml:space="preserve">enable rapid detection of changes </w:t>
      </w:r>
      <w:r w:rsidR="6096F8A0" w:rsidRPr="00CE4056">
        <w:t xml:space="preserve">that may signal </w:t>
      </w:r>
      <w:r w:rsidR="674C070B" w:rsidRPr="00CE4056">
        <w:rPr>
          <w:rFonts w:eastAsia="Arial"/>
        </w:rPr>
        <w:t>deviations from</w:t>
      </w:r>
      <w:r w:rsidR="6096F8A0" w:rsidRPr="00CE4056">
        <w:t xml:space="preserve"> the base</w:t>
      </w:r>
      <w:r w:rsidR="29114831" w:rsidRPr="00CE4056">
        <w:t>-</w:t>
      </w:r>
      <w:r w:rsidR="6096F8A0" w:rsidRPr="00CE4056">
        <w:t>case predictions</w:t>
      </w:r>
      <w:r w:rsidR="1E440894" w:rsidRPr="00CE4056">
        <w:t xml:space="preserve"> (see </w:t>
      </w:r>
      <w:r w:rsidR="3BDFAFB3" w:rsidRPr="00CE4056">
        <w:t xml:space="preserve">response to </w:t>
      </w:r>
      <w:r w:rsidR="1E440894" w:rsidRPr="00CE4056">
        <w:t>Question 5)</w:t>
      </w:r>
      <w:r w:rsidR="6096F8A0" w:rsidRPr="00CE4056">
        <w:t xml:space="preserve">. </w:t>
      </w:r>
    </w:p>
    <w:p w14:paraId="307C81F0" w14:textId="3B04A18B" w:rsidR="009D7799" w:rsidRPr="00CE4056" w:rsidRDefault="4F0B7BEA" w:rsidP="00D74FCA">
      <w:pPr>
        <w:pStyle w:val="ListNumber"/>
      </w:pPr>
      <w:r w:rsidRPr="00CE4056">
        <w:t>Geochemical modelling of potential CO</w:t>
      </w:r>
      <w:r w:rsidRPr="00CE4056">
        <w:rPr>
          <w:vertAlign w:val="subscript"/>
        </w:rPr>
        <w:t>2</w:t>
      </w:r>
      <w:r w:rsidRPr="00CE4056">
        <w:t xml:space="preserve">-water-rock </w:t>
      </w:r>
      <w:r w:rsidR="4197D07B" w:rsidRPr="00CE4056">
        <w:t>i</w:t>
      </w:r>
      <w:r w:rsidRPr="00CE4056">
        <w:t xml:space="preserve">nteractions has adequately described </w:t>
      </w:r>
      <w:r w:rsidR="4197D07B" w:rsidRPr="00CE4056">
        <w:t>changes in pH, major ions and trace metal concentrations</w:t>
      </w:r>
      <w:r w:rsidR="3B9B04CF" w:rsidRPr="00CE4056">
        <w:t xml:space="preserve"> (</w:t>
      </w:r>
      <w:proofErr w:type="spellStart"/>
      <w:r w:rsidR="00305DA9" w:rsidRPr="00CE4056">
        <w:t>CTSCo</w:t>
      </w:r>
      <w:proofErr w:type="spellEnd"/>
      <w:r w:rsidR="00305DA9" w:rsidRPr="00CE4056">
        <w:t xml:space="preserve"> </w:t>
      </w:r>
      <w:r w:rsidR="006D4517" w:rsidRPr="00CE4056">
        <w:t>2022</w:t>
      </w:r>
      <w:r w:rsidR="0054462B" w:rsidRPr="00CE4056">
        <w:t>f</w:t>
      </w:r>
      <w:r w:rsidR="3B9B04CF" w:rsidRPr="00CE4056">
        <w:t>, pp.28-29</w:t>
      </w:r>
      <w:r w:rsidR="5EBFA800" w:rsidRPr="00CE4056">
        <w:t>, 68-69)</w:t>
      </w:r>
      <w:r w:rsidR="4197D07B" w:rsidRPr="00CE4056">
        <w:t>.</w:t>
      </w:r>
      <w:r w:rsidR="6077E5A0" w:rsidRPr="00CE4056">
        <w:t xml:space="preserve"> Geochemical</w:t>
      </w:r>
      <w:r w:rsidR="00A66A1C" w:rsidRPr="00CE4056">
        <w:t xml:space="preserve"> </w:t>
      </w:r>
      <w:r w:rsidR="1AED7768" w:rsidRPr="00CE4056">
        <w:t>m</w:t>
      </w:r>
      <w:r w:rsidR="3A0790A9" w:rsidRPr="00CE4056">
        <w:t>odels were based on geochemical data and rock core observations</w:t>
      </w:r>
      <w:r w:rsidR="0E312910" w:rsidRPr="00CE4056">
        <w:t xml:space="preserve"> and at likely pressure and temperature conditions </w:t>
      </w:r>
      <w:r w:rsidR="7A8BFEB6" w:rsidRPr="00CE4056">
        <w:t>with</w:t>
      </w:r>
      <w:r w:rsidR="0E312910" w:rsidRPr="00CE4056">
        <w:t xml:space="preserve">in the Precipice Sandstone aquifer. </w:t>
      </w:r>
      <w:r w:rsidR="00A66A1C" w:rsidRPr="00CE4056">
        <w:t>G</w:t>
      </w:r>
      <w:r w:rsidR="559BABA1" w:rsidRPr="00CE4056">
        <w:t xml:space="preserve">eochemical models </w:t>
      </w:r>
      <w:r w:rsidR="00A66A1C" w:rsidRPr="00CE4056">
        <w:t>predicted</w:t>
      </w:r>
      <w:r w:rsidR="559BABA1" w:rsidRPr="00CE4056">
        <w:t xml:space="preserve"> that there would be no change to groundwater chemistry outside the plume. </w:t>
      </w:r>
      <w:r w:rsidR="47E847A1" w:rsidRPr="00CE4056">
        <w:t xml:space="preserve">The IESC </w:t>
      </w:r>
      <w:r w:rsidR="322F5EF7" w:rsidRPr="00CE4056">
        <w:t>recommends</w:t>
      </w:r>
      <w:r w:rsidR="47E847A1" w:rsidRPr="00CE4056">
        <w:t xml:space="preserve"> </w:t>
      </w:r>
      <w:r w:rsidR="5C4B5831" w:rsidRPr="00CE4056">
        <w:t xml:space="preserve">that the geochemical modelling be validated with </w:t>
      </w:r>
      <w:r w:rsidR="22FAC69E" w:rsidRPr="00CE4056">
        <w:t xml:space="preserve">additional </w:t>
      </w:r>
      <w:r w:rsidR="5C4B5831" w:rsidRPr="00CE4056">
        <w:t>experimental</w:t>
      </w:r>
      <w:r w:rsidR="67DC6971" w:rsidRPr="00CE4056">
        <w:t xml:space="preserve"> (</w:t>
      </w:r>
      <w:r w:rsidR="322F5EF7" w:rsidRPr="00CE4056">
        <w:t xml:space="preserve">cf. </w:t>
      </w:r>
      <w:r w:rsidR="67DC6971" w:rsidRPr="00CE4056">
        <w:t>Pearce et al. 2022)</w:t>
      </w:r>
      <w:r w:rsidR="5C4B5831" w:rsidRPr="00CE4056">
        <w:t xml:space="preserve"> or project</w:t>
      </w:r>
      <w:r w:rsidR="61134A99" w:rsidRPr="00CE4056">
        <w:t>-</w:t>
      </w:r>
      <w:r w:rsidR="5C4B5831" w:rsidRPr="00CE4056">
        <w:t>site data</w:t>
      </w:r>
      <w:r w:rsidR="2580254D" w:rsidRPr="00CE4056">
        <w:t xml:space="preserve"> </w:t>
      </w:r>
      <w:r w:rsidR="3B5BE4FC" w:rsidRPr="00CE4056">
        <w:t>on actual changes in groundwater chemistry and hydraulics</w:t>
      </w:r>
      <w:r w:rsidR="7A00CA2D" w:rsidRPr="00CE4056">
        <w:t xml:space="preserve"> </w:t>
      </w:r>
      <w:r w:rsidR="00A66A1C" w:rsidRPr="00CE4056">
        <w:t>around</w:t>
      </w:r>
      <w:r w:rsidR="7A00CA2D" w:rsidRPr="00CE4056">
        <w:t xml:space="preserve"> the injection point.</w:t>
      </w:r>
      <w:r w:rsidR="2580254D" w:rsidRPr="00CE4056">
        <w:t xml:space="preserve"> </w:t>
      </w:r>
    </w:p>
    <w:p w14:paraId="342841EE" w14:textId="7D4285DD" w:rsidR="000B1459" w:rsidRPr="00CE4056" w:rsidRDefault="388CFC92" w:rsidP="00D74FCA">
      <w:pPr>
        <w:pStyle w:val="ListNumber"/>
      </w:pPr>
      <w:r w:rsidRPr="00CE4056">
        <w:t xml:space="preserve">The IESC </w:t>
      </w:r>
      <w:r w:rsidR="56D1F50E" w:rsidRPr="00CE4056">
        <w:t>notes</w:t>
      </w:r>
      <w:r w:rsidRPr="00CE4056">
        <w:t xml:space="preserve"> that f</w:t>
      </w:r>
      <w:r w:rsidR="263A52D3" w:rsidRPr="00CE4056">
        <w:t>ar-field pressure changes are not predicted to extend to the outcrop areas of the Precipice Sandstone (</w:t>
      </w:r>
      <w:proofErr w:type="spellStart"/>
      <w:r w:rsidR="263A52D3" w:rsidRPr="00CE4056">
        <w:t>CTSCo</w:t>
      </w:r>
      <w:proofErr w:type="spellEnd"/>
      <w:r w:rsidR="263A52D3" w:rsidRPr="00CE4056">
        <w:t xml:space="preserve"> </w:t>
      </w:r>
      <w:r w:rsidR="006D4517" w:rsidRPr="00CE4056">
        <w:t>2022</w:t>
      </w:r>
      <w:r w:rsidR="0054462B" w:rsidRPr="00CE4056">
        <w:t>e</w:t>
      </w:r>
      <w:r w:rsidR="263A52D3" w:rsidRPr="00CE4056">
        <w:t xml:space="preserve">, Figure 9-19, p. 66) where GDEs supported by the Precipice Sandstone </w:t>
      </w:r>
      <w:r w:rsidR="7800D8AF" w:rsidRPr="00CE4056">
        <w:t>aquifer have been identified by the proponent.</w:t>
      </w:r>
      <w:r w:rsidR="2A128B18" w:rsidRPr="00CE4056">
        <w:t xml:space="preserve"> </w:t>
      </w:r>
      <w:r w:rsidR="403F092B" w:rsidRPr="00CE4056">
        <w:t xml:space="preserve">The IESC </w:t>
      </w:r>
      <w:r w:rsidR="37813E2D" w:rsidRPr="00CE4056">
        <w:t>agrees with th</w:t>
      </w:r>
      <w:r w:rsidR="7181B061" w:rsidRPr="00CE4056">
        <w:t>is conclusion</w:t>
      </w:r>
      <w:r w:rsidR="37813E2D" w:rsidRPr="00CE4056">
        <w:t xml:space="preserve"> and </w:t>
      </w:r>
      <w:r w:rsidR="403F092B" w:rsidRPr="00CE4056">
        <w:t>considers that p</w:t>
      </w:r>
      <w:r w:rsidR="7800D8AF" w:rsidRPr="00CE4056">
        <w:t xml:space="preserve">ressure changes </w:t>
      </w:r>
      <w:r w:rsidR="3F13482A" w:rsidRPr="00CE4056">
        <w:t xml:space="preserve">during this </w:t>
      </w:r>
      <w:r w:rsidR="176EE525" w:rsidRPr="00CE4056">
        <w:t xml:space="preserve">feasibility </w:t>
      </w:r>
      <w:r w:rsidR="3F13482A" w:rsidRPr="00CE4056">
        <w:t xml:space="preserve">project </w:t>
      </w:r>
      <w:r w:rsidR="7800D8AF" w:rsidRPr="00CE4056">
        <w:t>are likely to be limited in magnitude and positive</w:t>
      </w:r>
      <w:r w:rsidR="492C013E" w:rsidRPr="00CE4056">
        <w:t xml:space="preserve">, thus are unlikely to have material impacts on GDEs </w:t>
      </w:r>
      <w:r w:rsidR="340C8A82" w:rsidRPr="00CE4056">
        <w:rPr>
          <w:rFonts w:eastAsia="Arial"/>
        </w:rPr>
        <w:t xml:space="preserve">and other environmental values </w:t>
      </w:r>
      <w:r w:rsidR="492C013E" w:rsidRPr="00CE4056">
        <w:t>that occur at the outcrop some 250</w:t>
      </w:r>
      <w:r w:rsidR="6DFA7675" w:rsidRPr="00CE4056">
        <w:t> </w:t>
      </w:r>
      <w:r w:rsidR="492C013E" w:rsidRPr="00CE4056">
        <w:t>km north (</w:t>
      </w:r>
      <w:proofErr w:type="spellStart"/>
      <w:r w:rsidR="492C013E" w:rsidRPr="00CE4056">
        <w:t>CTSCo</w:t>
      </w:r>
      <w:proofErr w:type="spellEnd"/>
      <w:r w:rsidR="492C013E" w:rsidRPr="00CE4056">
        <w:t xml:space="preserve"> 2022a, p. </w:t>
      </w:r>
      <w:r w:rsidR="7D3076CA" w:rsidRPr="00CE4056">
        <w:t>52).</w:t>
      </w:r>
      <w:r w:rsidR="65C0E7FC" w:rsidRPr="00CE4056">
        <w:t xml:space="preserve"> </w:t>
      </w:r>
    </w:p>
    <w:p w14:paraId="09B60016" w14:textId="4D48BBC0" w:rsidR="00A9497D" w:rsidRPr="00CE4056" w:rsidRDefault="7D3076CA" w:rsidP="00D74FCA">
      <w:pPr>
        <w:pStyle w:val="ListNumber"/>
      </w:pPr>
      <w:r w:rsidRPr="00CE4056">
        <w:lastRenderedPageBreak/>
        <w:t xml:space="preserve">Given the depth of the Precipice Sandstone aquifer at the project location and the </w:t>
      </w:r>
      <w:r w:rsidR="422830AB" w:rsidRPr="00CE4056">
        <w:rPr>
          <w:rFonts w:eastAsia="Arial"/>
        </w:rPr>
        <w:t xml:space="preserve">limited </w:t>
      </w:r>
      <w:r w:rsidRPr="00CE4056">
        <w:t xml:space="preserve">predicted extent of impacts to </w:t>
      </w:r>
      <w:r w:rsidR="1A2AD4B2" w:rsidRPr="00CE4056">
        <w:t>ground</w:t>
      </w:r>
      <w:r w:rsidRPr="00CE4056">
        <w:t xml:space="preserve">water quality, it appears unlikely that environmental values (EVs) will be affected should the project operate as predicted. </w:t>
      </w:r>
      <w:r w:rsidR="13DB0C7C" w:rsidRPr="00CE4056">
        <w:t>As i</w:t>
      </w:r>
      <w:r w:rsidRPr="00CE4056">
        <w:t xml:space="preserve">t is possible that a loss of well integrity could create a pathway to EVs supported by overlying aquifers, the IESC suggests </w:t>
      </w:r>
      <w:r w:rsidR="5D7A0950" w:rsidRPr="00CE4056">
        <w:t xml:space="preserve">that </w:t>
      </w:r>
      <w:r w:rsidRPr="00CE4056">
        <w:t xml:space="preserve">any relevant wells and EVs be </w:t>
      </w:r>
      <w:r w:rsidR="6252C354" w:rsidRPr="00CE4056">
        <w:t>identified,</w:t>
      </w:r>
      <w:r w:rsidRPr="00CE4056">
        <w:t xml:space="preserve"> and appropriate monitoring implemented</w:t>
      </w:r>
      <w:r w:rsidR="1EFDBDF1" w:rsidRPr="00CE4056">
        <w:t xml:space="preserve"> (see Paragraphs </w:t>
      </w:r>
      <w:r w:rsidR="6C91E026" w:rsidRPr="00CE4056">
        <w:t>2</w:t>
      </w:r>
      <w:r w:rsidR="1EFDBDF1" w:rsidRPr="00CE4056">
        <w:t>, 1</w:t>
      </w:r>
      <w:r w:rsidR="6C91E026" w:rsidRPr="00CE4056">
        <w:t>3</w:t>
      </w:r>
      <w:r w:rsidR="1EFDBDF1" w:rsidRPr="00CE4056">
        <w:t xml:space="preserve"> and 1</w:t>
      </w:r>
      <w:r w:rsidR="36FA81B9" w:rsidRPr="00CE4056">
        <w:t>5-18</w:t>
      </w:r>
      <w:r w:rsidR="1EFDBDF1" w:rsidRPr="00CE4056">
        <w:t>)</w:t>
      </w:r>
      <w:r w:rsidRPr="00CE4056">
        <w:t>.</w:t>
      </w:r>
    </w:p>
    <w:p w14:paraId="2425D133" w14:textId="3687C1E7" w:rsidR="007203C3" w:rsidRPr="00CE4056" w:rsidRDefault="00851C7C" w:rsidP="001B24E8">
      <w:pPr>
        <w:pStyle w:val="Question"/>
        <w:shd w:val="clear" w:color="auto" w:fill="E7E6E6"/>
      </w:pPr>
      <w:r w:rsidRPr="00CE4056">
        <w:t>Question 3: The IESC is requested to provide comment on the adequacy of the exposure pathway assessment to examine the potential for fracturing to open new path</w:t>
      </w:r>
      <w:r w:rsidR="00542CE8" w:rsidRPr="00CE4056">
        <w:t>ways to potential receptors such as other aquifers, groundwater dependent ecosystems, and surface EVs from the injection of supercritical</w:t>
      </w:r>
      <w:r w:rsidR="768B70F1" w:rsidRPr="00CE4056">
        <w:t xml:space="preserve">   </w:t>
      </w:r>
      <w:r w:rsidR="00542CE8" w:rsidRPr="00CE4056">
        <w:t xml:space="preserve"> CO</w:t>
      </w:r>
      <w:r w:rsidR="00542CE8" w:rsidRPr="00CE4056">
        <w:rPr>
          <w:vertAlign w:val="superscript"/>
        </w:rPr>
        <w:softHyphen/>
      </w:r>
      <w:r w:rsidR="00542CE8" w:rsidRPr="00CE4056">
        <w:rPr>
          <w:vertAlign w:val="superscript"/>
        </w:rPr>
        <w:softHyphen/>
      </w:r>
      <w:r w:rsidR="006B43CD" w:rsidRPr="00CE4056">
        <w:rPr>
          <w:vertAlign w:val="superscript"/>
        </w:rPr>
        <w:softHyphen/>
      </w:r>
      <w:r w:rsidR="006B43CD" w:rsidRPr="00CE4056">
        <w:rPr>
          <w:vertAlign w:val="subscript"/>
        </w:rPr>
        <w:t>2</w:t>
      </w:r>
      <w:r w:rsidR="006B43CD" w:rsidRPr="00CE4056">
        <w:t>.</w:t>
      </w:r>
    </w:p>
    <w:p w14:paraId="0CA2EB31" w14:textId="45EEE3DB" w:rsidR="0013280D" w:rsidRPr="00CE4056" w:rsidRDefault="7B463B65" w:rsidP="0013280D">
      <w:pPr>
        <w:pStyle w:val="ListNumber"/>
      </w:pPr>
      <w:r w:rsidRPr="00CE4056">
        <w:t>The provided exposure pathway assessment (</w:t>
      </w:r>
      <w:proofErr w:type="spellStart"/>
      <w:r w:rsidRPr="00CE4056">
        <w:t>CTSCo</w:t>
      </w:r>
      <w:proofErr w:type="spellEnd"/>
      <w:r w:rsidRPr="00CE4056">
        <w:t xml:space="preserve"> </w:t>
      </w:r>
      <w:r w:rsidR="006D4517" w:rsidRPr="00CE4056">
        <w:t>2022</w:t>
      </w:r>
      <w:r w:rsidR="0054462B" w:rsidRPr="00CE4056">
        <w:t>e</w:t>
      </w:r>
      <w:r w:rsidRPr="00CE4056">
        <w:t>, pp. 70-76; WSP Golder 2022, pp. 166-175) was focussed on groundwater impact pathways. It considered four potential scenarios including a loss of caprock integrity</w:t>
      </w:r>
      <w:r w:rsidR="06FFDA0D" w:rsidRPr="00CE4056">
        <w:t xml:space="preserve"> (damage to the Evergreen Formation), loss of well integrity (existing, legacy or future </w:t>
      </w:r>
      <w:r w:rsidR="2EB60987" w:rsidRPr="00CE4056">
        <w:t>bores</w:t>
      </w:r>
      <w:r w:rsidR="06FFDA0D" w:rsidRPr="00CE4056">
        <w:t>), impacts to the plume from mining and other underground activities, and impacts to the plume from water management actions (extraction or managed aquifer recharge). Potential improvements to the assessment would include:</w:t>
      </w:r>
    </w:p>
    <w:p w14:paraId="11DA4FE9" w14:textId="42F138D7" w:rsidR="00152D77" w:rsidRPr="00CE4056" w:rsidRDefault="6E8C359A" w:rsidP="0013280D">
      <w:pPr>
        <w:pStyle w:val="ListNumber2"/>
      </w:pPr>
      <w:r w:rsidRPr="00CE4056">
        <w:t>Clarification of the</w:t>
      </w:r>
      <w:r w:rsidR="3804455A" w:rsidRPr="00CE4056">
        <w:t xml:space="preserve"> </w:t>
      </w:r>
      <w:proofErr w:type="gramStart"/>
      <w:r w:rsidR="2F76CD35" w:rsidRPr="00CE4056">
        <w:t>time-scale</w:t>
      </w:r>
      <w:r w:rsidRPr="00CE4056">
        <w:t>s</w:t>
      </w:r>
      <w:proofErr w:type="gramEnd"/>
      <w:r w:rsidRPr="00CE4056">
        <w:t xml:space="preserve"> over which</w:t>
      </w:r>
      <w:r w:rsidR="2F76CD35" w:rsidRPr="00CE4056">
        <w:t xml:space="preserve"> these scenarios were considered</w:t>
      </w:r>
      <w:r w:rsidR="2D799396" w:rsidRPr="00CE4056">
        <w:t>.</w:t>
      </w:r>
      <w:r w:rsidR="3804455A" w:rsidRPr="00CE4056">
        <w:t xml:space="preserve"> </w:t>
      </w:r>
    </w:p>
    <w:p w14:paraId="05747926" w14:textId="4AEA474E" w:rsidR="0013280D" w:rsidRPr="00CE4056" w:rsidRDefault="6E8C359A" w:rsidP="0013280D">
      <w:pPr>
        <w:pStyle w:val="ListNumber2"/>
      </w:pPr>
      <w:r w:rsidRPr="00CE4056">
        <w:t>Assessment of p</w:t>
      </w:r>
      <w:r w:rsidR="2F76CD35" w:rsidRPr="00CE4056">
        <w:t>otential future changes (e.g., increased water scarcity, improved drilling technologies, reduced drilling costs, improved water treatment)</w:t>
      </w:r>
      <w:r w:rsidR="41F69B04" w:rsidRPr="00CE4056">
        <w:t xml:space="preserve"> which may make currently unattractive or uneconomic water sources more viable.</w:t>
      </w:r>
    </w:p>
    <w:p w14:paraId="5465C684" w14:textId="7CC91C3C" w:rsidR="00BB4FF8" w:rsidRPr="00CE4056" w:rsidRDefault="41F69B04" w:rsidP="0013280D">
      <w:pPr>
        <w:pStyle w:val="ListNumber2"/>
      </w:pPr>
      <w:r w:rsidRPr="00CE4056">
        <w:t xml:space="preserve">Analysis of the type and location (through scenario analysis in the relevant model/s) </w:t>
      </w:r>
      <w:r w:rsidR="215AFE16" w:rsidRPr="00CE4056">
        <w:t xml:space="preserve">of future activities that could allow impact pathways to develop. This analysis is needed to understand </w:t>
      </w:r>
      <w:r w:rsidR="1AEDC518" w:rsidRPr="00CE4056">
        <w:t>whether, and where, exclusion zones may need to be enacted to prevent future impacts.</w:t>
      </w:r>
    </w:p>
    <w:p w14:paraId="4A4D341E" w14:textId="56655D80" w:rsidR="00D47A3F" w:rsidRPr="00CE4056" w:rsidRDefault="1AEDC518" w:rsidP="0013280D">
      <w:pPr>
        <w:pStyle w:val="ListNumber2"/>
      </w:pPr>
      <w:r w:rsidRPr="00CE4056">
        <w:t>Discussion of the potential future risks</w:t>
      </w:r>
      <w:r w:rsidR="1EFDBDF1" w:rsidRPr="00CE4056">
        <w:t xml:space="preserve"> (including </w:t>
      </w:r>
      <w:r w:rsidR="2870D005" w:rsidRPr="00CE4056">
        <w:t>long-term well integrity)</w:t>
      </w:r>
      <w:r w:rsidRPr="00CE4056">
        <w:t xml:space="preserve"> of drilling into, or through, the Precipice Sandstone.</w:t>
      </w:r>
    </w:p>
    <w:p w14:paraId="3019A7E4" w14:textId="5E10B854" w:rsidR="2148C880" w:rsidRPr="00CE4056" w:rsidRDefault="40511450" w:rsidP="6DEC956B">
      <w:pPr>
        <w:pStyle w:val="ListNumber2"/>
      </w:pPr>
      <w:r w:rsidRPr="00CE4056">
        <w:t xml:space="preserve">Documentation of the </w:t>
      </w:r>
      <w:proofErr w:type="spellStart"/>
      <w:r w:rsidRPr="00CE4056">
        <w:t>geomechanical</w:t>
      </w:r>
      <w:proofErr w:type="spellEnd"/>
      <w:r w:rsidRPr="00CE4056">
        <w:t xml:space="preserve"> testing and model</w:t>
      </w:r>
      <w:r w:rsidR="1A9D5041" w:rsidRPr="00CE4056">
        <w:t>l</w:t>
      </w:r>
      <w:r w:rsidRPr="00CE4056">
        <w:t xml:space="preserve">ing should be provided, in addition to the high-level review provided </w:t>
      </w:r>
      <w:r w:rsidR="5AA980C3" w:rsidRPr="00CE4056">
        <w:t>(</w:t>
      </w:r>
      <w:r w:rsidRPr="00CE4056">
        <w:t xml:space="preserve">WSP Golder 2022, pp. </w:t>
      </w:r>
      <w:r w:rsidR="226883C3" w:rsidRPr="00CE4056">
        <w:t>167-16</w:t>
      </w:r>
      <w:r w:rsidR="4FC6CB2E" w:rsidRPr="00CE4056">
        <w:t>9</w:t>
      </w:r>
      <w:r w:rsidR="226883C3" w:rsidRPr="00CE4056">
        <w:t>)</w:t>
      </w:r>
      <w:r w:rsidR="5F1D4ADD" w:rsidRPr="00CE4056">
        <w:t>.</w:t>
      </w:r>
      <w:r w:rsidR="4BB9FB6D" w:rsidRPr="00CE4056">
        <w:t xml:space="preserve"> </w:t>
      </w:r>
      <w:r w:rsidR="2BF12D4A" w:rsidRPr="00CE4056">
        <w:t>Direct test evidence and the</w:t>
      </w:r>
      <w:r w:rsidR="372F9E18" w:rsidRPr="00CE4056">
        <w:t xml:space="preserve"> </w:t>
      </w:r>
      <w:r w:rsidR="26ED8772" w:rsidRPr="00CE4056">
        <w:t>1D</w:t>
      </w:r>
      <w:r w:rsidR="2BF12D4A" w:rsidRPr="00CE4056">
        <w:t xml:space="preserve"> </w:t>
      </w:r>
      <w:proofErr w:type="spellStart"/>
      <w:r w:rsidR="2BF12D4A" w:rsidRPr="00CE4056">
        <w:t>geomechanical</w:t>
      </w:r>
      <w:proofErr w:type="spellEnd"/>
      <w:r w:rsidR="2BF12D4A" w:rsidRPr="00CE4056">
        <w:t xml:space="preserve"> model indicated that the proposed injection pressures would not compromise the integrity of the </w:t>
      </w:r>
      <w:r w:rsidR="05DF7AAC" w:rsidRPr="00CE4056">
        <w:t>caprock seal</w:t>
      </w:r>
      <w:r w:rsidR="2BF12D4A" w:rsidRPr="00CE4056">
        <w:t>.</w:t>
      </w:r>
      <w:r w:rsidR="5F1D4ADD" w:rsidRPr="00CE4056">
        <w:t xml:space="preserve"> </w:t>
      </w:r>
      <w:r w:rsidR="0D8B45F9" w:rsidRPr="00CE4056">
        <w:t xml:space="preserve">However, </w:t>
      </w:r>
      <w:r w:rsidR="3CD719DE" w:rsidRPr="00CE4056">
        <w:t xml:space="preserve">information on the model code (1D MEM) and its </w:t>
      </w:r>
      <w:r w:rsidR="5F1D4ADD" w:rsidRPr="00CE4056">
        <w:t xml:space="preserve">limitations and uncertainty </w:t>
      </w:r>
      <w:r w:rsidR="28704113" w:rsidRPr="00CE4056">
        <w:t>with the available data at this site</w:t>
      </w:r>
      <w:r w:rsidR="05C016F6" w:rsidRPr="00CE4056">
        <w:t xml:space="preserve"> </w:t>
      </w:r>
      <w:r w:rsidR="5F1D4ADD" w:rsidRPr="00CE4056">
        <w:t xml:space="preserve">were not discussed, and the </w:t>
      </w:r>
      <w:r w:rsidR="18048A45" w:rsidRPr="00CE4056">
        <w:t xml:space="preserve">testing and </w:t>
      </w:r>
      <w:r w:rsidR="5F1D4ADD" w:rsidRPr="00CE4056">
        <w:t>modelling report</w:t>
      </w:r>
      <w:r w:rsidR="48704BB5" w:rsidRPr="00CE4056">
        <w:t>s</w:t>
      </w:r>
      <w:r w:rsidR="5F1D4ADD" w:rsidRPr="00CE4056">
        <w:t xml:space="preserve"> </w:t>
      </w:r>
      <w:r w:rsidR="0A626021" w:rsidRPr="00CE4056">
        <w:t>were</w:t>
      </w:r>
      <w:r w:rsidR="5F1D4ADD" w:rsidRPr="00CE4056">
        <w:t xml:space="preserve"> not presented. </w:t>
      </w:r>
    </w:p>
    <w:p w14:paraId="3D5D1156" w14:textId="0C5084D2" w:rsidR="4CA665E8" w:rsidRPr="00CE4056" w:rsidRDefault="7EC08744" w:rsidP="6DEC956B">
      <w:pPr>
        <w:pStyle w:val="ListNumber2"/>
      </w:pPr>
      <w:r w:rsidRPr="00CE4056">
        <w:t xml:space="preserve">Given the limitations of 1D </w:t>
      </w:r>
      <w:proofErr w:type="spellStart"/>
      <w:r w:rsidRPr="00CE4056">
        <w:t>geomechanical</w:t>
      </w:r>
      <w:proofErr w:type="spellEnd"/>
      <w:r w:rsidRPr="00CE4056">
        <w:t xml:space="preserve"> models </w:t>
      </w:r>
      <w:r w:rsidR="007C0EF3" w:rsidRPr="00CE4056">
        <w:t xml:space="preserve">based </w:t>
      </w:r>
      <w:r w:rsidRPr="00CE4056">
        <w:t>on</w:t>
      </w:r>
      <w:r w:rsidR="0B030A97" w:rsidRPr="00CE4056">
        <w:t xml:space="preserve"> well </w:t>
      </w:r>
      <w:r w:rsidRPr="00CE4056">
        <w:t xml:space="preserve">logs, additional </w:t>
      </w:r>
      <w:proofErr w:type="spellStart"/>
      <w:r w:rsidRPr="00CE4056">
        <w:t>geomechanical</w:t>
      </w:r>
      <w:proofErr w:type="spellEnd"/>
      <w:r w:rsidRPr="00CE4056">
        <w:t xml:space="preserve"> models were run to </w:t>
      </w:r>
      <w:r w:rsidR="5C4FAD90" w:rsidRPr="00CE4056">
        <w:t>evaluate</w:t>
      </w:r>
      <w:r w:rsidRPr="00CE4056">
        <w:t xml:space="preserve"> the risk of </w:t>
      </w:r>
      <w:r w:rsidR="55C18E6A" w:rsidRPr="00CE4056">
        <w:t>fault reactivation</w:t>
      </w:r>
      <w:r w:rsidRPr="00CE4056">
        <w:t xml:space="preserve"> </w:t>
      </w:r>
      <w:r w:rsidR="55163A43" w:rsidRPr="00CE4056">
        <w:t>that could be associated with induced seismic</w:t>
      </w:r>
      <w:r w:rsidR="5C711182" w:rsidRPr="00CE4056">
        <w:t>ity</w:t>
      </w:r>
      <w:r w:rsidR="55163A43" w:rsidRPr="00CE4056">
        <w:t xml:space="preserve"> and potential hydraulic connectivity through the caprock</w:t>
      </w:r>
      <w:r w:rsidR="318D2285" w:rsidRPr="00CE4056">
        <w:t xml:space="preserve">. </w:t>
      </w:r>
      <w:r w:rsidR="281BEB87" w:rsidRPr="00CE4056">
        <w:t>H</w:t>
      </w:r>
      <w:r w:rsidR="37AE1D38" w:rsidRPr="00CE4056">
        <w:t xml:space="preserve">owever, information on the </w:t>
      </w:r>
      <w:r w:rsidR="26ED8772" w:rsidRPr="00CE4056">
        <w:t xml:space="preserve">fault-shear </w:t>
      </w:r>
      <w:r w:rsidR="37AE1D38" w:rsidRPr="00CE4056">
        <w:t>model code</w:t>
      </w:r>
      <w:r w:rsidR="2A1526F7" w:rsidRPr="00CE4056">
        <w:t xml:space="preserve"> (assumed to be 2D)</w:t>
      </w:r>
      <w:r w:rsidR="37AE1D38" w:rsidRPr="00CE4056">
        <w:t xml:space="preserve"> and its limitations were not presented, and the modellin</w:t>
      </w:r>
      <w:r w:rsidR="7A9BBDE2" w:rsidRPr="00CE4056">
        <w:t>g reports were not presented.</w:t>
      </w:r>
      <w:r w:rsidR="12C57595" w:rsidRPr="00CE4056">
        <w:t xml:space="preserve"> </w:t>
      </w:r>
      <w:r w:rsidR="758AA328" w:rsidRPr="00CE4056">
        <w:t>The IESC supports the recommendation that</w:t>
      </w:r>
      <w:r w:rsidR="12C57595" w:rsidRPr="00CE4056">
        <w:t xml:space="preserve"> </w:t>
      </w:r>
      <w:r w:rsidR="007C0EF3" w:rsidRPr="00CE4056">
        <w:t xml:space="preserve">the </w:t>
      </w:r>
      <w:r w:rsidR="12C57595" w:rsidRPr="00CE4056">
        <w:t xml:space="preserve">3D seismic survey </w:t>
      </w:r>
      <w:r w:rsidR="5026B24B" w:rsidRPr="00CE4056">
        <w:t>be completed to identify</w:t>
      </w:r>
      <w:r w:rsidR="12C57595" w:rsidRPr="00CE4056">
        <w:t xml:space="preserve"> faults</w:t>
      </w:r>
      <w:r w:rsidR="2E3E3C26" w:rsidRPr="00CE4056">
        <w:t xml:space="preserve"> </w:t>
      </w:r>
      <w:r w:rsidR="12C57595" w:rsidRPr="00CE4056">
        <w:t>within the project area</w:t>
      </w:r>
      <w:r w:rsidR="007C0EF3" w:rsidRPr="00CE4056">
        <w:t xml:space="preserve"> (</w:t>
      </w:r>
      <w:r w:rsidR="0097051C" w:rsidRPr="00CE4056">
        <w:t xml:space="preserve">WSP Golder 2022, p. </w:t>
      </w:r>
      <w:r w:rsidR="00E02CF3" w:rsidRPr="00CE4056">
        <w:t>100</w:t>
      </w:r>
      <w:r w:rsidR="00E558A8" w:rsidRPr="00CE4056">
        <w:t>, 184</w:t>
      </w:r>
      <w:r w:rsidR="007C0EF3" w:rsidRPr="00CE4056">
        <w:t>)</w:t>
      </w:r>
      <w:r w:rsidR="12C57595" w:rsidRPr="00CE4056">
        <w:t xml:space="preserve">. </w:t>
      </w:r>
      <w:r w:rsidR="0B9BBA7D" w:rsidRPr="00CE4056">
        <w:t xml:space="preserve"> </w:t>
      </w:r>
    </w:p>
    <w:p w14:paraId="7D5FA933" w14:textId="61B05DD6" w:rsidR="001D69B9" w:rsidRPr="00CE4056" w:rsidRDefault="001D69B9" w:rsidP="001D69B9">
      <w:pPr>
        <w:pStyle w:val="Question"/>
        <w:shd w:val="clear" w:color="auto" w:fill="E7E6E6"/>
      </w:pPr>
      <w:r w:rsidRPr="00CE4056">
        <w:t xml:space="preserve">Question 4: The IESC is requested to provide comment on the adequacy of the assessment </w:t>
      </w:r>
      <w:r w:rsidR="003C4868" w:rsidRPr="00CE4056">
        <w:t>of all water-dependent ecological assets, including but not limited to stygofauna, GDE assessment areas 1 and 2, riparian and floodplain ecosystems</w:t>
      </w:r>
      <w:r w:rsidR="00157F6C" w:rsidRPr="00CE4056">
        <w:t xml:space="preserve"> and associated threatened species habitats and connectivity areas, and whether sufficient information is provided to support conclusions regarding these assets and the level of proposed impact made in the EIS.</w:t>
      </w:r>
    </w:p>
    <w:p w14:paraId="01D0691A" w14:textId="172DCF63" w:rsidR="006F3B4D" w:rsidRPr="00CE4056" w:rsidRDefault="3CDF627A" w:rsidP="00825B46">
      <w:pPr>
        <w:pStyle w:val="ListNumber"/>
      </w:pPr>
      <w:r w:rsidRPr="00CE4056">
        <w:t xml:space="preserve">The proponent has done a </w:t>
      </w:r>
      <w:r w:rsidR="6F3C50CB" w:rsidRPr="00CE4056">
        <w:t>cursory</w:t>
      </w:r>
      <w:r w:rsidRPr="00CE4056">
        <w:t xml:space="preserve"> assessment of </w:t>
      </w:r>
      <w:r w:rsidR="278AE06A" w:rsidRPr="00CE4056">
        <w:t xml:space="preserve">water-dependent ecological assets including stygofauna, GDEs, riparian and floodplain ecosystems and associated threatened species habitats </w:t>
      </w:r>
      <w:r w:rsidR="278AE06A" w:rsidRPr="00CE4056">
        <w:lastRenderedPageBreak/>
        <w:t xml:space="preserve">and connectivity areas. </w:t>
      </w:r>
      <w:r w:rsidR="3F8153EE" w:rsidRPr="00CE4056">
        <w:t>G</w:t>
      </w:r>
      <w:r w:rsidR="278AE06A" w:rsidRPr="00CE4056">
        <w:t xml:space="preserve">iven that </w:t>
      </w:r>
      <w:r w:rsidR="717288B8" w:rsidRPr="00CE4056">
        <w:t xml:space="preserve">the proposed project’s </w:t>
      </w:r>
      <w:r w:rsidR="278AE06A" w:rsidRPr="00CE4056">
        <w:t>impacts on these assets are likely to be minimal</w:t>
      </w:r>
      <w:r w:rsidR="0DB33E22" w:rsidRPr="00CE4056">
        <w:t>,</w:t>
      </w:r>
      <w:r w:rsidR="03357877" w:rsidRPr="00CE4056">
        <w:t xml:space="preserve"> this assessment is </w:t>
      </w:r>
      <w:r w:rsidR="5343C283" w:rsidRPr="00CE4056">
        <w:t xml:space="preserve">probably </w:t>
      </w:r>
      <w:r w:rsidR="03357877" w:rsidRPr="00CE4056">
        <w:t xml:space="preserve">sufficient for this small-scale </w:t>
      </w:r>
      <w:r w:rsidR="40A0B2DC" w:rsidRPr="00CE4056">
        <w:t>feasibility</w:t>
      </w:r>
      <w:r w:rsidR="7FCAE3A0" w:rsidRPr="00CE4056">
        <w:t xml:space="preserve"> study. </w:t>
      </w:r>
      <w:r w:rsidR="5458B3F3" w:rsidRPr="00CE4056">
        <w:t>However, i</w:t>
      </w:r>
      <w:r w:rsidR="7FCAE3A0" w:rsidRPr="00CE4056">
        <w:t>f the project is scaled</w:t>
      </w:r>
      <w:r w:rsidR="01205F61" w:rsidRPr="00CE4056">
        <w:t xml:space="preserve"> </w:t>
      </w:r>
      <w:r w:rsidR="7FCAE3A0" w:rsidRPr="00CE4056">
        <w:t xml:space="preserve">up in future, a more extensive assessment of these assets </w:t>
      </w:r>
      <w:r w:rsidR="6F3C50CB" w:rsidRPr="00CE4056">
        <w:t>will</w:t>
      </w:r>
      <w:r w:rsidR="7FCAE3A0" w:rsidRPr="00CE4056">
        <w:t xml:space="preserve"> be required. </w:t>
      </w:r>
      <w:r w:rsidR="278AE06A" w:rsidRPr="00CE4056">
        <w:t xml:space="preserve"> </w:t>
      </w:r>
    </w:p>
    <w:p w14:paraId="78A3EB89" w14:textId="71DCBB26" w:rsidR="00157F6C" w:rsidRPr="00CE4056" w:rsidRDefault="00157F6C" w:rsidP="00157F6C">
      <w:pPr>
        <w:pStyle w:val="Question"/>
        <w:shd w:val="clear" w:color="auto" w:fill="E7E6E6"/>
      </w:pPr>
      <w:r w:rsidRPr="00CE4056">
        <w:t xml:space="preserve">Question 5: The IESC is requested to provide comment on the adequacy of the proposed mitigation, management and monitoring to be implemented by the project. Does the IESC consider that any additional </w:t>
      </w:r>
      <w:r w:rsidR="00AA3A4F" w:rsidRPr="00CE4056">
        <w:t>measures are needed to reduce risks and projected levels of impact?</w:t>
      </w:r>
    </w:p>
    <w:p w14:paraId="5CCC0F94" w14:textId="16C01319" w:rsidR="00816D50" w:rsidRPr="00CE4056" w:rsidRDefault="212AC38E" w:rsidP="00151191">
      <w:pPr>
        <w:pStyle w:val="ListNumber"/>
      </w:pPr>
      <w:r w:rsidRPr="00CE4056">
        <w:t xml:space="preserve">The proposed mitigation, management and monitoring program has been developed </w:t>
      </w:r>
      <w:r w:rsidR="31B51BBC" w:rsidRPr="00CE4056">
        <w:t>through a review of several carbon capture and storage (CCS) projects globally to inform the selection of appropriate measures. The IESC commends this approach.</w:t>
      </w:r>
      <w:r w:rsidR="0F940447" w:rsidRPr="00CE4056">
        <w:t xml:space="preserve"> However, </w:t>
      </w:r>
      <w:r w:rsidR="29B6B63F" w:rsidRPr="00CE4056">
        <w:t>given the</w:t>
      </w:r>
      <w:r w:rsidR="15750951" w:rsidRPr="00CE4056">
        <w:t xml:space="preserve"> proof-of-concept</w:t>
      </w:r>
      <w:r w:rsidR="29B6B63F" w:rsidRPr="00CE4056">
        <w:t xml:space="preserve"> nature of the project and the potential for ‘scaling up’ sometime in the future</w:t>
      </w:r>
      <w:r w:rsidR="79864F4E" w:rsidRPr="00CE4056">
        <w:t>,</w:t>
      </w:r>
      <w:r w:rsidR="29B6B63F" w:rsidRPr="00CE4056">
        <w:t xml:space="preserve"> t</w:t>
      </w:r>
      <w:r w:rsidR="79864F4E" w:rsidRPr="00CE4056">
        <w:t>he following measures would provide additional valuable information for verifying impact predictions and managing potential risks.</w:t>
      </w:r>
    </w:p>
    <w:p w14:paraId="234118EA" w14:textId="3C6C1332" w:rsidR="00137196" w:rsidRPr="00CE4056" w:rsidRDefault="79864F4E" w:rsidP="00137196">
      <w:pPr>
        <w:pStyle w:val="ListNumber2"/>
      </w:pPr>
      <w:r w:rsidRPr="00CE4056">
        <w:t xml:space="preserve">Monitoring of groundwater quality and pressure is limited </w:t>
      </w:r>
      <w:r w:rsidR="16F89DF5" w:rsidRPr="00CE4056">
        <w:t xml:space="preserve">both </w:t>
      </w:r>
      <w:r w:rsidRPr="00CE4056">
        <w:t xml:space="preserve">spatially and temporally, with the locations </w:t>
      </w:r>
      <w:r w:rsidR="1C2D3DD3" w:rsidRPr="00CE4056">
        <w:t xml:space="preserve">strongly influenced by the modelling outcomes of the base case. Additional monitoring </w:t>
      </w:r>
      <w:r w:rsidR="1D6DC56E" w:rsidRPr="00CE4056">
        <w:t xml:space="preserve">sites </w:t>
      </w:r>
      <w:r w:rsidR="640166BF" w:rsidRPr="00CE4056">
        <w:t xml:space="preserve">with multi-level piezometers </w:t>
      </w:r>
      <w:r w:rsidR="20C308C6" w:rsidRPr="00CE4056">
        <w:t>surrounding</w:t>
      </w:r>
      <w:r w:rsidR="458715FD" w:rsidRPr="00CE4056">
        <w:t xml:space="preserve"> the injection bore </w:t>
      </w:r>
      <w:r w:rsidR="291C5E3E" w:rsidRPr="00CE4056">
        <w:t xml:space="preserve">and </w:t>
      </w:r>
      <w:r w:rsidR="640166BF" w:rsidRPr="00CE4056">
        <w:t xml:space="preserve">targeting several aquifers at different depths </w:t>
      </w:r>
      <w:r w:rsidR="1D6DC56E" w:rsidRPr="00CE4056">
        <w:t xml:space="preserve">are needed to </w:t>
      </w:r>
      <w:r w:rsidR="007C0EF3" w:rsidRPr="00CE4056">
        <w:t xml:space="preserve">sample and </w:t>
      </w:r>
      <w:r w:rsidR="1D6DC56E" w:rsidRPr="00CE4056">
        <w:t xml:space="preserve">track </w:t>
      </w:r>
      <w:r w:rsidR="7A4C983B" w:rsidRPr="00CE4056">
        <w:t xml:space="preserve">changes in </w:t>
      </w:r>
      <w:r w:rsidR="1D6DC56E" w:rsidRPr="00CE4056">
        <w:t xml:space="preserve">water quality and pressure </w:t>
      </w:r>
      <w:r w:rsidR="1818ADF6" w:rsidRPr="00CE4056">
        <w:t xml:space="preserve">and verify the </w:t>
      </w:r>
      <w:r w:rsidR="1F20B788" w:rsidRPr="00CE4056">
        <w:t>predicted</w:t>
      </w:r>
      <w:r w:rsidR="1818ADF6" w:rsidRPr="00CE4056">
        <w:t xml:space="preserve"> impacts. </w:t>
      </w:r>
    </w:p>
    <w:p w14:paraId="78B68345" w14:textId="5F346D14" w:rsidR="00552BE1" w:rsidRPr="00CE4056" w:rsidRDefault="1818ADF6" w:rsidP="00137196">
      <w:pPr>
        <w:pStyle w:val="ListNumber2"/>
      </w:pPr>
      <w:r w:rsidRPr="00CE4056">
        <w:t xml:space="preserve">A selection of </w:t>
      </w:r>
      <w:r w:rsidR="511E3D8A" w:rsidRPr="00CE4056">
        <w:t xml:space="preserve">existing landholder bores </w:t>
      </w:r>
      <w:r w:rsidR="192BB7B5" w:rsidRPr="00CE4056">
        <w:t xml:space="preserve">within several kilometres of the </w:t>
      </w:r>
      <w:r w:rsidR="41A4FAEF" w:rsidRPr="00CE4056">
        <w:t xml:space="preserve">site </w:t>
      </w:r>
      <w:r w:rsidR="511E3D8A" w:rsidRPr="00CE4056">
        <w:t xml:space="preserve">should be added to the groundwater monitoring program </w:t>
      </w:r>
      <w:r w:rsidR="56C6D526" w:rsidRPr="00CE4056">
        <w:t xml:space="preserve">to </w:t>
      </w:r>
      <w:r w:rsidR="57A13E85" w:rsidRPr="00CE4056">
        <w:t>verify</w:t>
      </w:r>
      <w:r w:rsidR="56C6D526" w:rsidRPr="00CE4056">
        <w:t xml:space="preserve"> that important groundwater resources are not being adversely impacted by the project (either through </w:t>
      </w:r>
      <w:r w:rsidR="01EF8B7C" w:rsidRPr="00CE4056">
        <w:t xml:space="preserve">water quality or </w:t>
      </w:r>
      <w:r w:rsidR="56C6D526" w:rsidRPr="00CE4056">
        <w:t>pressure changes).</w:t>
      </w:r>
      <w:r w:rsidR="7FF7B763" w:rsidRPr="00CE4056">
        <w:t xml:space="preserve"> </w:t>
      </w:r>
      <w:r w:rsidR="00B32D35" w:rsidRPr="00CE4056">
        <w:t>Two</w:t>
      </w:r>
      <w:r w:rsidR="3933F047" w:rsidRPr="00CE4056">
        <w:t xml:space="preserve"> sampling campaigns may be sufficient a</w:t>
      </w:r>
      <w:r w:rsidR="7FF7B763" w:rsidRPr="00CE4056">
        <w:t xml:space="preserve">s </w:t>
      </w:r>
      <w:r w:rsidR="5E35368B" w:rsidRPr="00CE4056">
        <w:t xml:space="preserve">impacts </w:t>
      </w:r>
      <w:r w:rsidR="58833656" w:rsidRPr="00CE4056">
        <w:t xml:space="preserve">from the project </w:t>
      </w:r>
      <w:r w:rsidR="5E35368B" w:rsidRPr="00CE4056">
        <w:t xml:space="preserve">are </w:t>
      </w:r>
      <w:r w:rsidR="56FDC2FC" w:rsidRPr="00CE4056">
        <w:t xml:space="preserve">considered </w:t>
      </w:r>
      <w:r w:rsidR="5E35368B" w:rsidRPr="00CE4056">
        <w:t>unlikely</w:t>
      </w:r>
      <w:r w:rsidR="7CAF21FE" w:rsidRPr="00CE4056">
        <w:t>.</w:t>
      </w:r>
      <w:r w:rsidR="5E35368B" w:rsidRPr="00CE4056">
        <w:t xml:space="preserve"> </w:t>
      </w:r>
    </w:p>
    <w:p w14:paraId="062A6ADE" w14:textId="4467558C" w:rsidR="00F66232" w:rsidRPr="00CE4056" w:rsidRDefault="7B8B0ECD" w:rsidP="00137196">
      <w:pPr>
        <w:pStyle w:val="ListNumber2"/>
      </w:pPr>
      <w:r w:rsidRPr="00CE4056">
        <w:t>The post-injection monitoring period should be</w:t>
      </w:r>
      <w:r w:rsidR="37BF4813" w:rsidRPr="00CE4056">
        <w:t xml:space="preserve"> at least equal to the duration of the injection period</w:t>
      </w:r>
      <w:r w:rsidR="1BAEFAB4" w:rsidRPr="00CE4056">
        <w:t xml:space="preserve"> (i.e., three years)</w:t>
      </w:r>
      <w:r w:rsidR="55F6AAC9" w:rsidRPr="00CE4056">
        <w:t>, i</w:t>
      </w:r>
      <w:r w:rsidR="7CAF21FE" w:rsidRPr="00CE4056">
        <w:t>n line with the project’s status as a feasibility study intended to provide proof-of-concept.</w:t>
      </w:r>
    </w:p>
    <w:p w14:paraId="5EE5A207" w14:textId="1E1C7536" w:rsidR="00925C90" w:rsidRPr="00CE4056" w:rsidRDefault="00BD8650" w:rsidP="00137196">
      <w:pPr>
        <w:pStyle w:val="ListNumber2"/>
      </w:pPr>
      <w:r w:rsidRPr="00CE4056">
        <w:t xml:space="preserve">Should monitoring show that impact predictions are being exceeded, additional monitoring, modelling and investigation </w:t>
      </w:r>
      <w:r w:rsidR="306CC324" w:rsidRPr="00CE4056">
        <w:t>are</w:t>
      </w:r>
      <w:r w:rsidRPr="00CE4056">
        <w:t xml:space="preserve"> recommended to determine the magnitude and spatial extent of the actual impacts.</w:t>
      </w:r>
    </w:p>
    <w:p w14:paraId="2A166508" w14:textId="441ACB7A" w:rsidR="00C572A3" w:rsidRPr="00CE4056" w:rsidRDefault="06F127F9" w:rsidP="00A66A1C">
      <w:pPr>
        <w:pStyle w:val="ListNumber2"/>
      </w:pPr>
      <w:r w:rsidRPr="00CE4056">
        <w:t>The predicted changes to groundwater quality (e.g., the reduction of pH to approximately 4, potentially leading to mobilisation of metals) could limit the future usability of the groundwater. Although the changes to groundwater quality are only predicted to occur within the plume (</w:t>
      </w:r>
      <w:proofErr w:type="spellStart"/>
      <w:r w:rsidRPr="00CE4056">
        <w:t>CTSCo</w:t>
      </w:r>
      <w:proofErr w:type="spellEnd"/>
      <w:r w:rsidRPr="00CE4056">
        <w:t xml:space="preserve"> 2022a, p.53), additional monitoring</w:t>
      </w:r>
      <w:r w:rsidR="00A66A1C" w:rsidRPr="00CE4056">
        <w:t xml:space="preserve"> </w:t>
      </w:r>
      <w:r w:rsidR="00B32D35" w:rsidRPr="00CE4056">
        <w:t>(</w:t>
      </w:r>
      <w:r w:rsidR="00A66A1C" w:rsidRPr="00CE4056">
        <w:t xml:space="preserve">e.g., polycyclic aromatic hydrocarbons, and other organics) </w:t>
      </w:r>
      <w:r w:rsidRPr="00CE4056">
        <w:t>and measures may be required to manage this potential risk to future uses.</w:t>
      </w:r>
    </w:p>
    <w:p w14:paraId="031AF080" w14:textId="2D7443DF" w:rsidR="00E02287" w:rsidRPr="00CE4056" w:rsidRDefault="05F9017C" w:rsidP="00AA738B">
      <w:pPr>
        <w:pStyle w:val="ListNumber2"/>
      </w:pPr>
      <w:r w:rsidRPr="00CE4056">
        <w:t xml:space="preserve">If the project outcomes indicate that there is potential for ‘scaling up’ of CCS in the area, then monitoring </w:t>
      </w:r>
      <w:r w:rsidR="30688F0E" w:rsidRPr="00CE4056">
        <w:t xml:space="preserve">should be continued </w:t>
      </w:r>
      <w:r w:rsidR="50E507A3" w:rsidRPr="00CE4056">
        <w:t>over a wider area and</w:t>
      </w:r>
      <w:r w:rsidR="7D506C43" w:rsidRPr="00CE4056">
        <w:t xml:space="preserve"> for </w:t>
      </w:r>
      <w:r w:rsidR="7C0453D9" w:rsidRPr="00CE4056">
        <w:t xml:space="preserve">a </w:t>
      </w:r>
      <w:r w:rsidR="7D506C43" w:rsidRPr="00CE4056">
        <w:t>longer</w:t>
      </w:r>
      <w:r w:rsidR="392E1456" w:rsidRPr="00CE4056">
        <w:t xml:space="preserve"> period</w:t>
      </w:r>
      <w:r w:rsidR="1210FE53" w:rsidRPr="00CE4056">
        <w:t>.</w:t>
      </w:r>
    </w:p>
    <w:p w14:paraId="04C6D11F" w14:textId="13C7F4E6" w:rsidR="001A32F7" w:rsidRPr="00CE4056" w:rsidRDefault="6E2DF50E" w:rsidP="00546F69">
      <w:pPr>
        <w:pStyle w:val="ListNumber"/>
      </w:pPr>
      <w:r w:rsidRPr="00CE4056">
        <w:t xml:space="preserve">The integrity of the caprock seal and containment of injected GHG without impacts to the environment could also be verified by </w:t>
      </w:r>
      <w:r w:rsidR="58DDFBBA" w:rsidRPr="00CE4056">
        <w:t xml:space="preserve">using </w:t>
      </w:r>
      <w:r w:rsidR="79F27044" w:rsidRPr="00CE4056">
        <w:t xml:space="preserve">suitable </w:t>
      </w:r>
      <w:r w:rsidR="6D28C7DA" w:rsidRPr="00CE4056">
        <w:t>environmental</w:t>
      </w:r>
      <w:r w:rsidRPr="00CE4056">
        <w:t xml:space="preserve"> tracers (e.g., carbon-13 in water) and monitoring soil gas at several sites above the expected plume and </w:t>
      </w:r>
      <w:r w:rsidR="58DDFBBA" w:rsidRPr="00CE4056">
        <w:t>reference</w:t>
      </w:r>
      <w:r w:rsidRPr="00CE4056">
        <w:t xml:space="preserve"> sites. </w:t>
      </w:r>
      <w:r w:rsidR="5D3C96A8" w:rsidRPr="00CE4056">
        <w:t xml:space="preserve">Suitable environmental tracers </w:t>
      </w:r>
      <w:r w:rsidR="40A32751" w:rsidRPr="00CE4056">
        <w:t xml:space="preserve">are required </w:t>
      </w:r>
      <w:r w:rsidR="5D3C96A8" w:rsidRPr="00CE4056">
        <w:t xml:space="preserve">that </w:t>
      </w:r>
      <w:r w:rsidR="41730B2F" w:rsidRPr="00CE4056">
        <w:t>can distinguish sources of CO</w:t>
      </w:r>
      <w:r w:rsidR="41730B2F" w:rsidRPr="00CE4056">
        <w:rPr>
          <w:vertAlign w:val="subscript"/>
        </w:rPr>
        <w:t>2</w:t>
      </w:r>
      <w:r w:rsidR="41730B2F" w:rsidRPr="00CE4056">
        <w:t xml:space="preserve"> from </w:t>
      </w:r>
      <w:r w:rsidR="38878F36" w:rsidRPr="00CE4056">
        <w:t>the</w:t>
      </w:r>
      <w:r w:rsidR="53037756" w:rsidRPr="00CE4056">
        <w:t xml:space="preserve"> injected</w:t>
      </w:r>
      <w:r w:rsidR="38878F36" w:rsidRPr="00CE4056">
        <w:t xml:space="preserve"> </w:t>
      </w:r>
      <w:r w:rsidR="41730B2F" w:rsidRPr="00CE4056">
        <w:t xml:space="preserve">GHG </w:t>
      </w:r>
      <w:r w:rsidR="015B2609" w:rsidRPr="00CE4056">
        <w:t xml:space="preserve">stream </w:t>
      </w:r>
      <w:r w:rsidR="41730B2F" w:rsidRPr="00CE4056">
        <w:t xml:space="preserve">and natural subsurface processes and </w:t>
      </w:r>
      <w:r w:rsidR="3230BF12" w:rsidRPr="00CE4056">
        <w:t xml:space="preserve">that </w:t>
      </w:r>
      <w:r w:rsidR="41730B2F" w:rsidRPr="00CE4056">
        <w:t xml:space="preserve">can identify mixing and leakage </w:t>
      </w:r>
      <w:r w:rsidR="655566F7" w:rsidRPr="00CE4056">
        <w:t xml:space="preserve">at this site. </w:t>
      </w:r>
      <w:r w:rsidRPr="00CE4056">
        <w:t xml:space="preserve">Monitoring </w:t>
      </w:r>
      <w:r w:rsidR="4E794805" w:rsidRPr="00CE4056">
        <w:t xml:space="preserve">sites </w:t>
      </w:r>
      <w:r w:rsidRPr="00CE4056">
        <w:t>above the expected plume such as fault zones identified by</w:t>
      </w:r>
      <w:r w:rsidR="6203CA6C" w:rsidRPr="00CE4056">
        <w:t xml:space="preserve"> the planned</w:t>
      </w:r>
      <w:r w:rsidRPr="00CE4056">
        <w:t xml:space="preserve"> 3D seismic </w:t>
      </w:r>
      <w:r w:rsidR="1664F5B0" w:rsidRPr="00CE4056">
        <w:t>survey</w:t>
      </w:r>
      <w:r w:rsidRPr="00CE4056">
        <w:t xml:space="preserve"> and </w:t>
      </w:r>
      <w:r w:rsidR="53235AB7" w:rsidRPr="00CE4056">
        <w:t xml:space="preserve">near </w:t>
      </w:r>
      <w:r w:rsidRPr="00CE4056">
        <w:t xml:space="preserve">well casings </w:t>
      </w:r>
      <w:r w:rsidR="7725F07C" w:rsidRPr="00CE4056">
        <w:t>(</w:t>
      </w:r>
      <w:r w:rsidR="7F480C82" w:rsidRPr="00CE4056">
        <w:t>e.g.</w:t>
      </w:r>
      <w:r w:rsidR="00B32D35" w:rsidRPr="00CE4056">
        <w:t>,</w:t>
      </w:r>
      <w:r w:rsidR="7F480C82" w:rsidRPr="00CE4056">
        <w:t xml:space="preserve"> </w:t>
      </w:r>
      <w:r w:rsidRPr="00CE4056">
        <w:t>using soil gas monitoring</w:t>
      </w:r>
      <w:r w:rsidR="759A902B" w:rsidRPr="00CE4056">
        <w:t>)</w:t>
      </w:r>
      <w:r w:rsidRPr="00CE4056">
        <w:t xml:space="preserve"> could </w:t>
      </w:r>
      <w:r w:rsidR="6414C0EE" w:rsidRPr="00CE4056">
        <w:t>verify</w:t>
      </w:r>
      <w:r w:rsidRPr="00CE4056">
        <w:t xml:space="preserve"> containment and </w:t>
      </w:r>
      <w:r w:rsidR="6414C0EE" w:rsidRPr="00CE4056">
        <w:t xml:space="preserve">provide </w:t>
      </w:r>
      <w:r w:rsidRPr="00CE4056">
        <w:t xml:space="preserve">evidence that induced fracturing of the caprock seal has not occurred during injection operations. </w:t>
      </w:r>
    </w:p>
    <w:p w14:paraId="29FED7ED" w14:textId="5C97C761" w:rsidR="00A22354" w:rsidRPr="00CE4056" w:rsidRDefault="022584F9" w:rsidP="00A22354">
      <w:pPr>
        <w:pStyle w:val="ListNumber"/>
      </w:pPr>
      <w:r w:rsidRPr="00CE4056">
        <w:t>The proponent has proposed groundwater investigation trigger</w:t>
      </w:r>
      <w:r w:rsidR="2774FB27" w:rsidRPr="00CE4056">
        <w:t xml:space="preserve"> values</w:t>
      </w:r>
      <w:r w:rsidRPr="00CE4056">
        <w:t xml:space="preserve"> for the Precipice Sandstone aquifer (</w:t>
      </w:r>
      <w:proofErr w:type="spellStart"/>
      <w:r w:rsidRPr="00CE4056">
        <w:t>CTSCo</w:t>
      </w:r>
      <w:proofErr w:type="spellEnd"/>
      <w:r w:rsidRPr="00CE4056">
        <w:t xml:space="preserve"> </w:t>
      </w:r>
      <w:r w:rsidR="006D4517" w:rsidRPr="00CE4056">
        <w:t>2022</w:t>
      </w:r>
      <w:r w:rsidR="0054462B" w:rsidRPr="00CE4056">
        <w:t>e</w:t>
      </w:r>
      <w:r w:rsidRPr="00CE4056">
        <w:t>, Table 9-30, p. 84). These trigger</w:t>
      </w:r>
      <w:r w:rsidR="2774FB27" w:rsidRPr="00CE4056">
        <w:t xml:space="preserve"> value</w:t>
      </w:r>
      <w:r w:rsidRPr="00CE4056">
        <w:t>s are inadequate.</w:t>
      </w:r>
    </w:p>
    <w:p w14:paraId="19F38442" w14:textId="17B6C850" w:rsidR="008D6EDF" w:rsidRPr="00CE4056" w:rsidRDefault="3E25E8B1" w:rsidP="00573236">
      <w:pPr>
        <w:pStyle w:val="ListNumber2"/>
      </w:pPr>
      <w:r w:rsidRPr="00CE4056">
        <w:lastRenderedPageBreak/>
        <w:t>The trigger</w:t>
      </w:r>
      <w:r w:rsidR="7D91DECC" w:rsidRPr="00CE4056">
        <w:t xml:space="preserve"> values</w:t>
      </w:r>
      <w:r w:rsidRPr="00CE4056">
        <w:t xml:space="preserve"> are based on insufficient baseline data </w:t>
      </w:r>
      <w:r w:rsidR="297F20DB" w:rsidRPr="00CE4056">
        <w:t>(</w:t>
      </w:r>
      <w:r w:rsidR="1F3B3812" w:rsidRPr="00CE4056">
        <w:t xml:space="preserve">i.e., one </w:t>
      </w:r>
      <w:r w:rsidR="297F20DB" w:rsidRPr="00CE4056">
        <w:t xml:space="preserve">data point/parameter from </w:t>
      </w:r>
      <w:r w:rsidR="1F3B3812" w:rsidRPr="00CE4056">
        <w:t>one</w:t>
      </w:r>
      <w:r w:rsidR="297F20DB" w:rsidRPr="00CE4056">
        <w:t xml:space="preserve"> bore</w:t>
      </w:r>
      <w:r w:rsidR="31BD6458" w:rsidRPr="00CE4056">
        <w:t xml:space="preserve"> (West Moonie</w:t>
      </w:r>
      <w:r w:rsidR="1F3B3812" w:rsidRPr="00CE4056">
        <w:t>-</w:t>
      </w:r>
      <w:r w:rsidR="31BD6458" w:rsidRPr="00CE4056">
        <w:t xml:space="preserve">1) </w:t>
      </w:r>
      <w:r w:rsidR="297F20DB" w:rsidRPr="00CE4056">
        <w:t xml:space="preserve">in July 2021) </w:t>
      </w:r>
      <w:r w:rsidRPr="00CE4056">
        <w:t>with no justification provided for the selected trigger values</w:t>
      </w:r>
      <w:r w:rsidR="566013FF" w:rsidRPr="00CE4056">
        <w:t>,</w:t>
      </w:r>
      <w:r w:rsidRPr="00CE4056">
        <w:t xml:space="preserve"> parameters</w:t>
      </w:r>
      <w:r w:rsidR="4B817FB3" w:rsidRPr="00CE4056">
        <w:t xml:space="preserve"> or how they were derived.</w:t>
      </w:r>
      <w:r w:rsidRPr="00CE4056">
        <w:t xml:space="preserve"> </w:t>
      </w:r>
    </w:p>
    <w:p w14:paraId="059392F2" w14:textId="14AF80E9" w:rsidR="00573236" w:rsidRPr="00CE4056" w:rsidRDefault="3CF1D2FA" w:rsidP="00573236">
      <w:pPr>
        <w:pStyle w:val="ListNumber2"/>
      </w:pPr>
      <w:r w:rsidRPr="00CE4056">
        <w:t>A</w:t>
      </w:r>
      <w:r w:rsidR="22888C52" w:rsidRPr="00CE4056">
        <w:t>s a</w:t>
      </w:r>
      <w:r w:rsidR="3E25E8B1" w:rsidRPr="00CE4056">
        <w:t xml:space="preserve"> broad range of parameters</w:t>
      </w:r>
      <w:r w:rsidR="1A497BF6" w:rsidRPr="00CE4056">
        <w:t xml:space="preserve"> </w:t>
      </w:r>
      <w:r w:rsidR="20A22F05" w:rsidRPr="00CE4056">
        <w:t>is</w:t>
      </w:r>
      <w:r w:rsidR="1F3B3812" w:rsidRPr="00CE4056">
        <w:t xml:space="preserve"> </w:t>
      </w:r>
      <w:r w:rsidR="3E25E8B1" w:rsidRPr="00CE4056">
        <w:t>being monitored</w:t>
      </w:r>
      <w:r w:rsidR="1F3B3812" w:rsidRPr="00CE4056">
        <w:t xml:space="preserve"> by the proponent</w:t>
      </w:r>
      <w:r w:rsidR="3E25E8B1" w:rsidRPr="00CE4056">
        <w:t>, trigger</w:t>
      </w:r>
      <w:r w:rsidR="7D91DECC" w:rsidRPr="00CE4056">
        <w:t xml:space="preserve"> values </w:t>
      </w:r>
      <w:r w:rsidR="3E25E8B1" w:rsidRPr="00CE4056">
        <w:t xml:space="preserve">should be included </w:t>
      </w:r>
      <w:r w:rsidR="65AE7D5A" w:rsidRPr="00CE4056">
        <w:t xml:space="preserve">for </w:t>
      </w:r>
      <w:r w:rsidR="48526C0B" w:rsidRPr="00CE4056">
        <w:t>relevant</w:t>
      </w:r>
      <w:r w:rsidR="4ACC5DFC" w:rsidRPr="00CE4056">
        <w:t xml:space="preserve"> </w:t>
      </w:r>
      <w:r w:rsidR="44C98FAD" w:rsidRPr="00CE4056">
        <w:t xml:space="preserve">additional </w:t>
      </w:r>
      <w:r w:rsidR="65AE7D5A" w:rsidRPr="00CE4056">
        <w:t>parameters</w:t>
      </w:r>
      <w:r w:rsidR="78AF9B19" w:rsidRPr="00CE4056">
        <w:t xml:space="preserve"> (e.g., other metals)</w:t>
      </w:r>
      <w:r w:rsidR="48526C0B" w:rsidRPr="00CE4056">
        <w:t>.</w:t>
      </w:r>
    </w:p>
    <w:p w14:paraId="75C20D9C" w14:textId="450180F2" w:rsidR="00360722" w:rsidRPr="00CE4056" w:rsidRDefault="735B7042" w:rsidP="00573236">
      <w:pPr>
        <w:pStyle w:val="ListNumber2"/>
      </w:pPr>
      <w:r w:rsidRPr="00CE4056">
        <w:t>The monitoring locations to which the trigger</w:t>
      </w:r>
      <w:r w:rsidR="121FAC7A" w:rsidRPr="00CE4056">
        <w:t xml:space="preserve"> values</w:t>
      </w:r>
      <w:r w:rsidRPr="00CE4056">
        <w:t xml:space="preserve"> will apply need to be clearly specified</w:t>
      </w:r>
      <w:r w:rsidR="6EB82879" w:rsidRPr="00CE4056">
        <w:t xml:space="preserve"> and justified</w:t>
      </w:r>
      <w:r w:rsidRPr="00CE4056">
        <w:t>.</w:t>
      </w:r>
    </w:p>
    <w:p w14:paraId="74225D94" w14:textId="23E2B104" w:rsidR="00FC5FF9" w:rsidRPr="00CE4056" w:rsidRDefault="735B7042" w:rsidP="00573236">
      <w:pPr>
        <w:pStyle w:val="ListNumber2"/>
      </w:pPr>
      <w:r w:rsidRPr="00CE4056">
        <w:t xml:space="preserve">How the proposed investigation </w:t>
      </w:r>
      <w:r w:rsidR="003935E7" w:rsidRPr="00CE4056">
        <w:t>trigger</w:t>
      </w:r>
      <w:r w:rsidR="121FAC7A" w:rsidRPr="00CE4056">
        <w:t xml:space="preserve"> values</w:t>
      </w:r>
      <w:r w:rsidR="003935E7" w:rsidRPr="00CE4056">
        <w:t xml:space="preserve"> will </w:t>
      </w:r>
      <w:r w:rsidR="1BDB4B71" w:rsidRPr="00CE4056">
        <w:t>be used</w:t>
      </w:r>
      <w:r w:rsidR="45A0A715" w:rsidRPr="00CE4056">
        <w:t xml:space="preserve"> to</w:t>
      </w:r>
      <w:r w:rsidR="1BDB4B71" w:rsidRPr="00CE4056">
        <w:t xml:space="preserve"> </w:t>
      </w:r>
      <w:r w:rsidR="1D98C0D0" w:rsidRPr="00CE4056">
        <w:t xml:space="preserve">identify exceedances and prompt remedial actions </w:t>
      </w:r>
      <w:r w:rsidR="003935E7" w:rsidRPr="00CE4056">
        <w:t xml:space="preserve">requires further detail to ensure that </w:t>
      </w:r>
      <w:r w:rsidR="45904032" w:rsidRPr="00CE4056">
        <w:t>actions</w:t>
      </w:r>
      <w:r w:rsidR="00B32D35" w:rsidRPr="00CE4056">
        <w:t xml:space="preserve"> </w:t>
      </w:r>
      <w:r w:rsidR="13C1966D" w:rsidRPr="00CE4056">
        <w:t>are</w:t>
      </w:r>
      <w:r w:rsidR="003935E7" w:rsidRPr="00CE4056">
        <w:t xml:space="preserve"> timely.</w:t>
      </w:r>
    </w:p>
    <w:p w14:paraId="7CDBE374" w14:textId="6A74335A" w:rsidR="001D69B9" w:rsidRPr="00CE4056" w:rsidRDefault="2719BBA9" w:rsidP="00B71E30">
      <w:pPr>
        <w:pStyle w:val="ListNumber"/>
      </w:pPr>
      <w:r w:rsidRPr="00CE4056">
        <w:t>The IESC suggests that the proponent develop a trigger action response plan (TARP) that includes trigger</w:t>
      </w:r>
      <w:r w:rsidR="1BDB4B71" w:rsidRPr="00CE4056">
        <w:t xml:space="preserve"> values</w:t>
      </w:r>
      <w:r w:rsidRPr="00CE4056">
        <w:t xml:space="preserve"> for a range of parameters and processes that enable the early identification of potential deviation </w:t>
      </w:r>
      <w:r w:rsidR="6ABAA841" w:rsidRPr="00CE4056">
        <w:t>of impacts from predicted levels. The TARP should incorporate early</w:t>
      </w:r>
      <w:r w:rsidR="7C316C1E" w:rsidRPr="00CE4056">
        <w:t>-</w:t>
      </w:r>
      <w:r w:rsidR="6ABAA841" w:rsidRPr="00CE4056">
        <w:t>warning triggers to initiate investigations</w:t>
      </w:r>
      <w:r w:rsidR="421E40A6" w:rsidRPr="00CE4056">
        <w:t>, trigger</w:t>
      </w:r>
      <w:r w:rsidR="1BDB4B71" w:rsidRPr="00CE4056">
        <w:t xml:space="preserve"> values</w:t>
      </w:r>
      <w:r w:rsidR="421E40A6" w:rsidRPr="00CE4056">
        <w:t xml:space="preserve"> to initiate timely mitigation and management actions to limit </w:t>
      </w:r>
      <w:r w:rsidR="5FD7D27F" w:rsidRPr="00CE4056">
        <w:t>impacts</w:t>
      </w:r>
      <w:r w:rsidR="071491D3" w:rsidRPr="00CE4056">
        <w:t>,</w:t>
      </w:r>
      <w:r w:rsidR="5FD7D27F" w:rsidRPr="00CE4056">
        <w:t xml:space="preserve"> and</w:t>
      </w:r>
      <w:r w:rsidR="421E40A6" w:rsidRPr="00CE4056">
        <w:t xml:space="preserve"> </w:t>
      </w:r>
      <w:r w:rsidR="01EF8B7C" w:rsidRPr="00CE4056">
        <w:t xml:space="preserve">triggers for </w:t>
      </w:r>
      <w:r w:rsidR="421E40A6" w:rsidRPr="00CE4056">
        <w:t>ceas</w:t>
      </w:r>
      <w:r w:rsidR="01EF8B7C" w:rsidRPr="00CE4056">
        <w:t>ing</w:t>
      </w:r>
      <w:r w:rsidR="421E40A6" w:rsidRPr="00CE4056">
        <w:t xml:space="preserve"> injection.</w:t>
      </w:r>
      <w:r w:rsidR="003935E7" w:rsidRPr="00CE4056">
        <w:t xml:space="preserve"> </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CE4056" w14:paraId="1B1C625B" w14:textId="77777777" w:rsidTr="15107EC0">
        <w:trPr>
          <w:trHeight w:val="19"/>
        </w:trPr>
        <w:tc>
          <w:tcPr>
            <w:tcW w:w="1809" w:type="dxa"/>
            <w:tcBorders>
              <w:top w:val="single" w:sz="4" w:space="0" w:color="auto"/>
              <w:bottom w:val="single" w:sz="4" w:space="0" w:color="auto"/>
            </w:tcBorders>
          </w:tcPr>
          <w:p w14:paraId="3578C6C4" w14:textId="77777777" w:rsidR="007203C3" w:rsidRPr="00CE4056" w:rsidRDefault="007203C3" w:rsidP="00D622B9">
            <w:pPr>
              <w:pStyle w:val="Heading6"/>
            </w:pPr>
            <w:r w:rsidRPr="00CE4056">
              <w:t>Date of advice</w:t>
            </w:r>
          </w:p>
        </w:tc>
        <w:tc>
          <w:tcPr>
            <w:tcW w:w="8159" w:type="dxa"/>
            <w:tcBorders>
              <w:top w:val="single" w:sz="4" w:space="0" w:color="auto"/>
              <w:bottom w:val="single" w:sz="4" w:space="0" w:color="auto"/>
            </w:tcBorders>
          </w:tcPr>
          <w:p w14:paraId="756E14AF" w14:textId="1C6D52B9" w:rsidR="007203C3" w:rsidRPr="00CE4056" w:rsidRDefault="006E3E04" w:rsidP="009E79B6">
            <w:pPr>
              <w:pStyle w:val="Tabletext"/>
            </w:pPr>
            <w:r w:rsidRPr="006E3E04">
              <w:t>05 February 2023</w:t>
            </w:r>
          </w:p>
        </w:tc>
      </w:tr>
      <w:tr w:rsidR="007203C3" w:rsidRPr="00CE4056" w14:paraId="6BC9B9D8" w14:textId="77777777" w:rsidTr="15107EC0">
        <w:trPr>
          <w:trHeight w:val="161"/>
        </w:trPr>
        <w:tc>
          <w:tcPr>
            <w:tcW w:w="1809" w:type="dxa"/>
            <w:tcBorders>
              <w:top w:val="single" w:sz="4" w:space="0" w:color="auto"/>
              <w:bottom w:val="single" w:sz="4" w:space="0" w:color="auto"/>
            </w:tcBorders>
          </w:tcPr>
          <w:p w14:paraId="2AF5FC60" w14:textId="2803A7CA" w:rsidR="007203C3" w:rsidRPr="00CE4056" w:rsidRDefault="007203C3" w:rsidP="00D84735">
            <w:pPr>
              <w:pStyle w:val="Heading6"/>
            </w:pPr>
            <w:r w:rsidRPr="00CE4056">
              <w:t xml:space="preserve">Source documentation </w:t>
            </w:r>
            <w:r w:rsidR="00D84735" w:rsidRPr="00CE4056">
              <w:t>provided</w:t>
            </w:r>
            <w:r w:rsidRPr="00CE4056">
              <w:t xml:space="preserve"> to the </w:t>
            </w:r>
            <w:r w:rsidR="00A83DF5" w:rsidRPr="00CE4056">
              <w:t>IESC</w:t>
            </w:r>
            <w:r w:rsidRPr="00CE4056">
              <w:t xml:space="preserve"> </w:t>
            </w:r>
            <w:r w:rsidR="00D84735" w:rsidRPr="00CE4056">
              <w:t>for</w:t>
            </w:r>
            <w:r w:rsidRPr="00CE4056">
              <w:t xml:space="preserve"> the formulation of this advice</w:t>
            </w:r>
          </w:p>
        </w:tc>
        <w:tc>
          <w:tcPr>
            <w:tcW w:w="8159" w:type="dxa"/>
            <w:tcBorders>
              <w:top w:val="single" w:sz="4" w:space="0" w:color="auto"/>
              <w:bottom w:val="single" w:sz="4" w:space="0" w:color="auto"/>
            </w:tcBorders>
          </w:tcPr>
          <w:p w14:paraId="06EA7651" w14:textId="0C25CDE6" w:rsidR="007203C3" w:rsidRPr="00CE4056" w:rsidRDefault="00075167" w:rsidP="00D622B9">
            <w:pPr>
              <w:pStyle w:val="Tabletext"/>
              <w:rPr>
                <w:bCs/>
              </w:rPr>
            </w:pPr>
            <w:proofErr w:type="spellStart"/>
            <w:r w:rsidRPr="00CE4056">
              <w:rPr>
                <w:bCs/>
              </w:rPr>
              <w:t>CTSCo</w:t>
            </w:r>
            <w:proofErr w:type="spellEnd"/>
            <w:r w:rsidRPr="00CE4056">
              <w:rPr>
                <w:bCs/>
              </w:rPr>
              <w:t xml:space="preserve"> 2022. </w:t>
            </w:r>
            <w:r w:rsidRPr="00CE4056">
              <w:rPr>
                <w:bCs/>
                <w:i/>
                <w:iCs/>
              </w:rPr>
              <w:t>Surat Basin Carbon Capture and Storage Project Environmental Impact Statement</w:t>
            </w:r>
            <w:r w:rsidR="00954E7B" w:rsidRPr="00CE4056">
              <w:rPr>
                <w:bCs/>
                <w:i/>
                <w:iCs/>
              </w:rPr>
              <w:t>.</w:t>
            </w:r>
            <w:r w:rsidR="00954E7B" w:rsidRPr="00CE4056">
              <w:rPr>
                <w:bCs/>
              </w:rPr>
              <w:t xml:space="preserve"> Carbon Transport and </w:t>
            </w:r>
            <w:r w:rsidR="00C462B0" w:rsidRPr="00CE4056">
              <w:rPr>
                <w:bCs/>
              </w:rPr>
              <w:t>Storage</w:t>
            </w:r>
            <w:r w:rsidR="00954E7B" w:rsidRPr="00CE4056">
              <w:rPr>
                <w:bCs/>
              </w:rPr>
              <w:t xml:space="preserve"> Corporation (</w:t>
            </w:r>
            <w:proofErr w:type="spellStart"/>
            <w:r w:rsidR="00954E7B" w:rsidRPr="00CE4056">
              <w:rPr>
                <w:bCs/>
              </w:rPr>
              <w:t>CTSCo</w:t>
            </w:r>
            <w:proofErr w:type="spellEnd"/>
            <w:r w:rsidR="00954E7B" w:rsidRPr="00CE4056">
              <w:rPr>
                <w:bCs/>
              </w:rPr>
              <w:t>) Pty Ltd. N</w:t>
            </w:r>
            <w:r w:rsidR="00FA21EE" w:rsidRPr="00CE4056">
              <w:rPr>
                <w:bCs/>
              </w:rPr>
              <w:t>ovember 2022.</w:t>
            </w:r>
            <w:r w:rsidR="00FC6C8A" w:rsidRPr="00CE4056">
              <w:rPr>
                <w:bCs/>
              </w:rPr>
              <w:t xml:space="preserve"> (Surat </w:t>
            </w:r>
            <w:r w:rsidR="00CE4056" w:rsidRPr="00CE4056">
              <w:rPr>
                <w:bCs/>
              </w:rPr>
              <w:t xml:space="preserve">Basin </w:t>
            </w:r>
            <w:r w:rsidR="00FC6C8A" w:rsidRPr="00CE4056">
              <w:rPr>
                <w:bCs/>
              </w:rPr>
              <w:t>CCS Project EIS)</w:t>
            </w:r>
            <w:r w:rsidR="008F259E" w:rsidRPr="00CE4056">
              <w:rPr>
                <w:bCs/>
              </w:rPr>
              <w:t>.</w:t>
            </w:r>
          </w:p>
        </w:tc>
      </w:tr>
      <w:tr w:rsidR="007203C3" w:rsidRPr="00CE4056" w14:paraId="4E83E97E" w14:textId="77777777" w:rsidTr="15107EC0">
        <w:trPr>
          <w:trHeight w:val="19"/>
        </w:trPr>
        <w:tc>
          <w:tcPr>
            <w:tcW w:w="1809" w:type="dxa"/>
            <w:tcBorders>
              <w:top w:val="single" w:sz="4" w:space="0" w:color="auto"/>
              <w:bottom w:val="single" w:sz="4" w:space="0" w:color="auto"/>
            </w:tcBorders>
          </w:tcPr>
          <w:p w14:paraId="34EB8B0E" w14:textId="77777777" w:rsidR="007203C3" w:rsidRPr="00CE4056" w:rsidRDefault="007203C3" w:rsidP="00D622B9">
            <w:pPr>
              <w:pStyle w:val="Heading6"/>
            </w:pPr>
            <w:r w:rsidRPr="00CE4056">
              <w:t xml:space="preserve">References cited within the </w:t>
            </w:r>
            <w:r w:rsidR="00A83DF5" w:rsidRPr="00CE4056">
              <w:t>IESC</w:t>
            </w:r>
            <w:r w:rsidRPr="00CE4056">
              <w:t>’s advice</w:t>
            </w:r>
          </w:p>
        </w:tc>
        <w:tc>
          <w:tcPr>
            <w:tcW w:w="8159" w:type="dxa"/>
            <w:tcBorders>
              <w:top w:val="single" w:sz="4" w:space="0" w:color="auto"/>
              <w:bottom w:val="single" w:sz="4" w:space="0" w:color="auto"/>
            </w:tcBorders>
          </w:tcPr>
          <w:p w14:paraId="6F5FA8E3" w14:textId="6CE50E8B" w:rsidR="009208C6" w:rsidRPr="00CE4056" w:rsidRDefault="002815E0" w:rsidP="001E2E34">
            <w:pPr>
              <w:pStyle w:val="Tabletext"/>
              <w:spacing w:line="240" w:lineRule="auto"/>
              <w:ind w:left="493" w:hanging="493"/>
            </w:pPr>
            <w:r w:rsidRPr="00CE4056">
              <w:t>Barnett, B, Townley, LR, Post, V, Evans, RE, Hunt, RJ, Peeters, L, Richardson, S, Werner, AD, Knapton, A</w:t>
            </w:r>
            <w:r w:rsidR="00DB4CFA" w:rsidRPr="00CE4056">
              <w:t>,</w:t>
            </w:r>
            <w:r w:rsidRPr="00CE4056">
              <w:t xml:space="preserve"> and </w:t>
            </w:r>
            <w:proofErr w:type="spellStart"/>
            <w:r w:rsidRPr="00CE4056">
              <w:t>Boronkay</w:t>
            </w:r>
            <w:proofErr w:type="spellEnd"/>
            <w:r w:rsidR="0010067A" w:rsidRPr="00CE4056">
              <w:t>,</w:t>
            </w:r>
            <w:r w:rsidRPr="00CE4056">
              <w:t xml:space="preserve"> A</w:t>
            </w:r>
            <w:r w:rsidR="009208C6" w:rsidRPr="00CE4056">
              <w:t xml:space="preserve"> 2012. </w:t>
            </w:r>
            <w:r w:rsidR="009208C6" w:rsidRPr="00CE4056">
              <w:rPr>
                <w:i/>
                <w:iCs/>
              </w:rPr>
              <w:t>Australian groundwater modelling guidelines,</w:t>
            </w:r>
            <w:r w:rsidR="009208C6" w:rsidRPr="00CE4056">
              <w:t xml:space="preserve"> Waterlines report, National Water Commission, Canberra</w:t>
            </w:r>
            <w:r w:rsidR="007E3098" w:rsidRPr="00CE4056">
              <w:t>.</w:t>
            </w:r>
            <w:r w:rsidR="008F259E" w:rsidRPr="00CE4056">
              <w:t xml:space="preserve"> Available [online]: </w:t>
            </w:r>
            <w:hyperlink r:id="rId17" w:history="1">
              <w:r w:rsidR="008F259E" w:rsidRPr="00CE4056">
                <w:rPr>
                  <w:rStyle w:val="Hyperlink"/>
                </w:rPr>
                <w:t>Groundwater Modelling Guideline</w:t>
              </w:r>
            </w:hyperlink>
            <w:r w:rsidR="008F259E" w:rsidRPr="00CE4056">
              <w:t xml:space="preserve"> accessed</w:t>
            </w:r>
            <w:r w:rsidR="007028DF">
              <w:t xml:space="preserve"> 2</w:t>
            </w:r>
            <w:r w:rsidR="008F259E" w:rsidRPr="00CE4056">
              <w:t xml:space="preserve"> February 2023.</w:t>
            </w:r>
          </w:p>
          <w:p w14:paraId="3AE77311" w14:textId="77777777" w:rsidR="009208C6" w:rsidRPr="00CE4056" w:rsidRDefault="009208C6" w:rsidP="001E2E34">
            <w:pPr>
              <w:pStyle w:val="Tabletext"/>
              <w:spacing w:line="240" w:lineRule="auto"/>
              <w:ind w:left="493" w:hanging="493"/>
            </w:pPr>
          </w:p>
          <w:p w14:paraId="6F2FB8B5" w14:textId="62A1C459" w:rsidR="003B463C" w:rsidRPr="00CE4056" w:rsidRDefault="003B463C" w:rsidP="001E2E34">
            <w:pPr>
              <w:pStyle w:val="Tabletext"/>
              <w:spacing w:line="240" w:lineRule="auto"/>
              <w:ind w:left="493" w:hanging="493"/>
            </w:pPr>
            <w:proofErr w:type="spellStart"/>
            <w:r w:rsidRPr="00CE4056">
              <w:t>CTSCo</w:t>
            </w:r>
            <w:proofErr w:type="spellEnd"/>
            <w:r w:rsidRPr="00CE4056">
              <w:t xml:space="preserve"> 2022a. </w:t>
            </w:r>
            <w:r w:rsidRPr="00CE4056">
              <w:rPr>
                <w:i/>
                <w:iCs/>
              </w:rPr>
              <w:t>Surat Basin Carbon Capture and Storage Project Executive Summary</w:t>
            </w:r>
            <w:r w:rsidRPr="00CE4056">
              <w:t>. Carbon Transport and Storage Corporation (</w:t>
            </w:r>
            <w:proofErr w:type="spellStart"/>
            <w:r w:rsidRPr="00CE4056">
              <w:t>CTSCo</w:t>
            </w:r>
            <w:proofErr w:type="spellEnd"/>
            <w:r w:rsidRPr="00CE4056">
              <w:t>) Pty Ltd. November 2022.</w:t>
            </w:r>
            <w:r w:rsidR="00FC6C8A" w:rsidRPr="00CE4056">
              <w:t xml:space="preserve"> (Executive Summary of the Surat </w:t>
            </w:r>
            <w:r w:rsidR="00CE4056" w:rsidRPr="00CE4056">
              <w:t xml:space="preserve">Basin </w:t>
            </w:r>
            <w:r w:rsidR="00FC6C8A" w:rsidRPr="00CE4056">
              <w:t>CCS Project EIS).</w:t>
            </w:r>
          </w:p>
          <w:p w14:paraId="0F53C1DE" w14:textId="77777777" w:rsidR="00913E87" w:rsidRPr="00CE4056" w:rsidRDefault="00913E87" w:rsidP="001E2E34">
            <w:pPr>
              <w:pStyle w:val="Tabletext"/>
              <w:spacing w:line="240" w:lineRule="auto"/>
              <w:ind w:left="493" w:hanging="493"/>
            </w:pPr>
          </w:p>
          <w:p w14:paraId="0044E855" w14:textId="02B0D525" w:rsidR="0054462B" w:rsidRPr="00CE4056" w:rsidRDefault="0054462B" w:rsidP="0054462B">
            <w:pPr>
              <w:pStyle w:val="Tabletext"/>
              <w:spacing w:line="240" w:lineRule="auto"/>
              <w:ind w:left="493" w:hanging="493"/>
            </w:pPr>
            <w:proofErr w:type="spellStart"/>
            <w:r w:rsidRPr="00CE4056">
              <w:t>CTSCo</w:t>
            </w:r>
            <w:proofErr w:type="spellEnd"/>
            <w:r w:rsidRPr="00CE4056">
              <w:t xml:space="preserve"> 2022</w:t>
            </w:r>
            <w:r w:rsidR="00FC6C8A" w:rsidRPr="00CE4056">
              <w:t>b</w:t>
            </w:r>
            <w:r w:rsidRPr="00CE4056">
              <w:t xml:space="preserve">. </w:t>
            </w:r>
            <w:r w:rsidRPr="00CE4056">
              <w:rPr>
                <w:i/>
                <w:iCs/>
              </w:rPr>
              <w:t>Surat Basin Carbon Capture and Storage Project Chapter 10: Surface Water.</w:t>
            </w:r>
            <w:r w:rsidRPr="00CE4056">
              <w:t xml:space="preserve"> Carbon Transport and Storage Corporation (</w:t>
            </w:r>
            <w:proofErr w:type="spellStart"/>
            <w:r w:rsidRPr="00CE4056">
              <w:t>CTSCo</w:t>
            </w:r>
            <w:proofErr w:type="spellEnd"/>
            <w:r w:rsidRPr="00CE4056">
              <w:t xml:space="preserve">) Pty Ltd. November 2022. (Chapter 10 of the Surat </w:t>
            </w:r>
            <w:r w:rsidR="00CE4056" w:rsidRPr="00CE4056">
              <w:t xml:space="preserve">Basin </w:t>
            </w:r>
            <w:r w:rsidRPr="00CE4056">
              <w:t>CCS Project EIS).</w:t>
            </w:r>
          </w:p>
          <w:p w14:paraId="331EE1F2" w14:textId="77777777" w:rsidR="0054462B" w:rsidRPr="00CE4056" w:rsidRDefault="0054462B" w:rsidP="001E2E34">
            <w:pPr>
              <w:pStyle w:val="Tabletext"/>
              <w:spacing w:line="240" w:lineRule="auto"/>
              <w:ind w:left="493" w:hanging="493"/>
            </w:pPr>
          </w:p>
          <w:p w14:paraId="552E365A" w14:textId="3D6731AA" w:rsidR="0054462B" w:rsidRPr="00CE4056" w:rsidRDefault="0054462B" w:rsidP="0054462B">
            <w:pPr>
              <w:pStyle w:val="Tabletext"/>
              <w:spacing w:line="240" w:lineRule="auto"/>
              <w:ind w:left="493" w:hanging="493"/>
            </w:pPr>
            <w:proofErr w:type="spellStart"/>
            <w:r w:rsidRPr="00CE4056">
              <w:t>CTSCo</w:t>
            </w:r>
            <w:proofErr w:type="spellEnd"/>
            <w:r w:rsidRPr="00CE4056">
              <w:t xml:space="preserve"> 2022</w:t>
            </w:r>
            <w:r w:rsidR="00FC6C8A" w:rsidRPr="00CE4056">
              <w:t>c</w:t>
            </w:r>
            <w:r w:rsidRPr="00CE4056">
              <w:t xml:space="preserve">. </w:t>
            </w:r>
            <w:r w:rsidRPr="00CE4056">
              <w:rPr>
                <w:i/>
                <w:iCs/>
              </w:rPr>
              <w:t>Surat Basin Carbon Capture and Storage Project Chapter 22: Proposed Environmental Authority EPPG00640913 Condition Amendments.</w:t>
            </w:r>
            <w:r w:rsidRPr="00CE4056">
              <w:t xml:space="preserve"> Carbon Transport and Storage Corporation (</w:t>
            </w:r>
            <w:proofErr w:type="spellStart"/>
            <w:r w:rsidRPr="00CE4056">
              <w:t>CTSCo</w:t>
            </w:r>
            <w:proofErr w:type="spellEnd"/>
            <w:r w:rsidRPr="00CE4056">
              <w:t>) Pty Ltd. November 2022. (Chapter 22 of the Surat</w:t>
            </w:r>
            <w:r w:rsidR="00CE4056" w:rsidRPr="00CE4056">
              <w:t xml:space="preserve"> Basin</w:t>
            </w:r>
            <w:r w:rsidRPr="00CE4056">
              <w:t xml:space="preserve"> CCS Project EIS</w:t>
            </w:r>
            <w:r w:rsidRPr="00CE4056" w:rsidDel="008A610A">
              <w:t>)</w:t>
            </w:r>
            <w:r w:rsidRPr="00CE4056">
              <w:t>.</w:t>
            </w:r>
          </w:p>
          <w:p w14:paraId="2345C997" w14:textId="77777777" w:rsidR="0054462B" w:rsidRPr="00CE4056" w:rsidRDefault="0054462B" w:rsidP="001E2E34">
            <w:pPr>
              <w:pStyle w:val="Tabletext"/>
              <w:spacing w:line="240" w:lineRule="auto"/>
              <w:ind w:left="493" w:hanging="493"/>
            </w:pPr>
          </w:p>
          <w:p w14:paraId="6F731DA7" w14:textId="3AE91416" w:rsidR="0054462B" w:rsidRPr="00CE4056" w:rsidRDefault="0054462B" w:rsidP="0054462B">
            <w:pPr>
              <w:pStyle w:val="Tabletext"/>
              <w:spacing w:line="240" w:lineRule="auto"/>
              <w:ind w:left="493" w:hanging="493"/>
            </w:pPr>
            <w:proofErr w:type="spellStart"/>
            <w:r w:rsidRPr="00CE4056">
              <w:t>CTSCo</w:t>
            </w:r>
            <w:proofErr w:type="spellEnd"/>
            <w:r w:rsidRPr="00CE4056">
              <w:t xml:space="preserve"> 2022</w:t>
            </w:r>
            <w:r w:rsidR="00FC6C8A" w:rsidRPr="00CE4056">
              <w:t>d</w:t>
            </w:r>
            <w:r w:rsidRPr="00CE4056">
              <w:t xml:space="preserve">. </w:t>
            </w:r>
            <w:r w:rsidRPr="00CE4056">
              <w:rPr>
                <w:i/>
                <w:iCs/>
              </w:rPr>
              <w:t>Surat Basin Carbon Capture and Storage Project Chapter 14A: Terrestrial Flora and Fauna.</w:t>
            </w:r>
            <w:r w:rsidRPr="00CE4056">
              <w:t xml:space="preserve"> Carbon Transport and Storage Corporation (</w:t>
            </w:r>
            <w:proofErr w:type="spellStart"/>
            <w:r w:rsidRPr="00CE4056">
              <w:t>CTSCo</w:t>
            </w:r>
            <w:proofErr w:type="spellEnd"/>
            <w:r w:rsidRPr="00CE4056">
              <w:t xml:space="preserve">) Pty Ltd. November 2022. (Chapter 14A of the Surat </w:t>
            </w:r>
            <w:r w:rsidR="00CE4056" w:rsidRPr="00CE4056">
              <w:t xml:space="preserve">Basin </w:t>
            </w:r>
            <w:r w:rsidRPr="00CE4056">
              <w:t>CCS Project EIS).</w:t>
            </w:r>
          </w:p>
          <w:p w14:paraId="5B2B225B" w14:textId="20880747" w:rsidR="0054462B" w:rsidRPr="00CE4056" w:rsidRDefault="0054462B" w:rsidP="001E2E34">
            <w:pPr>
              <w:pStyle w:val="Tabletext"/>
              <w:spacing w:line="240" w:lineRule="auto"/>
              <w:ind w:left="493" w:hanging="493"/>
            </w:pPr>
          </w:p>
          <w:p w14:paraId="1D8BF89A" w14:textId="1AB454DB" w:rsidR="0054462B" w:rsidRPr="00CE4056" w:rsidRDefault="0054462B" w:rsidP="001E2E34">
            <w:pPr>
              <w:pStyle w:val="Tabletext"/>
              <w:spacing w:line="240" w:lineRule="auto"/>
              <w:ind w:left="493" w:hanging="493"/>
            </w:pPr>
            <w:proofErr w:type="spellStart"/>
            <w:r w:rsidRPr="00CE4056">
              <w:t>CTSCo</w:t>
            </w:r>
            <w:proofErr w:type="spellEnd"/>
            <w:r w:rsidRPr="00CE4056">
              <w:t xml:space="preserve"> 2022</w:t>
            </w:r>
            <w:r w:rsidR="00FC6C8A" w:rsidRPr="00CE4056">
              <w:t>e</w:t>
            </w:r>
            <w:r w:rsidRPr="00CE4056">
              <w:t xml:space="preserve">. </w:t>
            </w:r>
            <w:r w:rsidRPr="00CE4056">
              <w:rPr>
                <w:i/>
                <w:iCs/>
              </w:rPr>
              <w:t>Surat Basin Carbon Capture and Storage Project Chapter 09: Groundwater.</w:t>
            </w:r>
            <w:r w:rsidRPr="00CE4056">
              <w:t xml:space="preserve"> Carbon Transport and Storage Corporation (</w:t>
            </w:r>
            <w:proofErr w:type="spellStart"/>
            <w:r w:rsidRPr="00CE4056">
              <w:t>CTSCo</w:t>
            </w:r>
            <w:proofErr w:type="spellEnd"/>
            <w:r w:rsidRPr="00CE4056">
              <w:t xml:space="preserve">) Pty Ltd. November 2022. (Chapter 9 of the Surat </w:t>
            </w:r>
            <w:r w:rsidR="00CE4056" w:rsidRPr="00CE4056">
              <w:t xml:space="preserve">Basin </w:t>
            </w:r>
            <w:r w:rsidRPr="00CE4056">
              <w:t>CCS Project EIS).</w:t>
            </w:r>
          </w:p>
          <w:p w14:paraId="620E7671" w14:textId="77777777" w:rsidR="0054462B" w:rsidRPr="00CE4056" w:rsidRDefault="0054462B" w:rsidP="001E2E34">
            <w:pPr>
              <w:pStyle w:val="Tabletext"/>
              <w:spacing w:line="240" w:lineRule="auto"/>
              <w:ind w:left="493" w:hanging="493"/>
            </w:pPr>
          </w:p>
          <w:p w14:paraId="4EF3C1A1" w14:textId="13280644" w:rsidR="00D137AD" w:rsidRPr="00CE4056" w:rsidRDefault="00D137AD" w:rsidP="001E2E34">
            <w:pPr>
              <w:pStyle w:val="Tabletext"/>
              <w:spacing w:line="240" w:lineRule="auto"/>
              <w:ind w:left="493" w:hanging="493"/>
            </w:pPr>
            <w:proofErr w:type="spellStart"/>
            <w:r w:rsidRPr="00CE4056">
              <w:t>CTSCo</w:t>
            </w:r>
            <w:proofErr w:type="spellEnd"/>
            <w:r w:rsidRPr="00CE4056">
              <w:t xml:space="preserve"> </w:t>
            </w:r>
            <w:r w:rsidR="006D4517" w:rsidRPr="00CE4056">
              <w:t>2022</w:t>
            </w:r>
            <w:r w:rsidR="00FC6C8A" w:rsidRPr="00CE4056">
              <w:t>f</w:t>
            </w:r>
            <w:r w:rsidRPr="00CE4056">
              <w:t xml:space="preserve">. </w:t>
            </w:r>
            <w:r w:rsidRPr="00CE4056">
              <w:rPr>
                <w:i/>
                <w:iCs/>
              </w:rPr>
              <w:t>Surat Basin Carbon Capture and Storage Project Chapter 08 Geology.</w:t>
            </w:r>
            <w:r w:rsidRPr="00CE4056">
              <w:t xml:space="preserve"> Carbon Transport and Storage Corporation (</w:t>
            </w:r>
            <w:proofErr w:type="spellStart"/>
            <w:r w:rsidRPr="00CE4056">
              <w:t>CTSCo</w:t>
            </w:r>
            <w:proofErr w:type="spellEnd"/>
            <w:r w:rsidRPr="00CE4056">
              <w:t xml:space="preserve">) Pty Ltd. November 2022. (Chapter 8 of the Surat </w:t>
            </w:r>
            <w:r w:rsidR="00CE4056" w:rsidRPr="00CE4056">
              <w:t xml:space="preserve">Basin </w:t>
            </w:r>
            <w:r w:rsidRPr="00CE4056">
              <w:t>CCS Project EIS).</w:t>
            </w:r>
          </w:p>
          <w:p w14:paraId="12894AA9" w14:textId="77777777" w:rsidR="00B91323" w:rsidRPr="00CE4056" w:rsidRDefault="00B91323" w:rsidP="001E2E34">
            <w:pPr>
              <w:pStyle w:val="Tabletext"/>
              <w:spacing w:line="240" w:lineRule="auto"/>
              <w:ind w:left="493" w:hanging="493"/>
            </w:pPr>
          </w:p>
          <w:p w14:paraId="069ABCA6" w14:textId="67B727CF" w:rsidR="00190470" w:rsidRPr="00CE4056" w:rsidRDefault="00190470" w:rsidP="001E2E34">
            <w:pPr>
              <w:pStyle w:val="Tabletext"/>
              <w:spacing w:line="240" w:lineRule="auto"/>
              <w:ind w:left="493" w:hanging="493"/>
            </w:pPr>
            <w:r w:rsidRPr="00CE4056">
              <w:t xml:space="preserve">DAWE 2022. </w:t>
            </w:r>
            <w:r w:rsidRPr="00CE4056">
              <w:rPr>
                <w:i/>
                <w:iCs/>
              </w:rPr>
              <w:t>Referral Decision – Not Controlled Action – Surat Basin Carbon Capture and Storage Project, Queensland (EPBC 2021/9122).</w:t>
            </w:r>
            <w:r w:rsidRPr="00CE4056">
              <w:t xml:space="preserve"> Department of Agriculture, Water and the Environment. 9 February 2022. (Appendix A to Chapter 4 of the Surat </w:t>
            </w:r>
            <w:r w:rsidR="00CE4056" w:rsidRPr="00CE4056">
              <w:t xml:space="preserve">Basin </w:t>
            </w:r>
            <w:r w:rsidRPr="00CE4056">
              <w:t>CCS Project EIS).</w:t>
            </w:r>
          </w:p>
          <w:p w14:paraId="168920E0" w14:textId="265DE7FF" w:rsidR="00CB771B" w:rsidRPr="00CE4056" w:rsidRDefault="00CB771B" w:rsidP="001E2E34">
            <w:pPr>
              <w:pStyle w:val="Tabletext"/>
              <w:spacing w:line="240" w:lineRule="auto"/>
              <w:ind w:left="493" w:hanging="493"/>
            </w:pPr>
          </w:p>
          <w:p w14:paraId="2AF5AC0C" w14:textId="2DA34DAD" w:rsidR="00F657D7" w:rsidRPr="00CE4056" w:rsidRDefault="005B0855" w:rsidP="001E2E34">
            <w:pPr>
              <w:pStyle w:val="Tabletext"/>
              <w:spacing w:line="240" w:lineRule="auto"/>
              <w:ind w:left="493" w:hanging="493"/>
            </w:pPr>
            <w:r w:rsidRPr="00CE4056">
              <w:t>IESC,</w:t>
            </w:r>
            <w:r w:rsidR="0048018F" w:rsidRPr="00CE4056">
              <w:t xml:space="preserve"> 201</w:t>
            </w:r>
            <w:r w:rsidR="001E2E34" w:rsidRPr="00CE4056">
              <w:t>8</w:t>
            </w:r>
            <w:r w:rsidR="0048018F" w:rsidRPr="00CE4056">
              <w:t xml:space="preserve">. </w:t>
            </w:r>
            <w:r w:rsidR="0048018F" w:rsidRPr="00CE4056">
              <w:rPr>
                <w:i/>
              </w:rPr>
              <w:t xml:space="preserve">Information Guidelines for </w:t>
            </w:r>
            <w:r w:rsidR="001E2E34" w:rsidRPr="00CE4056">
              <w:rPr>
                <w:i/>
              </w:rPr>
              <w:t xml:space="preserve">proponents preparing </w:t>
            </w:r>
            <w:r w:rsidR="0048018F" w:rsidRPr="00CE4056">
              <w:rPr>
                <w:i/>
              </w:rPr>
              <w:t>coal seam gas and large coal mining development proposals</w:t>
            </w:r>
            <w:r w:rsidR="0048018F" w:rsidRPr="00CE4056">
              <w:t>. Available</w:t>
            </w:r>
            <w:r w:rsidR="00FC6C8A" w:rsidRPr="00CE4056">
              <w:t xml:space="preserve"> [online]</w:t>
            </w:r>
            <w:r w:rsidR="0048018F" w:rsidRPr="00CE4056">
              <w:t xml:space="preserve">: </w:t>
            </w:r>
            <w:hyperlink r:id="rId18" w:history="1">
              <w:r w:rsidR="00FC6C8A" w:rsidRPr="00CE4056">
                <w:rPr>
                  <w:rStyle w:val="Hyperlink"/>
                </w:rPr>
                <w:t xml:space="preserve">Information guidelines for proponents preparing coal seam gas and large coal mining development proposals | </w:t>
              </w:r>
              <w:proofErr w:type="spellStart"/>
              <w:r w:rsidR="00FC6C8A" w:rsidRPr="00CE4056">
                <w:rPr>
                  <w:rStyle w:val="Hyperlink"/>
                </w:rPr>
                <w:t>iesc</w:t>
              </w:r>
              <w:proofErr w:type="spellEnd"/>
            </w:hyperlink>
            <w:r w:rsidR="00FC6C8A" w:rsidRPr="00CE4056">
              <w:t xml:space="preserve"> accessed 2 February 2023.</w:t>
            </w:r>
          </w:p>
          <w:p w14:paraId="2A5EE5E3" w14:textId="6A7F562B" w:rsidR="00337666" w:rsidRPr="00CE4056" w:rsidRDefault="00337666" w:rsidP="001E2E34">
            <w:pPr>
              <w:pStyle w:val="Tabletext"/>
              <w:spacing w:line="240" w:lineRule="auto"/>
              <w:ind w:left="493" w:hanging="493"/>
            </w:pPr>
          </w:p>
          <w:p w14:paraId="7EEABF47" w14:textId="2E011A09" w:rsidR="00030B0E" w:rsidRPr="00CE4056" w:rsidRDefault="265C57F0" w:rsidP="00DA25A8">
            <w:pPr>
              <w:pStyle w:val="Tabletext"/>
              <w:spacing w:line="240" w:lineRule="auto"/>
              <w:ind w:left="493" w:hanging="493"/>
            </w:pPr>
            <w:r w:rsidRPr="00CE4056">
              <w:t>Pearce</w:t>
            </w:r>
            <w:r w:rsidR="00590C38" w:rsidRPr="00CE4056">
              <w:t>, JK, Dawson</w:t>
            </w:r>
            <w:r w:rsidR="00422962" w:rsidRPr="00CE4056">
              <w:t xml:space="preserve">, GW, </w:t>
            </w:r>
            <w:r w:rsidR="005B2638" w:rsidRPr="00CE4056">
              <w:t xml:space="preserve">Golding, SD, Southam, G, </w:t>
            </w:r>
            <w:r w:rsidR="00136261" w:rsidRPr="00CE4056">
              <w:t xml:space="preserve">Paterson, DJ, </w:t>
            </w:r>
            <w:r w:rsidR="00F468AC" w:rsidRPr="00CE4056">
              <w:t>Brink, F,</w:t>
            </w:r>
            <w:r w:rsidR="0010067A" w:rsidRPr="00CE4056">
              <w:t xml:space="preserve"> and</w:t>
            </w:r>
            <w:r w:rsidR="00F468AC" w:rsidRPr="00CE4056">
              <w:t xml:space="preserve"> </w:t>
            </w:r>
            <w:proofErr w:type="spellStart"/>
            <w:r w:rsidR="00F468AC" w:rsidRPr="00CE4056">
              <w:t>Underschultz</w:t>
            </w:r>
            <w:proofErr w:type="spellEnd"/>
            <w:r w:rsidR="00F468AC" w:rsidRPr="00CE4056">
              <w:t xml:space="preserve">, </w:t>
            </w:r>
            <w:r w:rsidR="00FC6C8A" w:rsidRPr="00CE4056">
              <w:t>J</w:t>
            </w:r>
            <w:r w:rsidR="00F468AC" w:rsidRPr="00CE4056">
              <w:t>R</w:t>
            </w:r>
            <w:r w:rsidRPr="00CE4056">
              <w:t xml:space="preserve"> 2022. </w:t>
            </w:r>
            <w:r w:rsidR="00E2741E" w:rsidRPr="00CE4056">
              <w:t>Predicted CO</w:t>
            </w:r>
            <w:r w:rsidR="00E2741E" w:rsidRPr="00CE4056">
              <w:rPr>
                <w:vertAlign w:val="subscript"/>
              </w:rPr>
              <w:t>2</w:t>
            </w:r>
            <w:r w:rsidR="002B5898" w:rsidRPr="00CE4056">
              <w:t xml:space="preserve"> water rock reactions in naturally altered CO</w:t>
            </w:r>
            <w:r w:rsidR="002B5898" w:rsidRPr="00CE4056">
              <w:rPr>
                <w:vertAlign w:val="subscript"/>
              </w:rPr>
              <w:t>2</w:t>
            </w:r>
            <w:r w:rsidR="002B5898" w:rsidRPr="00CE4056">
              <w:t xml:space="preserve"> </w:t>
            </w:r>
            <w:r w:rsidR="00D57D35" w:rsidRPr="00CE4056">
              <w:t>storage reservoir sandstones, with interbedded cemented and coaly mudstone seals</w:t>
            </w:r>
            <w:r w:rsidR="00F468AC" w:rsidRPr="00CE4056">
              <w:t>.</w:t>
            </w:r>
            <w:r w:rsidR="00E2741E" w:rsidRPr="00CE4056">
              <w:rPr>
                <w:i/>
                <w:iCs/>
              </w:rPr>
              <w:t xml:space="preserve"> </w:t>
            </w:r>
            <w:r w:rsidR="00E957BA" w:rsidRPr="00CE4056">
              <w:rPr>
                <w:i/>
                <w:iCs/>
              </w:rPr>
              <w:t>International</w:t>
            </w:r>
            <w:r w:rsidR="00F077C8" w:rsidRPr="00CE4056">
              <w:rPr>
                <w:i/>
                <w:iCs/>
              </w:rPr>
              <w:t xml:space="preserve"> </w:t>
            </w:r>
            <w:r w:rsidR="00E957BA" w:rsidRPr="00CE4056">
              <w:rPr>
                <w:i/>
                <w:iCs/>
              </w:rPr>
              <w:t>Journal of Coal Geology</w:t>
            </w:r>
            <w:r w:rsidR="00537999" w:rsidRPr="00CE4056">
              <w:t xml:space="preserve"> 253</w:t>
            </w:r>
            <w:r w:rsidR="00FC6C8A" w:rsidRPr="00CE4056">
              <w:t>:103966</w:t>
            </w:r>
            <w:r w:rsidR="00F077C8" w:rsidRPr="00CE4056">
              <w:t>.</w:t>
            </w:r>
            <w:r w:rsidR="00523E75" w:rsidRPr="00CE4056">
              <w:t xml:space="preserve"> </w:t>
            </w:r>
            <w:r w:rsidR="008758C0" w:rsidRPr="00CE4056">
              <w:t>https://doi.org/10.1016/j.coal.2022.103966</w:t>
            </w:r>
          </w:p>
          <w:p w14:paraId="70C39A63" w14:textId="77777777" w:rsidR="00030B0E" w:rsidRPr="00CE4056" w:rsidRDefault="00030B0E" w:rsidP="001E2E34">
            <w:pPr>
              <w:pStyle w:val="Tabletext"/>
              <w:spacing w:line="240" w:lineRule="auto"/>
              <w:ind w:left="493" w:hanging="493"/>
            </w:pPr>
          </w:p>
          <w:p w14:paraId="4B426E07" w14:textId="787F0CE2" w:rsidR="00B368CD" w:rsidRPr="00CE4056" w:rsidRDefault="00B368CD" w:rsidP="001E2E34">
            <w:pPr>
              <w:pStyle w:val="Tabletext"/>
              <w:spacing w:line="240" w:lineRule="auto"/>
              <w:ind w:left="493" w:hanging="493"/>
            </w:pPr>
            <w:r w:rsidRPr="00CE4056">
              <w:t xml:space="preserve">WSP Golder 2022. </w:t>
            </w:r>
            <w:r w:rsidRPr="00CE4056">
              <w:rPr>
                <w:i/>
                <w:iCs/>
              </w:rPr>
              <w:t>Surat Basin Carbon Capture and Storage (CCS) Project Groundwater Assessment Technical Report.</w:t>
            </w:r>
            <w:r w:rsidRPr="00CE4056">
              <w:t xml:space="preserve"> Prepared for Carbon Transport and Storage Corporation (</w:t>
            </w:r>
            <w:proofErr w:type="spellStart"/>
            <w:r w:rsidRPr="00CE4056">
              <w:t>CTSCo</w:t>
            </w:r>
            <w:proofErr w:type="spellEnd"/>
            <w:r w:rsidRPr="00CE4056">
              <w:t xml:space="preserve">) Pty Ltd. 28 September 2022. (Appendix A to Chapter 9 of the Surat </w:t>
            </w:r>
            <w:r w:rsidR="00CE4056" w:rsidRPr="00CE4056">
              <w:t xml:space="preserve">Basin </w:t>
            </w:r>
            <w:r w:rsidRPr="00CE4056">
              <w:t>CCS Project EIS).</w:t>
            </w:r>
          </w:p>
        </w:tc>
      </w:tr>
    </w:tbl>
    <w:p w14:paraId="35A176A4" w14:textId="77777777" w:rsidR="004118D4" w:rsidRPr="00CE4056" w:rsidRDefault="004118D4" w:rsidP="00D622B9"/>
    <w:p w14:paraId="0E5152B0" w14:textId="77777777" w:rsidR="007203C3" w:rsidRPr="007C7ABE" w:rsidRDefault="00C37525" w:rsidP="00D622B9">
      <w:r w:rsidRPr="00CE4056">
        <w:fldChar w:fldCharType="begin"/>
      </w:r>
      <w:r w:rsidRPr="00CE4056">
        <w:instrText xml:space="preserve"> ADDIN </w:instrText>
      </w:r>
      <w:r w:rsidRPr="00CE4056">
        <w:fldChar w:fldCharType="end"/>
      </w:r>
    </w:p>
    <w:sectPr w:rsidR="007203C3" w:rsidRPr="007C7ABE" w:rsidSect="007028DF">
      <w:type w:val="continuous"/>
      <w:pgSz w:w="11906" w:h="16838"/>
      <w:pgMar w:top="1440" w:right="1274" w:bottom="1440" w:left="1276" w:header="425"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3D76D" w14:textId="77777777" w:rsidR="00482B95" w:rsidRDefault="00482B95" w:rsidP="00D622B9">
      <w:r>
        <w:separator/>
      </w:r>
    </w:p>
  </w:endnote>
  <w:endnote w:type="continuationSeparator" w:id="0">
    <w:p w14:paraId="4F2F3D22" w14:textId="77777777" w:rsidR="00482B95" w:rsidRDefault="00482B95" w:rsidP="00D6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577E" w14:textId="77777777" w:rsidR="006D2E5C" w:rsidRPr="00637239" w:rsidRDefault="006D2E5C" w:rsidP="003B5A88">
    <w:pPr>
      <w:pStyle w:val="Footer"/>
      <w:pBdr>
        <w:top w:val="single" w:sz="12" w:space="0" w:color="auto"/>
      </w:pBdr>
    </w:pPr>
  </w:p>
  <w:p w14:paraId="1F413905" w14:textId="11D2FD31" w:rsidR="006D2E5C" w:rsidRPr="00637239" w:rsidRDefault="00DC12A4" w:rsidP="003B5A88">
    <w:pPr>
      <w:pStyle w:val="Footer"/>
      <w:pBdr>
        <w:top w:val="single" w:sz="12" w:space="0" w:color="auto"/>
      </w:pBdr>
      <w:rPr>
        <w:sz w:val="20"/>
      </w:rPr>
    </w:pPr>
    <w:r w:rsidRPr="00DC12A4">
      <w:rPr>
        <w:sz w:val="20"/>
      </w:rPr>
      <w:t>Surat Basin Carbon Capture and Storage Project</w:t>
    </w:r>
    <w:r w:rsidR="006D2E5C" w:rsidRPr="00DC12A4">
      <w:rPr>
        <w:sz w:val="20"/>
      </w:rPr>
      <w:t xml:space="preserve"> </w:t>
    </w:r>
    <w:r w:rsidR="006D2E5C" w:rsidRPr="00637239">
      <w:rPr>
        <w:sz w:val="20"/>
      </w:rPr>
      <w:t>Advice</w:t>
    </w:r>
    <w:r w:rsidR="006D2E5C" w:rsidRPr="00637239">
      <w:rPr>
        <w:color w:val="FF0000"/>
        <w:sz w:val="20"/>
      </w:rPr>
      <w:ptab w:relativeTo="margin" w:alignment="right" w:leader="none"/>
    </w:r>
    <w:r w:rsidR="007028DF" w:rsidRPr="007028DF">
      <w:rPr>
        <w:sz w:val="20"/>
      </w:rPr>
      <w:t>05 February 2023</w:t>
    </w:r>
  </w:p>
  <w:p w14:paraId="243529CB" w14:textId="77777777" w:rsidR="006D2E5C" w:rsidRPr="00637239" w:rsidRDefault="00CD275A" w:rsidP="003B5A88">
    <w:pPr>
      <w:pStyle w:val="Footer"/>
      <w:pBdr>
        <w:top w:val="single" w:sz="12" w:space="0" w:color="auto"/>
      </w:pBdr>
      <w:jc w:val="center"/>
      <w:rPr>
        <w:sz w:val="20"/>
      </w:rPr>
    </w:pPr>
    <w:r w:rsidRPr="00637239">
      <w:rPr>
        <w:sz w:val="20"/>
      </w:rPr>
      <w:fldChar w:fldCharType="begin"/>
    </w:r>
    <w:r w:rsidR="006D2E5C" w:rsidRPr="00637239">
      <w:rPr>
        <w:sz w:val="20"/>
      </w:rPr>
      <w:instrText xml:space="preserve"> PAGE   \* MERGEFORMAT </w:instrText>
    </w:r>
    <w:r w:rsidRPr="00637239">
      <w:rPr>
        <w:sz w:val="20"/>
      </w:rPr>
      <w:fldChar w:fldCharType="separate"/>
    </w:r>
    <w:r w:rsidR="00426849">
      <w:rPr>
        <w:noProof/>
        <w:sz w:val="20"/>
      </w:rPr>
      <w:t>3</w:t>
    </w:r>
    <w:r w:rsidRPr="00637239">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A9EF" w14:textId="77777777" w:rsidR="007B11FD" w:rsidRPr="007B11FD" w:rsidRDefault="007B11FD" w:rsidP="000F240D">
    <w:pPr>
      <w:pStyle w:val="Footer"/>
      <w:pBdr>
        <w:top w:val="single" w:sz="12" w:space="0" w:color="auto"/>
      </w:pBdr>
      <w:ind w:left="-426"/>
    </w:pPr>
  </w:p>
  <w:p w14:paraId="5984B83F" w14:textId="7576AD06" w:rsidR="00A06325" w:rsidRDefault="005613EB" w:rsidP="000F240D">
    <w:pPr>
      <w:pStyle w:val="Footer"/>
      <w:pBdr>
        <w:top w:val="single" w:sz="12" w:space="0" w:color="auto"/>
      </w:pBdr>
      <w:ind w:left="-426"/>
      <w:rPr>
        <w:color w:val="FF0000"/>
        <w:sz w:val="20"/>
      </w:rPr>
    </w:pPr>
    <w:r w:rsidRPr="00976AE6">
      <w:rPr>
        <w:sz w:val="20"/>
      </w:rPr>
      <w:t>Surat Basin Carbon Capture and Storage Pr</w:t>
    </w:r>
    <w:r w:rsidR="00976AE6" w:rsidRPr="00976AE6">
      <w:rPr>
        <w:sz w:val="20"/>
      </w:rPr>
      <w:t>oject</w:t>
    </w:r>
    <w:r w:rsidR="00A06325" w:rsidRPr="00976AE6">
      <w:rPr>
        <w:sz w:val="20"/>
      </w:rPr>
      <w:t xml:space="preserve"> </w:t>
    </w:r>
    <w:r w:rsidR="00A06325" w:rsidRPr="007028DF">
      <w:rPr>
        <w:sz w:val="20"/>
      </w:rPr>
      <w:t>Advice</w:t>
    </w:r>
    <w:r w:rsidR="00FA5F8C" w:rsidRPr="007028DF">
      <w:rPr>
        <w:sz w:val="20"/>
      </w:rPr>
      <w:ptab w:relativeTo="margin" w:alignment="right" w:leader="none"/>
    </w:r>
    <w:r w:rsidR="007028DF">
      <w:rPr>
        <w:sz w:val="20"/>
      </w:rPr>
      <w:t>0</w:t>
    </w:r>
    <w:r w:rsidR="007028DF" w:rsidRPr="007028DF">
      <w:rPr>
        <w:sz w:val="20"/>
      </w:rPr>
      <w:t>5 February 2023</w:t>
    </w:r>
  </w:p>
  <w:p w14:paraId="1624C0DA" w14:textId="797C3C87" w:rsidR="00A06325" w:rsidRPr="00637239" w:rsidRDefault="000F240D" w:rsidP="009C009B">
    <w:pPr>
      <w:pStyle w:val="Footer"/>
      <w:pBdr>
        <w:top w:val="none" w:sz="0" w:space="0" w:color="auto"/>
      </w:pBdr>
      <w:tabs>
        <w:tab w:val="clear" w:pos="9026"/>
        <w:tab w:val="left" w:pos="2865"/>
        <w:tab w:val="left" w:pos="5955"/>
      </w:tabs>
      <w:rPr>
        <w:sz w:val="20"/>
      </w:rPr>
    </w:pPr>
    <w:r>
      <w:rPr>
        <w:sz w:val="20"/>
      </w:rPr>
      <w:tab/>
    </w:r>
    <w:r>
      <w:rPr>
        <w:sz w:val="20"/>
      </w:rPr>
      <w:tab/>
    </w:r>
    <w:r w:rsidR="00A06325" w:rsidRPr="00637239">
      <w:rPr>
        <w:sz w:val="20"/>
      </w:rPr>
      <w:fldChar w:fldCharType="begin"/>
    </w:r>
    <w:r w:rsidR="00A06325" w:rsidRPr="00637239">
      <w:rPr>
        <w:sz w:val="20"/>
      </w:rPr>
      <w:instrText xml:space="preserve"> PAGE   \* MERGEFORMAT </w:instrText>
    </w:r>
    <w:r w:rsidR="00A06325" w:rsidRPr="00637239">
      <w:rPr>
        <w:sz w:val="20"/>
      </w:rPr>
      <w:fldChar w:fldCharType="separate"/>
    </w:r>
    <w:r w:rsidR="00426849">
      <w:rPr>
        <w:noProof/>
        <w:sz w:val="20"/>
      </w:rPr>
      <w:t>1</w:t>
    </w:r>
    <w:r w:rsidR="00A06325" w:rsidRPr="00637239">
      <w:rPr>
        <w:sz w:val="20"/>
      </w:rPr>
      <w:fldChar w:fldCharType="end"/>
    </w:r>
    <w:r w:rsidR="009C009B">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60BF2" w14:textId="77777777" w:rsidR="00482B95" w:rsidRDefault="00482B95" w:rsidP="00D622B9">
      <w:r>
        <w:separator/>
      </w:r>
    </w:p>
  </w:footnote>
  <w:footnote w:type="continuationSeparator" w:id="0">
    <w:p w14:paraId="779A1010" w14:textId="77777777" w:rsidR="00482B95" w:rsidRDefault="00482B95" w:rsidP="00D62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8D8E" w14:textId="77777777" w:rsidR="006D2E5C" w:rsidRDefault="006D2E5C" w:rsidP="00D622B9">
    <w:pPr>
      <w:pStyle w:val="Classification"/>
    </w:pPr>
    <w:r>
      <w:rPr>
        <w:lang w:val="en-US"/>
      </w:rPr>
      <w:t>Error! Unknown document property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3701" w14:textId="3C9FFB25" w:rsidR="0037694D" w:rsidRDefault="00264083" w:rsidP="00264083">
    <w:pPr>
      <w:pStyle w:val="Header"/>
      <w:spacing w:after="0" w:line="240" w:lineRule="auto"/>
    </w:pPr>
    <w:r w:rsidRPr="00076FD2">
      <w:rPr>
        <w:noProof/>
        <w:lang w:eastAsia="en-AU"/>
      </w:rPr>
      <w:drawing>
        <wp:anchor distT="0" distB="0" distL="114300" distR="114300" simplePos="0" relativeHeight="251657216" behindDoc="0" locked="0" layoutInCell="1" allowOverlap="1" wp14:anchorId="6BCC1CF6" wp14:editId="7D6C9370">
          <wp:simplePos x="0" y="0"/>
          <wp:positionH relativeFrom="column">
            <wp:posOffset>-904875</wp:posOffset>
          </wp:positionH>
          <wp:positionV relativeFrom="paragraph">
            <wp:posOffset>-269875</wp:posOffset>
          </wp:positionV>
          <wp:extent cx="7724775" cy="229552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3F28655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354C214"/>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58F2C92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070A538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6" w15:restartNumberingAfterBreak="0">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3305691"/>
    <w:multiLevelType w:val="hybridMultilevel"/>
    <w:tmpl w:val="78885406"/>
    <w:lvl w:ilvl="0" w:tplc="0C090001">
      <w:start w:val="1"/>
      <w:numFmt w:val="bullet"/>
      <w:lvlText w:val=""/>
      <w:lvlJc w:val="left"/>
      <w:pPr>
        <w:ind w:left="1089" w:hanging="360"/>
      </w:pPr>
      <w:rPr>
        <w:rFonts w:ascii="Symbol" w:hAnsi="Symbol"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9"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9F150A"/>
    <w:multiLevelType w:val="hybridMultilevel"/>
    <w:tmpl w:val="BAFCE4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5456429"/>
    <w:multiLevelType w:val="multilevel"/>
    <w:tmpl w:val="5234F620"/>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8" w15:restartNumberingAfterBreak="0">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0EE2A70"/>
    <w:multiLevelType w:val="hybridMultilevel"/>
    <w:tmpl w:val="A08A43FC"/>
    <w:lvl w:ilvl="0" w:tplc="D7EADD5C">
      <w:start w:val="1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52C7484"/>
    <w:multiLevelType w:val="hybridMultilevel"/>
    <w:tmpl w:val="805E1B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3" w15:restartNumberingAfterBreak="0">
    <w:nsid w:val="7B85684F"/>
    <w:multiLevelType w:val="hybridMultilevel"/>
    <w:tmpl w:val="BDCA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30006945">
    <w:abstractNumId w:val="22"/>
  </w:num>
  <w:num w:numId="2" w16cid:durableId="1942839772">
    <w:abstractNumId w:val="4"/>
  </w:num>
  <w:num w:numId="3" w16cid:durableId="741873860">
    <w:abstractNumId w:val="11"/>
  </w:num>
  <w:num w:numId="4" w16cid:durableId="867983222">
    <w:abstractNumId w:val="10"/>
  </w:num>
  <w:num w:numId="5" w16cid:durableId="238948034">
    <w:abstractNumId w:val="17"/>
  </w:num>
  <w:num w:numId="6" w16cid:durableId="1311405615">
    <w:abstractNumId w:val="20"/>
  </w:num>
  <w:num w:numId="7" w16cid:durableId="1937441869">
    <w:abstractNumId w:val="15"/>
  </w:num>
  <w:num w:numId="8" w16cid:durableId="1667707730">
    <w:abstractNumId w:val="6"/>
  </w:num>
  <w:num w:numId="9" w16cid:durableId="1798524461">
    <w:abstractNumId w:val="23"/>
  </w:num>
  <w:num w:numId="10" w16cid:durableId="1898853453">
    <w:abstractNumId w:val="2"/>
  </w:num>
  <w:num w:numId="11" w16cid:durableId="1331836348">
    <w:abstractNumId w:val="1"/>
  </w:num>
  <w:num w:numId="12" w16cid:durableId="1242527148">
    <w:abstractNumId w:val="0"/>
  </w:num>
  <w:num w:numId="13" w16cid:durableId="17057178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16289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3853963">
    <w:abstractNumId w:val="17"/>
  </w:num>
  <w:num w:numId="16" w16cid:durableId="1677344734">
    <w:abstractNumId w:val="17"/>
  </w:num>
  <w:num w:numId="17" w16cid:durableId="2085833957">
    <w:abstractNumId w:val="16"/>
  </w:num>
  <w:num w:numId="18" w16cid:durableId="929776020">
    <w:abstractNumId w:val="5"/>
  </w:num>
  <w:num w:numId="19" w16cid:durableId="1690837389">
    <w:abstractNumId w:val="18"/>
  </w:num>
  <w:num w:numId="20" w16cid:durableId="1727026668">
    <w:abstractNumId w:val="7"/>
  </w:num>
  <w:num w:numId="21" w16cid:durableId="1222980801">
    <w:abstractNumId w:val="14"/>
  </w:num>
  <w:num w:numId="22" w16cid:durableId="13532250">
    <w:abstractNumId w:val="17"/>
  </w:num>
  <w:num w:numId="23" w16cid:durableId="1763187932">
    <w:abstractNumId w:val="17"/>
  </w:num>
  <w:num w:numId="24" w16cid:durableId="579557034">
    <w:abstractNumId w:val="17"/>
  </w:num>
  <w:num w:numId="25" w16cid:durableId="2124572983">
    <w:abstractNumId w:val="17"/>
  </w:num>
  <w:num w:numId="26" w16cid:durableId="444692648">
    <w:abstractNumId w:val="17"/>
  </w:num>
  <w:num w:numId="27" w16cid:durableId="32388263">
    <w:abstractNumId w:val="17"/>
  </w:num>
  <w:num w:numId="28" w16cid:durableId="1908494109">
    <w:abstractNumId w:val="17"/>
  </w:num>
  <w:num w:numId="29" w16cid:durableId="1169710021">
    <w:abstractNumId w:val="17"/>
  </w:num>
  <w:num w:numId="30" w16cid:durableId="1009602472">
    <w:abstractNumId w:val="13"/>
  </w:num>
  <w:num w:numId="31" w16cid:durableId="1905986128">
    <w:abstractNumId w:val="17"/>
  </w:num>
  <w:num w:numId="32" w16cid:durableId="157884991">
    <w:abstractNumId w:val="13"/>
  </w:num>
  <w:num w:numId="33" w16cid:durableId="971713795">
    <w:abstractNumId w:val="13"/>
  </w:num>
  <w:num w:numId="34" w16cid:durableId="794565921">
    <w:abstractNumId w:val="13"/>
  </w:num>
  <w:num w:numId="35" w16cid:durableId="2075739047">
    <w:abstractNumId w:val="21"/>
  </w:num>
  <w:num w:numId="36" w16cid:durableId="880092641">
    <w:abstractNumId w:val="9"/>
  </w:num>
  <w:num w:numId="37" w16cid:durableId="256210664">
    <w:abstractNumId w:val="12"/>
  </w:num>
  <w:num w:numId="38" w16cid:durableId="1554120993">
    <w:abstractNumId w:val="13"/>
    <w:lvlOverride w:ilvl="0">
      <w:startOverride w:val="1"/>
    </w:lvlOverride>
  </w:num>
  <w:num w:numId="39" w16cid:durableId="1860505089">
    <w:abstractNumId w:val="3"/>
  </w:num>
  <w:num w:numId="40" w16cid:durableId="615524101">
    <w:abstractNumId w:val="13"/>
  </w:num>
  <w:num w:numId="41" w16cid:durableId="12934374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6461037">
    <w:abstractNumId w:val="9"/>
  </w:num>
  <w:num w:numId="43" w16cid:durableId="1689288441">
    <w:abstractNumId w:val="19"/>
  </w:num>
  <w:num w:numId="44" w16cid:durableId="1785734909">
    <w:abstractNumId w:val="17"/>
  </w:num>
  <w:num w:numId="45" w16cid:durableId="353266541">
    <w:abstractNumId w:val="13"/>
  </w:num>
  <w:num w:numId="46" w16cid:durableId="1029531295">
    <w:abstractNumId w:val="17"/>
  </w:num>
  <w:num w:numId="47" w16cid:durableId="833763124">
    <w:abstractNumId w:val="8"/>
  </w:num>
  <w:num w:numId="48" w16cid:durableId="1224947760">
    <w:abstractNumId w:val="17"/>
  </w:num>
  <w:num w:numId="49" w16cid:durableId="82215832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10CE"/>
    <w:rsid w:val="000019F5"/>
    <w:rsid w:val="00004AEE"/>
    <w:rsid w:val="00005CAA"/>
    <w:rsid w:val="00006835"/>
    <w:rsid w:val="00006B42"/>
    <w:rsid w:val="00007766"/>
    <w:rsid w:val="00010210"/>
    <w:rsid w:val="000106A2"/>
    <w:rsid w:val="00012883"/>
    <w:rsid w:val="00012BC1"/>
    <w:rsid w:val="00012D66"/>
    <w:rsid w:val="000141DF"/>
    <w:rsid w:val="0001583C"/>
    <w:rsid w:val="00015ADA"/>
    <w:rsid w:val="000208B9"/>
    <w:rsid w:val="00020C27"/>
    <w:rsid w:val="00020C99"/>
    <w:rsid w:val="00022481"/>
    <w:rsid w:val="00023E3A"/>
    <w:rsid w:val="00023E40"/>
    <w:rsid w:val="0002435D"/>
    <w:rsid w:val="00025CC3"/>
    <w:rsid w:val="0002707B"/>
    <w:rsid w:val="00030B0E"/>
    <w:rsid w:val="00031B32"/>
    <w:rsid w:val="00032CF0"/>
    <w:rsid w:val="00034901"/>
    <w:rsid w:val="00034EF1"/>
    <w:rsid w:val="00035906"/>
    <w:rsid w:val="00036971"/>
    <w:rsid w:val="000376D8"/>
    <w:rsid w:val="00040ED6"/>
    <w:rsid w:val="00043727"/>
    <w:rsid w:val="000508DA"/>
    <w:rsid w:val="00050F03"/>
    <w:rsid w:val="0005148E"/>
    <w:rsid w:val="000527D4"/>
    <w:rsid w:val="000547F0"/>
    <w:rsid w:val="00060B98"/>
    <w:rsid w:val="00062A46"/>
    <w:rsid w:val="0007276C"/>
    <w:rsid w:val="00073209"/>
    <w:rsid w:val="000736A2"/>
    <w:rsid w:val="00073968"/>
    <w:rsid w:val="00075167"/>
    <w:rsid w:val="00075204"/>
    <w:rsid w:val="000759E5"/>
    <w:rsid w:val="0007601C"/>
    <w:rsid w:val="0007730B"/>
    <w:rsid w:val="0007776C"/>
    <w:rsid w:val="00080375"/>
    <w:rsid w:val="00081866"/>
    <w:rsid w:val="00081D21"/>
    <w:rsid w:val="000821C7"/>
    <w:rsid w:val="00084AC6"/>
    <w:rsid w:val="00085816"/>
    <w:rsid w:val="0008711F"/>
    <w:rsid w:val="000910B0"/>
    <w:rsid w:val="00091608"/>
    <w:rsid w:val="0009196E"/>
    <w:rsid w:val="00092F92"/>
    <w:rsid w:val="0009333C"/>
    <w:rsid w:val="00093E5E"/>
    <w:rsid w:val="00094729"/>
    <w:rsid w:val="0009689D"/>
    <w:rsid w:val="00096AF4"/>
    <w:rsid w:val="0009704F"/>
    <w:rsid w:val="00097213"/>
    <w:rsid w:val="000A06CA"/>
    <w:rsid w:val="000A0DD4"/>
    <w:rsid w:val="000A0F11"/>
    <w:rsid w:val="000A10DC"/>
    <w:rsid w:val="000A125A"/>
    <w:rsid w:val="000A126E"/>
    <w:rsid w:val="000A228F"/>
    <w:rsid w:val="000A3A20"/>
    <w:rsid w:val="000A57CD"/>
    <w:rsid w:val="000A6ED0"/>
    <w:rsid w:val="000A79C1"/>
    <w:rsid w:val="000A7B5F"/>
    <w:rsid w:val="000B0C2D"/>
    <w:rsid w:val="000B1459"/>
    <w:rsid w:val="000B2FF3"/>
    <w:rsid w:val="000B3758"/>
    <w:rsid w:val="000B3834"/>
    <w:rsid w:val="000B3CCD"/>
    <w:rsid w:val="000B3FD9"/>
    <w:rsid w:val="000B44A3"/>
    <w:rsid w:val="000B7681"/>
    <w:rsid w:val="000B78CB"/>
    <w:rsid w:val="000B7AEC"/>
    <w:rsid w:val="000B7B42"/>
    <w:rsid w:val="000B7BF0"/>
    <w:rsid w:val="000B7CED"/>
    <w:rsid w:val="000C02B7"/>
    <w:rsid w:val="000C2814"/>
    <w:rsid w:val="000C2A48"/>
    <w:rsid w:val="000C2F8F"/>
    <w:rsid w:val="000C31E2"/>
    <w:rsid w:val="000C451B"/>
    <w:rsid w:val="000C4AD5"/>
    <w:rsid w:val="000C4D9E"/>
    <w:rsid w:val="000C5342"/>
    <w:rsid w:val="000C6181"/>
    <w:rsid w:val="000C6994"/>
    <w:rsid w:val="000C706A"/>
    <w:rsid w:val="000D2887"/>
    <w:rsid w:val="000D3620"/>
    <w:rsid w:val="000D372A"/>
    <w:rsid w:val="000D3C32"/>
    <w:rsid w:val="000D3E33"/>
    <w:rsid w:val="000D55D3"/>
    <w:rsid w:val="000D5F10"/>
    <w:rsid w:val="000D6D63"/>
    <w:rsid w:val="000D706B"/>
    <w:rsid w:val="000D7810"/>
    <w:rsid w:val="000D7C65"/>
    <w:rsid w:val="000E0081"/>
    <w:rsid w:val="000E07CF"/>
    <w:rsid w:val="000E1ECC"/>
    <w:rsid w:val="000E618E"/>
    <w:rsid w:val="000E7DA6"/>
    <w:rsid w:val="000F240D"/>
    <w:rsid w:val="000F43A2"/>
    <w:rsid w:val="000F5120"/>
    <w:rsid w:val="000F564D"/>
    <w:rsid w:val="000F6F8C"/>
    <w:rsid w:val="0010067A"/>
    <w:rsid w:val="00100A3A"/>
    <w:rsid w:val="00100BEF"/>
    <w:rsid w:val="00101D06"/>
    <w:rsid w:val="001022E6"/>
    <w:rsid w:val="00102E17"/>
    <w:rsid w:val="00107CD2"/>
    <w:rsid w:val="00111344"/>
    <w:rsid w:val="00111BB0"/>
    <w:rsid w:val="0011306F"/>
    <w:rsid w:val="00113C87"/>
    <w:rsid w:val="001142DC"/>
    <w:rsid w:val="00114682"/>
    <w:rsid w:val="0011498E"/>
    <w:rsid w:val="00115AAF"/>
    <w:rsid w:val="00115F42"/>
    <w:rsid w:val="00116F28"/>
    <w:rsid w:val="00117A45"/>
    <w:rsid w:val="00120341"/>
    <w:rsid w:val="001222D4"/>
    <w:rsid w:val="001224AE"/>
    <w:rsid w:val="00123035"/>
    <w:rsid w:val="0012388C"/>
    <w:rsid w:val="00123F61"/>
    <w:rsid w:val="001267A8"/>
    <w:rsid w:val="00127E48"/>
    <w:rsid w:val="00127F84"/>
    <w:rsid w:val="0013064C"/>
    <w:rsid w:val="0013280D"/>
    <w:rsid w:val="00132B3D"/>
    <w:rsid w:val="001337D4"/>
    <w:rsid w:val="00133CDA"/>
    <w:rsid w:val="00133FEC"/>
    <w:rsid w:val="001340EA"/>
    <w:rsid w:val="001354C9"/>
    <w:rsid w:val="00136261"/>
    <w:rsid w:val="0013653D"/>
    <w:rsid w:val="00137196"/>
    <w:rsid w:val="00137F5D"/>
    <w:rsid w:val="00141317"/>
    <w:rsid w:val="00141E02"/>
    <w:rsid w:val="0014474B"/>
    <w:rsid w:val="00146914"/>
    <w:rsid w:val="00147C12"/>
    <w:rsid w:val="00147EFC"/>
    <w:rsid w:val="00151128"/>
    <w:rsid w:val="00151191"/>
    <w:rsid w:val="001517FB"/>
    <w:rsid w:val="001527A1"/>
    <w:rsid w:val="00152D77"/>
    <w:rsid w:val="001530DC"/>
    <w:rsid w:val="00153400"/>
    <w:rsid w:val="001539AF"/>
    <w:rsid w:val="00154989"/>
    <w:rsid w:val="00155A9F"/>
    <w:rsid w:val="0015646D"/>
    <w:rsid w:val="0015684F"/>
    <w:rsid w:val="00157370"/>
    <w:rsid w:val="00157492"/>
    <w:rsid w:val="00157F6C"/>
    <w:rsid w:val="00160262"/>
    <w:rsid w:val="001611F9"/>
    <w:rsid w:val="0016186F"/>
    <w:rsid w:val="00162365"/>
    <w:rsid w:val="0016281C"/>
    <w:rsid w:val="0016433A"/>
    <w:rsid w:val="00164FDF"/>
    <w:rsid w:val="0016591F"/>
    <w:rsid w:val="00165A55"/>
    <w:rsid w:val="0016780A"/>
    <w:rsid w:val="00167F92"/>
    <w:rsid w:val="001713FA"/>
    <w:rsid w:val="0017153D"/>
    <w:rsid w:val="001719E8"/>
    <w:rsid w:val="00173EBF"/>
    <w:rsid w:val="00175124"/>
    <w:rsid w:val="00175D0E"/>
    <w:rsid w:val="001765DA"/>
    <w:rsid w:val="00184024"/>
    <w:rsid w:val="001842A2"/>
    <w:rsid w:val="00185039"/>
    <w:rsid w:val="00185407"/>
    <w:rsid w:val="00185923"/>
    <w:rsid w:val="00186465"/>
    <w:rsid w:val="00186806"/>
    <w:rsid w:val="00187193"/>
    <w:rsid w:val="00187FA8"/>
    <w:rsid w:val="00190470"/>
    <w:rsid w:val="001914ED"/>
    <w:rsid w:val="001922D0"/>
    <w:rsid w:val="00192F5E"/>
    <w:rsid w:val="00193754"/>
    <w:rsid w:val="00197772"/>
    <w:rsid w:val="001A1305"/>
    <w:rsid w:val="001A32F7"/>
    <w:rsid w:val="001A3498"/>
    <w:rsid w:val="001A51C8"/>
    <w:rsid w:val="001A5691"/>
    <w:rsid w:val="001A5DD8"/>
    <w:rsid w:val="001B0290"/>
    <w:rsid w:val="001B1C82"/>
    <w:rsid w:val="001B1CCA"/>
    <w:rsid w:val="001B24E8"/>
    <w:rsid w:val="001B25C8"/>
    <w:rsid w:val="001B2675"/>
    <w:rsid w:val="001B297D"/>
    <w:rsid w:val="001B3A39"/>
    <w:rsid w:val="001B472B"/>
    <w:rsid w:val="001B4CA8"/>
    <w:rsid w:val="001B7098"/>
    <w:rsid w:val="001B73D1"/>
    <w:rsid w:val="001C2A47"/>
    <w:rsid w:val="001C2A92"/>
    <w:rsid w:val="001C2ADF"/>
    <w:rsid w:val="001C329A"/>
    <w:rsid w:val="001C4F3D"/>
    <w:rsid w:val="001C5EC0"/>
    <w:rsid w:val="001C6C87"/>
    <w:rsid w:val="001C7C23"/>
    <w:rsid w:val="001D0CDC"/>
    <w:rsid w:val="001D123C"/>
    <w:rsid w:val="001D1297"/>
    <w:rsid w:val="001D18AE"/>
    <w:rsid w:val="001D1D82"/>
    <w:rsid w:val="001D261F"/>
    <w:rsid w:val="001D463B"/>
    <w:rsid w:val="001D4A55"/>
    <w:rsid w:val="001D5DB4"/>
    <w:rsid w:val="001D69B9"/>
    <w:rsid w:val="001E0F6E"/>
    <w:rsid w:val="001E1182"/>
    <w:rsid w:val="001E2E34"/>
    <w:rsid w:val="001E3A38"/>
    <w:rsid w:val="001E54C5"/>
    <w:rsid w:val="001E74A0"/>
    <w:rsid w:val="001F096F"/>
    <w:rsid w:val="001F0B5E"/>
    <w:rsid w:val="001F0E8B"/>
    <w:rsid w:val="001F197D"/>
    <w:rsid w:val="001F1AC1"/>
    <w:rsid w:val="001F20D5"/>
    <w:rsid w:val="001F29EF"/>
    <w:rsid w:val="001F4CA6"/>
    <w:rsid w:val="001F6136"/>
    <w:rsid w:val="00200312"/>
    <w:rsid w:val="00200944"/>
    <w:rsid w:val="00202387"/>
    <w:rsid w:val="002023CF"/>
    <w:rsid w:val="00202C90"/>
    <w:rsid w:val="002030A4"/>
    <w:rsid w:val="00204332"/>
    <w:rsid w:val="0020441D"/>
    <w:rsid w:val="00206C08"/>
    <w:rsid w:val="00206C62"/>
    <w:rsid w:val="00206DE8"/>
    <w:rsid w:val="00211881"/>
    <w:rsid w:val="00211AE0"/>
    <w:rsid w:val="00211E8A"/>
    <w:rsid w:val="00213BD3"/>
    <w:rsid w:val="00213DE8"/>
    <w:rsid w:val="00216118"/>
    <w:rsid w:val="002209AB"/>
    <w:rsid w:val="002209EC"/>
    <w:rsid w:val="00220DED"/>
    <w:rsid w:val="0022100D"/>
    <w:rsid w:val="00224E52"/>
    <w:rsid w:val="002251E3"/>
    <w:rsid w:val="002262E6"/>
    <w:rsid w:val="00226EB8"/>
    <w:rsid w:val="00226EF6"/>
    <w:rsid w:val="00227A95"/>
    <w:rsid w:val="002316BD"/>
    <w:rsid w:val="00233687"/>
    <w:rsid w:val="002336F3"/>
    <w:rsid w:val="00233F46"/>
    <w:rsid w:val="00235DC8"/>
    <w:rsid w:val="00236806"/>
    <w:rsid w:val="00241A1C"/>
    <w:rsid w:val="00241BC6"/>
    <w:rsid w:val="00241E95"/>
    <w:rsid w:val="0024283D"/>
    <w:rsid w:val="0024341C"/>
    <w:rsid w:val="0024639D"/>
    <w:rsid w:val="002473FC"/>
    <w:rsid w:val="00247E29"/>
    <w:rsid w:val="0025158D"/>
    <w:rsid w:val="00251A1B"/>
    <w:rsid w:val="00252BA6"/>
    <w:rsid w:val="00252E3C"/>
    <w:rsid w:val="00253968"/>
    <w:rsid w:val="002569D5"/>
    <w:rsid w:val="00256F20"/>
    <w:rsid w:val="00260A00"/>
    <w:rsid w:val="00261D77"/>
    <w:rsid w:val="00262100"/>
    <w:rsid w:val="00262198"/>
    <w:rsid w:val="00262FF1"/>
    <w:rsid w:val="00263C68"/>
    <w:rsid w:val="00263CEF"/>
    <w:rsid w:val="00264083"/>
    <w:rsid w:val="00264AF9"/>
    <w:rsid w:val="002710E7"/>
    <w:rsid w:val="002728C0"/>
    <w:rsid w:val="00273514"/>
    <w:rsid w:val="00273566"/>
    <w:rsid w:val="00275E6D"/>
    <w:rsid w:val="0027719C"/>
    <w:rsid w:val="00277426"/>
    <w:rsid w:val="00277A51"/>
    <w:rsid w:val="00281329"/>
    <w:rsid w:val="002815E0"/>
    <w:rsid w:val="00281CA3"/>
    <w:rsid w:val="002823A8"/>
    <w:rsid w:val="00282F1D"/>
    <w:rsid w:val="002832CF"/>
    <w:rsid w:val="00283484"/>
    <w:rsid w:val="00285209"/>
    <w:rsid w:val="00285A13"/>
    <w:rsid w:val="00285F1B"/>
    <w:rsid w:val="002900CE"/>
    <w:rsid w:val="00291857"/>
    <w:rsid w:val="00291862"/>
    <w:rsid w:val="00292B81"/>
    <w:rsid w:val="0029322E"/>
    <w:rsid w:val="00294A0A"/>
    <w:rsid w:val="00296477"/>
    <w:rsid w:val="002974BC"/>
    <w:rsid w:val="002A1AF4"/>
    <w:rsid w:val="002A3604"/>
    <w:rsid w:val="002A366C"/>
    <w:rsid w:val="002A5377"/>
    <w:rsid w:val="002A5EC3"/>
    <w:rsid w:val="002A62B6"/>
    <w:rsid w:val="002A7883"/>
    <w:rsid w:val="002A7BA4"/>
    <w:rsid w:val="002B0857"/>
    <w:rsid w:val="002B18AE"/>
    <w:rsid w:val="002B1B74"/>
    <w:rsid w:val="002B2BC6"/>
    <w:rsid w:val="002B44C1"/>
    <w:rsid w:val="002B5275"/>
    <w:rsid w:val="002B5368"/>
    <w:rsid w:val="002B5898"/>
    <w:rsid w:val="002B6472"/>
    <w:rsid w:val="002B67D3"/>
    <w:rsid w:val="002B71A5"/>
    <w:rsid w:val="002B7643"/>
    <w:rsid w:val="002C1C93"/>
    <w:rsid w:val="002C27E5"/>
    <w:rsid w:val="002C2F9E"/>
    <w:rsid w:val="002C3257"/>
    <w:rsid w:val="002C3738"/>
    <w:rsid w:val="002C41E5"/>
    <w:rsid w:val="002C5066"/>
    <w:rsid w:val="002D03C5"/>
    <w:rsid w:val="002D1C35"/>
    <w:rsid w:val="002D2B2A"/>
    <w:rsid w:val="002D4AAC"/>
    <w:rsid w:val="002D53A7"/>
    <w:rsid w:val="002D6C33"/>
    <w:rsid w:val="002E0B40"/>
    <w:rsid w:val="002E1AB0"/>
    <w:rsid w:val="002E43EF"/>
    <w:rsid w:val="002E6973"/>
    <w:rsid w:val="002F045A"/>
    <w:rsid w:val="002F17D9"/>
    <w:rsid w:val="002F288E"/>
    <w:rsid w:val="002F317A"/>
    <w:rsid w:val="002F490D"/>
    <w:rsid w:val="002F5697"/>
    <w:rsid w:val="002F5E66"/>
    <w:rsid w:val="0030039D"/>
    <w:rsid w:val="00300715"/>
    <w:rsid w:val="00301F6F"/>
    <w:rsid w:val="003029B5"/>
    <w:rsid w:val="00302B94"/>
    <w:rsid w:val="00302C19"/>
    <w:rsid w:val="0030326F"/>
    <w:rsid w:val="00303AAC"/>
    <w:rsid w:val="00304F30"/>
    <w:rsid w:val="00305DA9"/>
    <w:rsid w:val="00306A4F"/>
    <w:rsid w:val="00310701"/>
    <w:rsid w:val="00311510"/>
    <w:rsid w:val="003118C5"/>
    <w:rsid w:val="003133A9"/>
    <w:rsid w:val="003138AC"/>
    <w:rsid w:val="00315980"/>
    <w:rsid w:val="003167D2"/>
    <w:rsid w:val="00316F7F"/>
    <w:rsid w:val="00320162"/>
    <w:rsid w:val="0032087E"/>
    <w:rsid w:val="00320EA1"/>
    <w:rsid w:val="003218E8"/>
    <w:rsid w:val="003229DF"/>
    <w:rsid w:val="00323114"/>
    <w:rsid w:val="003244B8"/>
    <w:rsid w:val="003251BB"/>
    <w:rsid w:val="00325921"/>
    <w:rsid w:val="00326C69"/>
    <w:rsid w:val="0033010C"/>
    <w:rsid w:val="00330DCE"/>
    <w:rsid w:val="00331E11"/>
    <w:rsid w:val="00331F65"/>
    <w:rsid w:val="003321D1"/>
    <w:rsid w:val="00334761"/>
    <w:rsid w:val="0033586D"/>
    <w:rsid w:val="00335CC2"/>
    <w:rsid w:val="0033664A"/>
    <w:rsid w:val="00336914"/>
    <w:rsid w:val="00337666"/>
    <w:rsid w:val="00337EBC"/>
    <w:rsid w:val="00340314"/>
    <w:rsid w:val="0034033E"/>
    <w:rsid w:val="00340711"/>
    <w:rsid w:val="00341B7B"/>
    <w:rsid w:val="00341DCD"/>
    <w:rsid w:val="00342DC8"/>
    <w:rsid w:val="00343E78"/>
    <w:rsid w:val="00343EFD"/>
    <w:rsid w:val="0034504D"/>
    <w:rsid w:val="0034563E"/>
    <w:rsid w:val="00345D2D"/>
    <w:rsid w:val="00346BE5"/>
    <w:rsid w:val="003504CC"/>
    <w:rsid w:val="0035065E"/>
    <w:rsid w:val="003517FA"/>
    <w:rsid w:val="003518D6"/>
    <w:rsid w:val="0035292B"/>
    <w:rsid w:val="00352F60"/>
    <w:rsid w:val="0035344A"/>
    <w:rsid w:val="0035460C"/>
    <w:rsid w:val="00354801"/>
    <w:rsid w:val="003556BD"/>
    <w:rsid w:val="00355D29"/>
    <w:rsid w:val="00356F34"/>
    <w:rsid w:val="00360722"/>
    <w:rsid w:val="00361CC5"/>
    <w:rsid w:val="00361D16"/>
    <w:rsid w:val="00361EBF"/>
    <w:rsid w:val="00362B5A"/>
    <w:rsid w:val="00364E6D"/>
    <w:rsid w:val="00365147"/>
    <w:rsid w:val="0037016E"/>
    <w:rsid w:val="003704FB"/>
    <w:rsid w:val="00370E55"/>
    <w:rsid w:val="00371922"/>
    <w:rsid w:val="00371A91"/>
    <w:rsid w:val="00372908"/>
    <w:rsid w:val="00373D42"/>
    <w:rsid w:val="00376457"/>
    <w:rsid w:val="0037694D"/>
    <w:rsid w:val="00377CF6"/>
    <w:rsid w:val="00380308"/>
    <w:rsid w:val="0038068F"/>
    <w:rsid w:val="00381917"/>
    <w:rsid w:val="003819C8"/>
    <w:rsid w:val="00382D0B"/>
    <w:rsid w:val="00383020"/>
    <w:rsid w:val="00383102"/>
    <w:rsid w:val="00383750"/>
    <w:rsid w:val="00383AAE"/>
    <w:rsid w:val="00384FAD"/>
    <w:rsid w:val="00386741"/>
    <w:rsid w:val="00386859"/>
    <w:rsid w:val="00390243"/>
    <w:rsid w:val="00390F65"/>
    <w:rsid w:val="003935E7"/>
    <w:rsid w:val="00393F81"/>
    <w:rsid w:val="003975FD"/>
    <w:rsid w:val="003A0593"/>
    <w:rsid w:val="003A0E49"/>
    <w:rsid w:val="003A2C71"/>
    <w:rsid w:val="003A36E4"/>
    <w:rsid w:val="003A46C1"/>
    <w:rsid w:val="003A4EE6"/>
    <w:rsid w:val="003A4EFE"/>
    <w:rsid w:val="003A5333"/>
    <w:rsid w:val="003A6971"/>
    <w:rsid w:val="003B191A"/>
    <w:rsid w:val="003B2AFA"/>
    <w:rsid w:val="003B36B1"/>
    <w:rsid w:val="003B3883"/>
    <w:rsid w:val="003B3CAA"/>
    <w:rsid w:val="003B463C"/>
    <w:rsid w:val="003B53B0"/>
    <w:rsid w:val="003B5A88"/>
    <w:rsid w:val="003B60CC"/>
    <w:rsid w:val="003C0AD8"/>
    <w:rsid w:val="003C1B25"/>
    <w:rsid w:val="003C1FCE"/>
    <w:rsid w:val="003C2443"/>
    <w:rsid w:val="003C31E0"/>
    <w:rsid w:val="003C41D2"/>
    <w:rsid w:val="003C4868"/>
    <w:rsid w:val="003C5DA3"/>
    <w:rsid w:val="003C7056"/>
    <w:rsid w:val="003D0CAA"/>
    <w:rsid w:val="003D3C95"/>
    <w:rsid w:val="003D4BCD"/>
    <w:rsid w:val="003D518F"/>
    <w:rsid w:val="003D7551"/>
    <w:rsid w:val="003E01D8"/>
    <w:rsid w:val="003E0965"/>
    <w:rsid w:val="003E0A2B"/>
    <w:rsid w:val="003E2100"/>
    <w:rsid w:val="003E2135"/>
    <w:rsid w:val="003E2BDB"/>
    <w:rsid w:val="003E45FA"/>
    <w:rsid w:val="003E53CA"/>
    <w:rsid w:val="003E5E24"/>
    <w:rsid w:val="003E5ED5"/>
    <w:rsid w:val="003E6684"/>
    <w:rsid w:val="003E688E"/>
    <w:rsid w:val="003E6DE2"/>
    <w:rsid w:val="003E78BA"/>
    <w:rsid w:val="003F06E2"/>
    <w:rsid w:val="003F0CB7"/>
    <w:rsid w:val="003F1201"/>
    <w:rsid w:val="003F1D8F"/>
    <w:rsid w:val="003F4B35"/>
    <w:rsid w:val="003F5541"/>
    <w:rsid w:val="003F694E"/>
    <w:rsid w:val="003F6F5B"/>
    <w:rsid w:val="00400B95"/>
    <w:rsid w:val="00400F8F"/>
    <w:rsid w:val="00401CA4"/>
    <w:rsid w:val="004033B9"/>
    <w:rsid w:val="0040342D"/>
    <w:rsid w:val="00403FB9"/>
    <w:rsid w:val="00404909"/>
    <w:rsid w:val="00405414"/>
    <w:rsid w:val="00405E1C"/>
    <w:rsid w:val="004065CF"/>
    <w:rsid w:val="00406737"/>
    <w:rsid w:val="0040732C"/>
    <w:rsid w:val="0040740C"/>
    <w:rsid w:val="004118D4"/>
    <w:rsid w:val="0041192D"/>
    <w:rsid w:val="00411D36"/>
    <w:rsid w:val="0041275D"/>
    <w:rsid w:val="00413EE1"/>
    <w:rsid w:val="00416BBC"/>
    <w:rsid w:val="00417F68"/>
    <w:rsid w:val="0042128E"/>
    <w:rsid w:val="00422172"/>
    <w:rsid w:val="00422574"/>
    <w:rsid w:val="00422962"/>
    <w:rsid w:val="0042465A"/>
    <w:rsid w:val="00425C20"/>
    <w:rsid w:val="00426773"/>
    <w:rsid w:val="00426849"/>
    <w:rsid w:val="00426C76"/>
    <w:rsid w:val="00430F4B"/>
    <w:rsid w:val="00432B60"/>
    <w:rsid w:val="00432DB6"/>
    <w:rsid w:val="004333E6"/>
    <w:rsid w:val="0043770C"/>
    <w:rsid w:val="00440698"/>
    <w:rsid w:val="004439E9"/>
    <w:rsid w:val="00444385"/>
    <w:rsid w:val="0044688E"/>
    <w:rsid w:val="00450600"/>
    <w:rsid w:val="00450F1A"/>
    <w:rsid w:val="004540E2"/>
    <w:rsid w:val="00454454"/>
    <w:rsid w:val="0045594E"/>
    <w:rsid w:val="00455E39"/>
    <w:rsid w:val="00461848"/>
    <w:rsid w:val="00461FBC"/>
    <w:rsid w:val="0046276C"/>
    <w:rsid w:val="00462D27"/>
    <w:rsid w:val="0046331D"/>
    <w:rsid w:val="00464046"/>
    <w:rsid w:val="004666DD"/>
    <w:rsid w:val="00466DB8"/>
    <w:rsid w:val="00467581"/>
    <w:rsid w:val="00467924"/>
    <w:rsid w:val="00467F01"/>
    <w:rsid w:val="00470672"/>
    <w:rsid w:val="004712A5"/>
    <w:rsid w:val="0047266F"/>
    <w:rsid w:val="004730FF"/>
    <w:rsid w:val="004753BF"/>
    <w:rsid w:val="004756EB"/>
    <w:rsid w:val="004766D7"/>
    <w:rsid w:val="00476D6B"/>
    <w:rsid w:val="00477D07"/>
    <w:rsid w:val="0048018F"/>
    <w:rsid w:val="00481A1B"/>
    <w:rsid w:val="00482B95"/>
    <w:rsid w:val="00485F0C"/>
    <w:rsid w:val="004861E6"/>
    <w:rsid w:val="0049013A"/>
    <w:rsid w:val="004908F8"/>
    <w:rsid w:val="0049187A"/>
    <w:rsid w:val="004928A5"/>
    <w:rsid w:val="00492C16"/>
    <w:rsid w:val="00494A57"/>
    <w:rsid w:val="00495AEB"/>
    <w:rsid w:val="00497DE5"/>
    <w:rsid w:val="004A0678"/>
    <w:rsid w:val="004A0A11"/>
    <w:rsid w:val="004A29B5"/>
    <w:rsid w:val="004A361B"/>
    <w:rsid w:val="004A48A3"/>
    <w:rsid w:val="004A4991"/>
    <w:rsid w:val="004A6AF4"/>
    <w:rsid w:val="004B0609"/>
    <w:rsid w:val="004B0D92"/>
    <w:rsid w:val="004B0EC0"/>
    <w:rsid w:val="004B1869"/>
    <w:rsid w:val="004B32B2"/>
    <w:rsid w:val="004B372F"/>
    <w:rsid w:val="004B5147"/>
    <w:rsid w:val="004B5A51"/>
    <w:rsid w:val="004B66F1"/>
    <w:rsid w:val="004B7494"/>
    <w:rsid w:val="004B7B79"/>
    <w:rsid w:val="004C03DF"/>
    <w:rsid w:val="004C35BA"/>
    <w:rsid w:val="004C3967"/>
    <w:rsid w:val="004C3B7B"/>
    <w:rsid w:val="004C3EA0"/>
    <w:rsid w:val="004C44A4"/>
    <w:rsid w:val="004C4D4C"/>
    <w:rsid w:val="004C5504"/>
    <w:rsid w:val="004C7318"/>
    <w:rsid w:val="004D2B4E"/>
    <w:rsid w:val="004D327F"/>
    <w:rsid w:val="004D46F2"/>
    <w:rsid w:val="004D6C75"/>
    <w:rsid w:val="004D74CD"/>
    <w:rsid w:val="004D7ECB"/>
    <w:rsid w:val="004E26D2"/>
    <w:rsid w:val="004E46B1"/>
    <w:rsid w:val="004E7839"/>
    <w:rsid w:val="004F19F7"/>
    <w:rsid w:val="004F2B69"/>
    <w:rsid w:val="004F32CC"/>
    <w:rsid w:val="004F3D69"/>
    <w:rsid w:val="004F3EBC"/>
    <w:rsid w:val="004F6557"/>
    <w:rsid w:val="004F6599"/>
    <w:rsid w:val="004F7169"/>
    <w:rsid w:val="00500D66"/>
    <w:rsid w:val="00501CBF"/>
    <w:rsid w:val="00501E69"/>
    <w:rsid w:val="0050355C"/>
    <w:rsid w:val="005036A6"/>
    <w:rsid w:val="00505771"/>
    <w:rsid w:val="00511E3E"/>
    <w:rsid w:val="0051207B"/>
    <w:rsid w:val="0051301A"/>
    <w:rsid w:val="00513E07"/>
    <w:rsid w:val="00513F90"/>
    <w:rsid w:val="00514C8E"/>
    <w:rsid w:val="00516BDD"/>
    <w:rsid w:val="00517F35"/>
    <w:rsid w:val="00520C1D"/>
    <w:rsid w:val="00523122"/>
    <w:rsid w:val="00523A57"/>
    <w:rsid w:val="00523E75"/>
    <w:rsid w:val="00523ED3"/>
    <w:rsid w:val="0052401E"/>
    <w:rsid w:val="00526D1A"/>
    <w:rsid w:val="005274EC"/>
    <w:rsid w:val="00531C6E"/>
    <w:rsid w:val="00531DBF"/>
    <w:rsid w:val="00531DF1"/>
    <w:rsid w:val="005328CB"/>
    <w:rsid w:val="005337FC"/>
    <w:rsid w:val="00534679"/>
    <w:rsid w:val="00534757"/>
    <w:rsid w:val="00534A29"/>
    <w:rsid w:val="00537999"/>
    <w:rsid w:val="00540EFE"/>
    <w:rsid w:val="00541588"/>
    <w:rsid w:val="00541F3C"/>
    <w:rsid w:val="00542AC4"/>
    <w:rsid w:val="00542CE8"/>
    <w:rsid w:val="00543FA0"/>
    <w:rsid w:val="0054462B"/>
    <w:rsid w:val="00545759"/>
    <w:rsid w:val="00545BE0"/>
    <w:rsid w:val="00546F69"/>
    <w:rsid w:val="00547F8F"/>
    <w:rsid w:val="005507D7"/>
    <w:rsid w:val="00550CFE"/>
    <w:rsid w:val="00551495"/>
    <w:rsid w:val="00551A89"/>
    <w:rsid w:val="00552BE1"/>
    <w:rsid w:val="00554238"/>
    <w:rsid w:val="00554515"/>
    <w:rsid w:val="00554C6A"/>
    <w:rsid w:val="00555364"/>
    <w:rsid w:val="00555889"/>
    <w:rsid w:val="00557A5C"/>
    <w:rsid w:val="00557F52"/>
    <w:rsid w:val="005613EB"/>
    <w:rsid w:val="005623FE"/>
    <w:rsid w:val="00562E85"/>
    <w:rsid w:val="0056332F"/>
    <w:rsid w:val="00563832"/>
    <w:rsid w:val="005709CC"/>
    <w:rsid w:val="00571FE1"/>
    <w:rsid w:val="00572C44"/>
    <w:rsid w:val="00573236"/>
    <w:rsid w:val="00574B6B"/>
    <w:rsid w:val="005771F6"/>
    <w:rsid w:val="00581C39"/>
    <w:rsid w:val="005822FA"/>
    <w:rsid w:val="005834A4"/>
    <w:rsid w:val="005843BC"/>
    <w:rsid w:val="00584F6B"/>
    <w:rsid w:val="00585703"/>
    <w:rsid w:val="005862BE"/>
    <w:rsid w:val="00587144"/>
    <w:rsid w:val="005876AA"/>
    <w:rsid w:val="00587B6A"/>
    <w:rsid w:val="005903B6"/>
    <w:rsid w:val="00590C38"/>
    <w:rsid w:val="00591624"/>
    <w:rsid w:val="00591BBB"/>
    <w:rsid w:val="00592B20"/>
    <w:rsid w:val="00592F31"/>
    <w:rsid w:val="00594889"/>
    <w:rsid w:val="005A0247"/>
    <w:rsid w:val="005A126E"/>
    <w:rsid w:val="005A1827"/>
    <w:rsid w:val="005A2254"/>
    <w:rsid w:val="005A452F"/>
    <w:rsid w:val="005A5A27"/>
    <w:rsid w:val="005A5F4C"/>
    <w:rsid w:val="005A703F"/>
    <w:rsid w:val="005B0855"/>
    <w:rsid w:val="005B140D"/>
    <w:rsid w:val="005B1EE7"/>
    <w:rsid w:val="005B2638"/>
    <w:rsid w:val="005B335B"/>
    <w:rsid w:val="005B36BB"/>
    <w:rsid w:val="005B3F2A"/>
    <w:rsid w:val="005B4736"/>
    <w:rsid w:val="005B4B07"/>
    <w:rsid w:val="005B7AC3"/>
    <w:rsid w:val="005C09A8"/>
    <w:rsid w:val="005C17A3"/>
    <w:rsid w:val="005C1C21"/>
    <w:rsid w:val="005C1FEA"/>
    <w:rsid w:val="005C3495"/>
    <w:rsid w:val="005C3785"/>
    <w:rsid w:val="005C37DB"/>
    <w:rsid w:val="005C47DD"/>
    <w:rsid w:val="005D0B4A"/>
    <w:rsid w:val="005D1AFC"/>
    <w:rsid w:val="005D58E8"/>
    <w:rsid w:val="005D68AD"/>
    <w:rsid w:val="005E0CC5"/>
    <w:rsid w:val="005E13EA"/>
    <w:rsid w:val="005E15E0"/>
    <w:rsid w:val="005E1743"/>
    <w:rsid w:val="005E3889"/>
    <w:rsid w:val="005E3AEF"/>
    <w:rsid w:val="005E3DFC"/>
    <w:rsid w:val="005E4089"/>
    <w:rsid w:val="005E60AF"/>
    <w:rsid w:val="005E63DA"/>
    <w:rsid w:val="005E63DF"/>
    <w:rsid w:val="005E6F39"/>
    <w:rsid w:val="005E792E"/>
    <w:rsid w:val="005E7B4E"/>
    <w:rsid w:val="005F0CBD"/>
    <w:rsid w:val="005F1DEA"/>
    <w:rsid w:val="005F2E08"/>
    <w:rsid w:val="005F4932"/>
    <w:rsid w:val="005F51B7"/>
    <w:rsid w:val="005F69AA"/>
    <w:rsid w:val="00602FCB"/>
    <w:rsid w:val="006057EB"/>
    <w:rsid w:val="00605DF0"/>
    <w:rsid w:val="00605F85"/>
    <w:rsid w:val="0060609D"/>
    <w:rsid w:val="00607412"/>
    <w:rsid w:val="00607FC9"/>
    <w:rsid w:val="00610955"/>
    <w:rsid w:val="00610A38"/>
    <w:rsid w:val="0061287C"/>
    <w:rsid w:val="0061338A"/>
    <w:rsid w:val="006134F6"/>
    <w:rsid w:val="0061490C"/>
    <w:rsid w:val="006153AD"/>
    <w:rsid w:val="006164F6"/>
    <w:rsid w:val="00616861"/>
    <w:rsid w:val="00622B29"/>
    <w:rsid w:val="00622FE1"/>
    <w:rsid w:val="0062521C"/>
    <w:rsid w:val="0062642E"/>
    <w:rsid w:val="00630A2B"/>
    <w:rsid w:val="00630BA2"/>
    <w:rsid w:val="0063283F"/>
    <w:rsid w:val="00632DC7"/>
    <w:rsid w:val="00633896"/>
    <w:rsid w:val="00633C56"/>
    <w:rsid w:val="006357FB"/>
    <w:rsid w:val="00637239"/>
    <w:rsid w:val="006406FC"/>
    <w:rsid w:val="00641D30"/>
    <w:rsid w:val="00641EEC"/>
    <w:rsid w:val="0064407B"/>
    <w:rsid w:val="00645EB3"/>
    <w:rsid w:val="00646122"/>
    <w:rsid w:val="0064E591"/>
    <w:rsid w:val="00650019"/>
    <w:rsid w:val="006502C2"/>
    <w:rsid w:val="006502C4"/>
    <w:rsid w:val="006503DA"/>
    <w:rsid w:val="006508FA"/>
    <w:rsid w:val="006514FD"/>
    <w:rsid w:val="006519EC"/>
    <w:rsid w:val="006527FE"/>
    <w:rsid w:val="00652ACC"/>
    <w:rsid w:val="0065382A"/>
    <w:rsid w:val="00653E16"/>
    <w:rsid w:val="00657220"/>
    <w:rsid w:val="0066104B"/>
    <w:rsid w:val="00661419"/>
    <w:rsid w:val="006615CE"/>
    <w:rsid w:val="0066196C"/>
    <w:rsid w:val="00661C9C"/>
    <w:rsid w:val="00661F45"/>
    <w:rsid w:val="006655EE"/>
    <w:rsid w:val="006659CF"/>
    <w:rsid w:val="00666972"/>
    <w:rsid w:val="00666E2A"/>
    <w:rsid w:val="00667C10"/>
    <w:rsid w:val="00667EF4"/>
    <w:rsid w:val="00671151"/>
    <w:rsid w:val="00672B85"/>
    <w:rsid w:val="00672D8D"/>
    <w:rsid w:val="00672F5F"/>
    <w:rsid w:val="00673B97"/>
    <w:rsid w:val="00674E59"/>
    <w:rsid w:val="0067542E"/>
    <w:rsid w:val="00676FCA"/>
    <w:rsid w:val="00677177"/>
    <w:rsid w:val="00677A03"/>
    <w:rsid w:val="0068056B"/>
    <w:rsid w:val="00680743"/>
    <w:rsid w:val="00681BC8"/>
    <w:rsid w:val="0068612E"/>
    <w:rsid w:val="00686CA0"/>
    <w:rsid w:val="00687858"/>
    <w:rsid w:val="00687C92"/>
    <w:rsid w:val="006903B7"/>
    <w:rsid w:val="00692360"/>
    <w:rsid w:val="00692CF9"/>
    <w:rsid w:val="0069534E"/>
    <w:rsid w:val="00696365"/>
    <w:rsid w:val="0069669C"/>
    <w:rsid w:val="006A0ABC"/>
    <w:rsid w:val="006A0C6B"/>
    <w:rsid w:val="006A1200"/>
    <w:rsid w:val="006A1EA3"/>
    <w:rsid w:val="006A2A64"/>
    <w:rsid w:val="006A2C5A"/>
    <w:rsid w:val="006A4F4E"/>
    <w:rsid w:val="006A5395"/>
    <w:rsid w:val="006A5D5D"/>
    <w:rsid w:val="006A6523"/>
    <w:rsid w:val="006A6605"/>
    <w:rsid w:val="006A698C"/>
    <w:rsid w:val="006B0F61"/>
    <w:rsid w:val="006B14DB"/>
    <w:rsid w:val="006B20DA"/>
    <w:rsid w:val="006B21C4"/>
    <w:rsid w:val="006B2561"/>
    <w:rsid w:val="006B43CD"/>
    <w:rsid w:val="006B5547"/>
    <w:rsid w:val="006C0E5E"/>
    <w:rsid w:val="006C3745"/>
    <w:rsid w:val="006C458F"/>
    <w:rsid w:val="006C4A1A"/>
    <w:rsid w:val="006C4DA7"/>
    <w:rsid w:val="006C4F8D"/>
    <w:rsid w:val="006C578F"/>
    <w:rsid w:val="006C5DF0"/>
    <w:rsid w:val="006C66C7"/>
    <w:rsid w:val="006C7AC9"/>
    <w:rsid w:val="006C7DAD"/>
    <w:rsid w:val="006D008B"/>
    <w:rsid w:val="006D0393"/>
    <w:rsid w:val="006D1A83"/>
    <w:rsid w:val="006D2492"/>
    <w:rsid w:val="006D26EE"/>
    <w:rsid w:val="006D2D46"/>
    <w:rsid w:val="006D2E5C"/>
    <w:rsid w:val="006D3577"/>
    <w:rsid w:val="006D4517"/>
    <w:rsid w:val="006D4E62"/>
    <w:rsid w:val="006D58EA"/>
    <w:rsid w:val="006D5D1E"/>
    <w:rsid w:val="006D738E"/>
    <w:rsid w:val="006D7B82"/>
    <w:rsid w:val="006D7D9F"/>
    <w:rsid w:val="006D7EE0"/>
    <w:rsid w:val="006E19C8"/>
    <w:rsid w:val="006E1CFE"/>
    <w:rsid w:val="006E213B"/>
    <w:rsid w:val="006E277D"/>
    <w:rsid w:val="006E31A2"/>
    <w:rsid w:val="006E3E04"/>
    <w:rsid w:val="006E4729"/>
    <w:rsid w:val="006E51D6"/>
    <w:rsid w:val="006E6479"/>
    <w:rsid w:val="006E64D0"/>
    <w:rsid w:val="006E6D10"/>
    <w:rsid w:val="006E7A15"/>
    <w:rsid w:val="006F0273"/>
    <w:rsid w:val="006F05F0"/>
    <w:rsid w:val="006F0CCA"/>
    <w:rsid w:val="006F10C4"/>
    <w:rsid w:val="006F1343"/>
    <w:rsid w:val="006F1A14"/>
    <w:rsid w:val="006F2F88"/>
    <w:rsid w:val="006F39BF"/>
    <w:rsid w:val="006F3B4D"/>
    <w:rsid w:val="006F40E9"/>
    <w:rsid w:val="006F5603"/>
    <w:rsid w:val="006F57E9"/>
    <w:rsid w:val="006F69A7"/>
    <w:rsid w:val="006F7829"/>
    <w:rsid w:val="00701400"/>
    <w:rsid w:val="007028DF"/>
    <w:rsid w:val="007037CF"/>
    <w:rsid w:val="00703A45"/>
    <w:rsid w:val="00703BB8"/>
    <w:rsid w:val="00704B37"/>
    <w:rsid w:val="00704F1B"/>
    <w:rsid w:val="00705283"/>
    <w:rsid w:val="00707142"/>
    <w:rsid w:val="0071037F"/>
    <w:rsid w:val="0071088C"/>
    <w:rsid w:val="00711F6B"/>
    <w:rsid w:val="00712401"/>
    <w:rsid w:val="00712A8B"/>
    <w:rsid w:val="00714B40"/>
    <w:rsid w:val="0071653C"/>
    <w:rsid w:val="00716583"/>
    <w:rsid w:val="007167C0"/>
    <w:rsid w:val="00717E0B"/>
    <w:rsid w:val="007203C3"/>
    <w:rsid w:val="00720481"/>
    <w:rsid w:val="00721180"/>
    <w:rsid w:val="00721642"/>
    <w:rsid w:val="00721BC7"/>
    <w:rsid w:val="007237F3"/>
    <w:rsid w:val="00724C79"/>
    <w:rsid w:val="0072510B"/>
    <w:rsid w:val="007256CF"/>
    <w:rsid w:val="00726495"/>
    <w:rsid w:val="00726831"/>
    <w:rsid w:val="00726976"/>
    <w:rsid w:val="00727C18"/>
    <w:rsid w:val="00727E2F"/>
    <w:rsid w:val="0072FBA6"/>
    <w:rsid w:val="00733193"/>
    <w:rsid w:val="00734311"/>
    <w:rsid w:val="00735ADE"/>
    <w:rsid w:val="00737578"/>
    <w:rsid w:val="00737CBA"/>
    <w:rsid w:val="007418DC"/>
    <w:rsid w:val="00743723"/>
    <w:rsid w:val="00743CA6"/>
    <w:rsid w:val="007448FD"/>
    <w:rsid w:val="00744E6A"/>
    <w:rsid w:val="007460A9"/>
    <w:rsid w:val="00747305"/>
    <w:rsid w:val="00747345"/>
    <w:rsid w:val="00747CCC"/>
    <w:rsid w:val="00750FA0"/>
    <w:rsid w:val="00752FF8"/>
    <w:rsid w:val="007536A7"/>
    <w:rsid w:val="00754C17"/>
    <w:rsid w:val="00756769"/>
    <w:rsid w:val="0075732A"/>
    <w:rsid w:val="00760262"/>
    <w:rsid w:val="0076292D"/>
    <w:rsid w:val="0076310C"/>
    <w:rsid w:val="00766009"/>
    <w:rsid w:val="0076697E"/>
    <w:rsid w:val="00766FF8"/>
    <w:rsid w:val="0076744F"/>
    <w:rsid w:val="00767BCE"/>
    <w:rsid w:val="00767EFC"/>
    <w:rsid w:val="007707DE"/>
    <w:rsid w:val="00770B5D"/>
    <w:rsid w:val="00771C16"/>
    <w:rsid w:val="007752F1"/>
    <w:rsid w:val="0077544E"/>
    <w:rsid w:val="007762E1"/>
    <w:rsid w:val="00776768"/>
    <w:rsid w:val="00780660"/>
    <w:rsid w:val="007823C3"/>
    <w:rsid w:val="00782834"/>
    <w:rsid w:val="00782D61"/>
    <w:rsid w:val="00783D93"/>
    <w:rsid w:val="00784E40"/>
    <w:rsid w:val="00785CCF"/>
    <w:rsid w:val="007873F4"/>
    <w:rsid w:val="00787D99"/>
    <w:rsid w:val="0079094D"/>
    <w:rsid w:val="00791024"/>
    <w:rsid w:val="0079123A"/>
    <w:rsid w:val="00792159"/>
    <w:rsid w:val="007921C6"/>
    <w:rsid w:val="007940D1"/>
    <w:rsid w:val="007942E3"/>
    <w:rsid w:val="0079472C"/>
    <w:rsid w:val="007947AB"/>
    <w:rsid w:val="00794818"/>
    <w:rsid w:val="007A142C"/>
    <w:rsid w:val="007A16D6"/>
    <w:rsid w:val="007A2573"/>
    <w:rsid w:val="007A3B9C"/>
    <w:rsid w:val="007A5C41"/>
    <w:rsid w:val="007B047A"/>
    <w:rsid w:val="007B106C"/>
    <w:rsid w:val="007B11FD"/>
    <w:rsid w:val="007B1881"/>
    <w:rsid w:val="007B1A4E"/>
    <w:rsid w:val="007B3D05"/>
    <w:rsid w:val="007B54B9"/>
    <w:rsid w:val="007B5503"/>
    <w:rsid w:val="007B7E5D"/>
    <w:rsid w:val="007C05ED"/>
    <w:rsid w:val="007C0C61"/>
    <w:rsid w:val="007C0EF3"/>
    <w:rsid w:val="007C1145"/>
    <w:rsid w:val="007C1CC5"/>
    <w:rsid w:val="007C303D"/>
    <w:rsid w:val="007C36A5"/>
    <w:rsid w:val="007C390B"/>
    <w:rsid w:val="007C6BB3"/>
    <w:rsid w:val="007C7ABE"/>
    <w:rsid w:val="007D14B4"/>
    <w:rsid w:val="007D1E16"/>
    <w:rsid w:val="007D21CF"/>
    <w:rsid w:val="007D3AD7"/>
    <w:rsid w:val="007D689C"/>
    <w:rsid w:val="007E0EE3"/>
    <w:rsid w:val="007E1418"/>
    <w:rsid w:val="007E1E12"/>
    <w:rsid w:val="007E2324"/>
    <w:rsid w:val="007E24F6"/>
    <w:rsid w:val="007E2CC4"/>
    <w:rsid w:val="007E3098"/>
    <w:rsid w:val="007E32E3"/>
    <w:rsid w:val="007E3CBF"/>
    <w:rsid w:val="007E5F0D"/>
    <w:rsid w:val="007E6BF9"/>
    <w:rsid w:val="007E7B12"/>
    <w:rsid w:val="007F24B9"/>
    <w:rsid w:val="00800F64"/>
    <w:rsid w:val="0080108A"/>
    <w:rsid w:val="00801FB7"/>
    <w:rsid w:val="00802F0B"/>
    <w:rsid w:val="00804922"/>
    <w:rsid w:val="00805A75"/>
    <w:rsid w:val="008076FF"/>
    <w:rsid w:val="008077D1"/>
    <w:rsid w:val="00810A67"/>
    <w:rsid w:val="0081315B"/>
    <w:rsid w:val="00815B17"/>
    <w:rsid w:val="00815C9D"/>
    <w:rsid w:val="00816D50"/>
    <w:rsid w:val="00825B46"/>
    <w:rsid w:val="00827BF8"/>
    <w:rsid w:val="00830347"/>
    <w:rsid w:val="0083153D"/>
    <w:rsid w:val="00831AD4"/>
    <w:rsid w:val="00833CF7"/>
    <w:rsid w:val="0083412D"/>
    <w:rsid w:val="0083643E"/>
    <w:rsid w:val="00840D12"/>
    <w:rsid w:val="00843160"/>
    <w:rsid w:val="008453BC"/>
    <w:rsid w:val="00845601"/>
    <w:rsid w:val="00851B47"/>
    <w:rsid w:val="00851B8A"/>
    <w:rsid w:val="00851C7C"/>
    <w:rsid w:val="008524B9"/>
    <w:rsid w:val="00853236"/>
    <w:rsid w:val="008547D1"/>
    <w:rsid w:val="008548D7"/>
    <w:rsid w:val="00855C5C"/>
    <w:rsid w:val="00856156"/>
    <w:rsid w:val="00856D7E"/>
    <w:rsid w:val="008572A4"/>
    <w:rsid w:val="00857FFE"/>
    <w:rsid w:val="00860068"/>
    <w:rsid w:val="008601B4"/>
    <w:rsid w:val="00860594"/>
    <w:rsid w:val="008610F4"/>
    <w:rsid w:val="00861ACE"/>
    <w:rsid w:val="00861F14"/>
    <w:rsid w:val="0086233C"/>
    <w:rsid w:val="008629F7"/>
    <w:rsid w:val="00862D57"/>
    <w:rsid w:val="00863D19"/>
    <w:rsid w:val="00865CFA"/>
    <w:rsid w:val="00865E14"/>
    <w:rsid w:val="00866616"/>
    <w:rsid w:val="0086758E"/>
    <w:rsid w:val="008715B3"/>
    <w:rsid w:val="00871CE4"/>
    <w:rsid w:val="00872C01"/>
    <w:rsid w:val="008743E4"/>
    <w:rsid w:val="00874D31"/>
    <w:rsid w:val="00875882"/>
    <w:rsid w:val="008758C0"/>
    <w:rsid w:val="0087700D"/>
    <w:rsid w:val="008804BE"/>
    <w:rsid w:val="00880F06"/>
    <w:rsid w:val="00881FD8"/>
    <w:rsid w:val="00881FED"/>
    <w:rsid w:val="00883CE7"/>
    <w:rsid w:val="00883D69"/>
    <w:rsid w:val="00884406"/>
    <w:rsid w:val="00886144"/>
    <w:rsid w:val="00887899"/>
    <w:rsid w:val="008919F1"/>
    <w:rsid w:val="008932A9"/>
    <w:rsid w:val="008938F7"/>
    <w:rsid w:val="00893FBC"/>
    <w:rsid w:val="00897CF4"/>
    <w:rsid w:val="008A1743"/>
    <w:rsid w:val="008A187F"/>
    <w:rsid w:val="008A3236"/>
    <w:rsid w:val="008A38C3"/>
    <w:rsid w:val="008A3C96"/>
    <w:rsid w:val="008A7319"/>
    <w:rsid w:val="008B0BBA"/>
    <w:rsid w:val="008B1627"/>
    <w:rsid w:val="008B32DB"/>
    <w:rsid w:val="008B3A00"/>
    <w:rsid w:val="008B4019"/>
    <w:rsid w:val="008B505F"/>
    <w:rsid w:val="008B65C9"/>
    <w:rsid w:val="008B693E"/>
    <w:rsid w:val="008B7CE0"/>
    <w:rsid w:val="008B7EE8"/>
    <w:rsid w:val="008C00AD"/>
    <w:rsid w:val="008C0B6E"/>
    <w:rsid w:val="008C2530"/>
    <w:rsid w:val="008C28C4"/>
    <w:rsid w:val="008C2D4A"/>
    <w:rsid w:val="008C617A"/>
    <w:rsid w:val="008C61D5"/>
    <w:rsid w:val="008C6A05"/>
    <w:rsid w:val="008C70BA"/>
    <w:rsid w:val="008C7DBB"/>
    <w:rsid w:val="008D30B6"/>
    <w:rsid w:val="008D34F8"/>
    <w:rsid w:val="008D3900"/>
    <w:rsid w:val="008D586E"/>
    <w:rsid w:val="008D6D78"/>
    <w:rsid w:val="008D6E1D"/>
    <w:rsid w:val="008D6EDB"/>
    <w:rsid w:val="008D6EDF"/>
    <w:rsid w:val="008E0180"/>
    <w:rsid w:val="008E0556"/>
    <w:rsid w:val="008E3264"/>
    <w:rsid w:val="008E32DD"/>
    <w:rsid w:val="008E36AF"/>
    <w:rsid w:val="008E36FE"/>
    <w:rsid w:val="008E4429"/>
    <w:rsid w:val="008E618D"/>
    <w:rsid w:val="008E62D2"/>
    <w:rsid w:val="008E6DFC"/>
    <w:rsid w:val="008F0736"/>
    <w:rsid w:val="008F10F4"/>
    <w:rsid w:val="008F2340"/>
    <w:rsid w:val="008F259E"/>
    <w:rsid w:val="008F3135"/>
    <w:rsid w:val="008F39B4"/>
    <w:rsid w:val="008F4162"/>
    <w:rsid w:val="008F51BB"/>
    <w:rsid w:val="008F7652"/>
    <w:rsid w:val="008F7722"/>
    <w:rsid w:val="008F7E1C"/>
    <w:rsid w:val="0090018B"/>
    <w:rsid w:val="00902675"/>
    <w:rsid w:val="00903E02"/>
    <w:rsid w:val="00904254"/>
    <w:rsid w:val="00904B5A"/>
    <w:rsid w:val="00905BC7"/>
    <w:rsid w:val="00905DDF"/>
    <w:rsid w:val="00907FAA"/>
    <w:rsid w:val="009110D5"/>
    <w:rsid w:val="00913175"/>
    <w:rsid w:val="00913BBF"/>
    <w:rsid w:val="00913E87"/>
    <w:rsid w:val="009142FC"/>
    <w:rsid w:val="00914A35"/>
    <w:rsid w:val="0091674C"/>
    <w:rsid w:val="00916EDB"/>
    <w:rsid w:val="00917D72"/>
    <w:rsid w:val="00920861"/>
    <w:rsid w:val="009208C6"/>
    <w:rsid w:val="00922590"/>
    <w:rsid w:val="00922B13"/>
    <w:rsid w:val="00923080"/>
    <w:rsid w:val="00923416"/>
    <w:rsid w:val="009242EF"/>
    <w:rsid w:val="00924319"/>
    <w:rsid w:val="0092477D"/>
    <w:rsid w:val="00924AB9"/>
    <w:rsid w:val="00925C90"/>
    <w:rsid w:val="0092615F"/>
    <w:rsid w:val="0092627F"/>
    <w:rsid w:val="00930E98"/>
    <w:rsid w:val="009315E4"/>
    <w:rsid w:val="00931BFB"/>
    <w:rsid w:val="00932291"/>
    <w:rsid w:val="009329AE"/>
    <w:rsid w:val="009337B8"/>
    <w:rsid w:val="00933B1B"/>
    <w:rsid w:val="0093408E"/>
    <w:rsid w:val="009351F1"/>
    <w:rsid w:val="00936B4F"/>
    <w:rsid w:val="009376F0"/>
    <w:rsid w:val="009400F5"/>
    <w:rsid w:val="0094014D"/>
    <w:rsid w:val="00940467"/>
    <w:rsid w:val="0094220D"/>
    <w:rsid w:val="00942973"/>
    <w:rsid w:val="00945EFB"/>
    <w:rsid w:val="00947507"/>
    <w:rsid w:val="009479E0"/>
    <w:rsid w:val="00952DDF"/>
    <w:rsid w:val="00952EC4"/>
    <w:rsid w:val="00953F4C"/>
    <w:rsid w:val="00954E7B"/>
    <w:rsid w:val="0095794A"/>
    <w:rsid w:val="00960C8A"/>
    <w:rsid w:val="00961C4C"/>
    <w:rsid w:val="00962BB7"/>
    <w:rsid w:val="00963716"/>
    <w:rsid w:val="009660E5"/>
    <w:rsid w:val="00967B17"/>
    <w:rsid w:val="0097051C"/>
    <w:rsid w:val="00970B0B"/>
    <w:rsid w:val="00972423"/>
    <w:rsid w:val="00974122"/>
    <w:rsid w:val="009749F3"/>
    <w:rsid w:val="00975B1B"/>
    <w:rsid w:val="00976AE6"/>
    <w:rsid w:val="00977892"/>
    <w:rsid w:val="0098047B"/>
    <w:rsid w:val="0098089C"/>
    <w:rsid w:val="00980A70"/>
    <w:rsid w:val="009812D4"/>
    <w:rsid w:val="00982653"/>
    <w:rsid w:val="00984613"/>
    <w:rsid w:val="0098487D"/>
    <w:rsid w:val="00987339"/>
    <w:rsid w:val="009873F4"/>
    <w:rsid w:val="0099083D"/>
    <w:rsid w:val="0099091B"/>
    <w:rsid w:val="00991997"/>
    <w:rsid w:val="009920D8"/>
    <w:rsid w:val="009921A9"/>
    <w:rsid w:val="00994148"/>
    <w:rsid w:val="00996E4F"/>
    <w:rsid w:val="00998213"/>
    <w:rsid w:val="009A0306"/>
    <w:rsid w:val="009A06DD"/>
    <w:rsid w:val="009A129C"/>
    <w:rsid w:val="009A2080"/>
    <w:rsid w:val="009A25DD"/>
    <w:rsid w:val="009A278F"/>
    <w:rsid w:val="009A3521"/>
    <w:rsid w:val="009A371F"/>
    <w:rsid w:val="009A4869"/>
    <w:rsid w:val="009A601E"/>
    <w:rsid w:val="009B1150"/>
    <w:rsid w:val="009B2B3D"/>
    <w:rsid w:val="009B38BE"/>
    <w:rsid w:val="009B4556"/>
    <w:rsid w:val="009B468C"/>
    <w:rsid w:val="009B51A5"/>
    <w:rsid w:val="009B5DDD"/>
    <w:rsid w:val="009B613E"/>
    <w:rsid w:val="009B682F"/>
    <w:rsid w:val="009B6F6A"/>
    <w:rsid w:val="009C009B"/>
    <w:rsid w:val="009C0B79"/>
    <w:rsid w:val="009C0EE9"/>
    <w:rsid w:val="009C1CAC"/>
    <w:rsid w:val="009C3D0F"/>
    <w:rsid w:val="009C4B5B"/>
    <w:rsid w:val="009C5AAC"/>
    <w:rsid w:val="009C6F08"/>
    <w:rsid w:val="009C780D"/>
    <w:rsid w:val="009D0391"/>
    <w:rsid w:val="009D12D2"/>
    <w:rsid w:val="009D4CB1"/>
    <w:rsid w:val="009D5BC3"/>
    <w:rsid w:val="009D6232"/>
    <w:rsid w:val="009D67A1"/>
    <w:rsid w:val="009D6932"/>
    <w:rsid w:val="009D7799"/>
    <w:rsid w:val="009E1A9B"/>
    <w:rsid w:val="009E1B19"/>
    <w:rsid w:val="009E1D6D"/>
    <w:rsid w:val="009E67BE"/>
    <w:rsid w:val="009E79B6"/>
    <w:rsid w:val="009E7F55"/>
    <w:rsid w:val="009F1A6F"/>
    <w:rsid w:val="009F2B82"/>
    <w:rsid w:val="009F3123"/>
    <w:rsid w:val="009F35E2"/>
    <w:rsid w:val="009F438B"/>
    <w:rsid w:val="009F65F9"/>
    <w:rsid w:val="009F68BA"/>
    <w:rsid w:val="00A01178"/>
    <w:rsid w:val="00A01E3A"/>
    <w:rsid w:val="00A0530D"/>
    <w:rsid w:val="00A05A5C"/>
    <w:rsid w:val="00A05BA2"/>
    <w:rsid w:val="00A06277"/>
    <w:rsid w:val="00A06325"/>
    <w:rsid w:val="00A06566"/>
    <w:rsid w:val="00A071BE"/>
    <w:rsid w:val="00A072DF"/>
    <w:rsid w:val="00A079DC"/>
    <w:rsid w:val="00A1037A"/>
    <w:rsid w:val="00A10BAB"/>
    <w:rsid w:val="00A111C2"/>
    <w:rsid w:val="00A11A89"/>
    <w:rsid w:val="00A15B96"/>
    <w:rsid w:val="00A15EAA"/>
    <w:rsid w:val="00A16293"/>
    <w:rsid w:val="00A166B7"/>
    <w:rsid w:val="00A17C39"/>
    <w:rsid w:val="00A204DC"/>
    <w:rsid w:val="00A21440"/>
    <w:rsid w:val="00A22354"/>
    <w:rsid w:val="00A22C76"/>
    <w:rsid w:val="00A232AD"/>
    <w:rsid w:val="00A238AA"/>
    <w:rsid w:val="00A23F36"/>
    <w:rsid w:val="00A24D36"/>
    <w:rsid w:val="00A30A7F"/>
    <w:rsid w:val="00A30C6C"/>
    <w:rsid w:val="00A3111B"/>
    <w:rsid w:val="00A334C1"/>
    <w:rsid w:val="00A338E7"/>
    <w:rsid w:val="00A33E01"/>
    <w:rsid w:val="00A34058"/>
    <w:rsid w:val="00A34602"/>
    <w:rsid w:val="00A35CAA"/>
    <w:rsid w:val="00A36E7F"/>
    <w:rsid w:val="00A37D50"/>
    <w:rsid w:val="00A41E65"/>
    <w:rsid w:val="00A426F9"/>
    <w:rsid w:val="00A43517"/>
    <w:rsid w:val="00A43E0A"/>
    <w:rsid w:val="00A4494E"/>
    <w:rsid w:val="00A451B5"/>
    <w:rsid w:val="00A46247"/>
    <w:rsid w:val="00A47524"/>
    <w:rsid w:val="00A47F07"/>
    <w:rsid w:val="00A530C7"/>
    <w:rsid w:val="00A53DCC"/>
    <w:rsid w:val="00A5479F"/>
    <w:rsid w:val="00A54F03"/>
    <w:rsid w:val="00A55F5B"/>
    <w:rsid w:val="00A56032"/>
    <w:rsid w:val="00A576CA"/>
    <w:rsid w:val="00A60185"/>
    <w:rsid w:val="00A611EE"/>
    <w:rsid w:val="00A622EC"/>
    <w:rsid w:val="00A63217"/>
    <w:rsid w:val="00A63343"/>
    <w:rsid w:val="00A661EA"/>
    <w:rsid w:val="00A6623B"/>
    <w:rsid w:val="00A66263"/>
    <w:rsid w:val="00A66A1C"/>
    <w:rsid w:val="00A66E56"/>
    <w:rsid w:val="00A6775C"/>
    <w:rsid w:val="00A67EFD"/>
    <w:rsid w:val="00A70A6C"/>
    <w:rsid w:val="00A70D26"/>
    <w:rsid w:val="00A7107C"/>
    <w:rsid w:val="00A738CB"/>
    <w:rsid w:val="00A75A8A"/>
    <w:rsid w:val="00A762C0"/>
    <w:rsid w:val="00A76470"/>
    <w:rsid w:val="00A76CDC"/>
    <w:rsid w:val="00A775B3"/>
    <w:rsid w:val="00A8011F"/>
    <w:rsid w:val="00A80D66"/>
    <w:rsid w:val="00A81508"/>
    <w:rsid w:val="00A82349"/>
    <w:rsid w:val="00A830E5"/>
    <w:rsid w:val="00A83DF5"/>
    <w:rsid w:val="00A848B6"/>
    <w:rsid w:val="00A84BF3"/>
    <w:rsid w:val="00A85B4F"/>
    <w:rsid w:val="00A85BE8"/>
    <w:rsid w:val="00A87135"/>
    <w:rsid w:val="00A8754D"/>
    <w:rsid w:val="00A90570"/>
    <w:rsid w:val="00A9238D"/>
    <w:rsid w:val="00A93280"/>
    <w:rsid w:val="00A933E0"/>
    <w:rsid w:val="00A93C73"/>
    <w:rsid w:val="00A9497D"/>
    <w:rsid w:val="00A951EA"/>
    <w:rsid w:val="00A959C3"/>
    <w:rsid w:val="00A961A6"/>
    <w:rsid w:val="00A973E1"/>
    <w:rsid w:val="00A97F71"/>
    <w:rsid w:val="00AA1C65"/>
    <w:rsid w:val="00AA2548"/>
    <w:rsid w:val="00AA2F2D"/>
    <w:rsid w:val="00AA35E7"/>
    <w:rsid w:val="00AA3A4F"/>
    <w:rsid w:val="00AA3B6E"/>
    <w:rsid w:val="00AA4A07"/>
    <w:rsid w:val="00AA58C4"/>
    <w:rsid w:val="00AA6903"/>
    <w:rsid w:val="00AAD289"/>
    <w:rsid w:val="00AB00D5"/>
    <w:rsid w:val="00AB11C8"/>
    <w:rsid w:val="00AB2248"/>
    <w:rsid w:val="00AB24CB"/>
    <w:rsid w:val="00AC08A8"/>
    <w:rsid w:val="00AC23F6"/>
    <w:rsid w:val="00AC333F"/>
    <w:rsid w:val="00AC4E13"/>
    <w:rsid w:val="00AC50DC"/>
    <w:rsid w:val="00AC618C"/>
    <w:rsid w:val="00AC630F"/>
    <w:rsid w:val="00AD1271"/>
    <w:rsid w:val="00AD20F6"/>
    <w:rsid w:val="00AD4558"/>
    <w:rsid w:val="00AD56C8"/>
    <w:rsid w:val="00AD58F2"/>
    <w:rsid w:val="00AD60E7"/>
    <w:rsid w:val="00AE0B32"/>
    <w:rsid w:val="00AE43EE"/>
    <w:rsid w:val="00AE5266"/>
    <w:rsid w:val="00AE5712"/>
    <w:rsid w:val="00AE7683"/>
    <w:rsid w:val="00AE7CA7"/>
    <w:rsid w:val="00AF0883"/>
    <w:rsid w:val="00AF1680"/>
    <w:rsid w:val="00AF197A"/>
    <w:rsid w:val="00AF1DAD"/>
    <w:rsid w:val="00AF41D8"/>
    <w:rsid w:val="00AF48D0"/>
    <w:rsid w:val="00AF5A82"/>
    <w:rsid w:val="00AF5EA3"/>
    <w:rsid w:val="00AF5EB8"/>
    <w:rsid w:val="00AF6573"/>
    <w:rsid w:val="00AF65FE"/>
    <w:rsid w:val="00AF7690"/>
    <w:rsid w:val="00B0190F"/>
    <w:rsid w:val="00B034C1"/>
    <w:rsid w:val="00B0512A"/>
    <w:rsid w:val="00B0529F"/>
    <w:rsid w:val="00B05D52"/>
    <w:rsid w:val="00B078F6"/>
    <w:rsid w:val="00B12E62"/>
    <w:rsid w:val="00B13538"/>
    <w:rsid w:val="00B13A67"/>
    <w:rsid w:val="00B1418B"/>
    <w:rsid w:val="00B1419D"/>
    <w:rsid w:val="00B14D40"/>
    <w:rsid w:val="00B15048"/>
    <w:rsid w:val="00B151A0"/>
    <w:rsid w:val="00B1520C"/>
    <w:rsid w:val="00B155B6"/>
    <w:rsid w:val="00B1560E"/>
    <w:rsid w:val="00B16D37"/>
    <w:rsid w:val="00B20F84"/>
    <w:rsid w:val="00B21195"/>
    <w:rsid w:val="00B211AA"/>
    <w:rsid w:val="00B21ABB"/>
    <w:rsid w:val="00B22B3D"/>
    <w:rsid w:val="00B22B57"/>
    <w:rsid w:val="00B230D3"/>
    <w:rsid w:val="00B24B22"/>
    <w:rsid w:val="00B25310"/>
    <w:rsid w:val="00B25657"/>
    <w:rsid w:val="00B270B0"/>
    <w:rsid w:val="00B32D35"/>
    <w:rsid w:val="00B32F8F"/>
    <w:rsid w:val="00B350C4"/>
    <w:rsid w:val="00B368CD"/>
    <w:rsid w:val="00B36B31"/>
    <w:rsid w:val="00B37240"/>
    <w:rsid w:val="00B41E1E"/>
    <w:rsid w:val="00B42873"/>
    <w:rsid w:val="00B42C1C"/>
    <w:rsid w:val="00B42E8E"/>
    <w:rsid w:val="00B43070"/>
    <w:rsid w:val="00B461F7"/>
    <w:rsid w:val="00B4690F"/>
    <w:rsid w:val="00B46FE7"/>
    <w:rsid w:val="00B47C42"/>
    <w:rsid w:val="00B47CCB"/>
    <w:rsid w:val="00B47EDB"/>
    <w:rsid w:val="00B510B1"/>
    <w:rsid w:val="00B51A6C"/>
    <w:rsid w:val="00B53C67"/>
    <w:rsid w:val="00B54D3A"/>
    <w:rsid w:val="00B54DE9"/>
    <w:rsid w:val="00B553EC"/>
    <w:rsid w:val="00B55870"/>
    <w:rsid w:val="00B571FE"/>
    <w:rsid w:val="00B578E0"/>
    <w:rsid w:val="00B57E4B"/>
    <w:rsid w:val="00B60059"/>
    <w:rsid w:val="00B62007"/>
    <w:rsid w:val="00B6237F"/>
    <w:rsid w:val="00B64BF6"/>
    <w:rsid w:val="00B66DA5"/>
    <w:rsid w:val="00B67D66"/>
    <w:rsid w:val="00B71E30"/>
    <w:rsid w:val="00B74B5E"/>
    <w:rsid w:val="00B77732"/>
    <w:rsid w:val="00B80D6D"/>
    <w:rsid w:val="00B812C6"/>
    <w:rsid w:val="00B8184A"/>
    <w:rsid w:val="00B81DB5"/>
    <w:rsid w:val="00B83807"/>
    <w:rsid w:val="00B8519F"/>
    <w:rsid w:val="00B86F34"/>
    <w:rsid w:val="00B8F50C"/>
    <w:rsid w:val="00B90332"/>
    <w:rsid w:val="00B90F40"/>
    <w:rsid w:val="00B91323"/>
    <w:rsid w:val="00B9154F"/>
    <w:rsid w:val="00B929CE"/>
    <w:rsid w:val="00B9351E"/>
    <w:rsid w:val="00B93DD0"/>
    <w:rsid w:val="00B943AE"/>
    <w:rsid w:val="00B94AA3"/>
    <w:rsid w:val="00B94F44"/>
    <w:rsid w:val="00B95045"/>
    <w:rsid w:val="00B95046"/>
    <w:rsid w:val="00B969B6"/>
    <w:rsid w:val="00B96AD9"/>
    <w:rsid w:val="00B970AA"/>
    <w:rsid w:val="00B97732"/>
    <w:rsid w:val="00B9777B"/>
    <w:rsid w:val="00B97997"/>
    <w:rsid w:val="00BA0849"/>
    <w:rsid w:val="00BA13CF"/>
    <w:rsid w:val="00BA27C2"/>
    <w:rsid w:val="00BA32A0"/>
    <w:rsid w:val="00BA33F3"/>
    <w:rsid w:val="00BA56D7"/>
    <w:rsid w:val="00BA5C62"/>
    <w:rsid w:val="00BA65A8"/>
    <w:rsid w:val="00BA6A97"/>
    <w:rsid w:val="00BA6D19"/>
    <w:rsid w:val="00BA7461"/>
    <w:rsid w:val="00BA7DA9"/>
    <w:rsid w:val="00BB1A1D"/>
    <w:rsid w:val="00BB1B8D"/>
    <w:rsid w:val="00BB4FF8"/>
    <w:rsid w:val="00BB516D"/>
    <w:rsid w:val="00BC03C4"/>
    <w:rsid w:val="00BC0AD7"/>
    <w:rsid w:val="00BC0CD8"/>
    <w:rsid w:val="00BC3651"/>
    <w:rsid w:val="00BC4215"/>
    <w:rsid w:val="00BC58CE"/>
    <w:rsid w:val="00BC65E8"/>
    <w:rsid w:val="00BD0396"/>
    <w:rsid w:val="00BD0983"/>
    <w:rsid w:val="00BD1A6F"/>
    <w:rsid w:val="00BD3CAD"/>
    <w:rsid w:val="00BD4769"/>
    <w:rsid w:val="00BD47AF"/>
    <w:rsid w:val="00BD5B71"/>
    <w:rsid w:val="00BD6D2C"/>
    <w:rsid w:val="00BD8650"/>
    <w:rsid w:val="00BE0B49"/>
    <w:rsid w:val="00BE0BCB"/>
    <w:rsid w:val="00BE164B"/>
    <w:rsid w:val="00BE2978"/>
    <w:rsid w:val="00BE3AD6"/>
    <w:rsid w:val="00BE6289"/>
    <w:rsid w:val="00BE6D3C"/>
    <w:rsid w:val="00BE7852"/>
    <w:rsid w:val="00BE7BF8"/>
    <w:rsid w:val="00BF0B39"/>
    <w:rsid w:val="00BF1851"/>
    <w:rsid w:val="00BF21A7"/>
    <w:rsid w:val="00BF357C"/>
    <w:rsid w:val="00BF5B21"/>
    <w:rsid w:val="00BF6B46"/>
    <w:rsid w:val="00BF6D87"/>
    <w:rsid w:val="00BF7627"/>
    <w:rsid w:val="00BF7779"/>
    <w:rsid w:val="00BF7CEE"/>
    <w:rsid w:val="00C002CC"/>
    <w:rsid w:val="00C00824"/>
    <w:rsid w:val="00C00F06"/>
    <w:rsid w:val="00C01C3D"/>
    <w:rsid w:val="00C02439"/>
    <w:rsid w:val="00C02D6D"/>
    <w:rsid w:val="00C0317D"/>
    <w:rsid w:val="00C03880"/>
    <w:rsid w:val="00C038F6"/>
    <w:rsid w:val="00C03B25"/>
    <w:rsid w:val="00C04272"/>
    <w:rsid w:val="00C059A8"/>
    <w:rsid w:val="00C063C0"/>
    <w:rsid w:val="00C073D9"/>
    <w:rsid w:val="00C07E10"/>
    <w:rsid w:val="00C10405"/>
    <w:rsid w:val="00C114DD"/>
    <w:rsid w:val="00C12D1B"/>
    <w:rsid w:val="00C135CF"/>
    <w:rsid w:val="00C2255F"/>
    <w:rsid w:val="00C23D32"/>
    <w:rsid w:val="00C2574B"/>
    <w:rsid w:val="00C25D3A"/>
    <w:rsid w:val="00C2683F"/>
    <w:rsid w:val="00C3184D"/>
    <w:rsid w:val="00C3539F"/>
    <w:rsid w:val="00C3633C"/>
    <w:rsid w:val="00C37525"/>
    <w:rsid w:val="00C40C1A"/>
    <w:rsid w:val="00C41EC2"/>
    <w:rsid w:val="00C43018"/>
    <w:rsid w:val="00C43084"/>
    <w:rsid w:val="00C43AB2"/>
    <w:rsid w:val="00C44066"/>
    <w:rsid w:val="00C462B0"/>
    <w:rsid w:val="00C4714E"/>
    <w:rsid w:val="00C4762C"/>
    <w:rsid w:val="00C50941"/>
    <w:rsid w:val="00C5504F"/>
    <w:rsid w:val="00C55991"/>
    <w:rsid w:val="00C572A3"/>
    <w:rsid w:val="00C6029B"/>
    <w:rsid w:val="00C60A1A"/>
    <w:rsid w:val="00C618A0"/>
    <w:rsid w:val="00C63376"/>
    <w:rsid w:val="00C6478B"/>
    <w:rsid w:val="00C65092"/>
    <w:rsid w:val="00C66451"/>
    <w:rsid w:val="00C66CB4"/>
    <w:rsid w:val="00C671F3"/>
    <w:rsid w:val="00C7195D"/>
    <w:rsid w:val="00C7204C"/>
    <w:rsid w:val="00C74F97"/>
    <w:rsid w:val="00C755BF"/>
    <w:rsid w:val="00C75A30"/>
    <w:rsid w:val="00C76A08"/>
    <w:rsid w:val="00C76D2E"/>
    <w:rsid w:val="00C803D7"/>
    <w:rsid w:val="00C811ED"/>
    <w:rsid w:val="00C819E4"/>
    <w:rsid w:val="00C81A13"/>
    <w:rsid w:val="00C8276E"/>
    <w:rsid w:val="00C83AD1"/>
    <w:rsid w:val="00C842AC"/>
    <w:rsid w:val="00C85B7B"/>
    <w:rsid w:val="00C860BB"/>
    <w:rsid w:val="00C87EF4"/>
    <w:rsid w:val="00C9014D"/>
    <w:rsid w:val="00C90512"/>
    <w:rsid w:val="00C90F1F"/>
    <w:rsid w:val="00C92AD5"/>
    <w:rsid w:val="00C92FE4"/>
    <w:rsid w:val="00C93152"/>
    <w:rsid w:val="00C93FD9"/>
    <w:rsid w:val="00C94778"/>
    <w:rsid w:val="00C94F62"/>
    <w:rsid w:val="00C9526A"/>
    <w:rsid w:val="00C96688"/>
    <w:rsid w:val="00C979E9"/>
    <w:rsid w:val="00CA0723"/>
    <w:rsid w:val="00CA19A4"/>
    <w:rsid w:val="00CA4056"/>
    <w:rsid w:val="00CA4542"/>
    <w:rsid w:val="00CA5DE6"/>
    <w:rsid w:val="00CA5F4F"/>
    <w:rsid w:val="00CA7327"/>
    <w:rsid w:val="00CB0AC1"/>
    <w:rsid w:val="00CB1690"/>
    <w:rsid w:val="00CB16D2"/>
    <w:rsid w:val="00CB18E4"/>
    <w:rsid w:val="00CB244F"/>
    <w:rsid w:val="00CB2BBE"/>
    <w:rsid w:val="00CB5C8F"/>
    <w:rsid w:val="00CB6161"/>
    <w:rsid w:val="00CB6D76"/>
    <w:rsid w:val="00CB771B"/>
    <w:rsid w:val="00CC144D"/>
    <w:rsid w:val="00CC26B1"/>
    <w:rsid w:val="00CC27E7"/>
    <w:rsid w:val="00CC2B33"/>
    <w:rsid w:val="00CC4365"/>
    <w:rsid w:val="00CC502D"/>
    <w:rsid w:val="00CD11B0"/>
    <w:rsid w:val="00CD275A"/>
    <w:rsid w:val="00CD38C7"/>
    <w:rsid w:val="00CD5E0E"/>
    <w:rsid w:val="00CD7E84"/>
    <w:rsid w:val="00CE0FAC"/>
    <w:rsid w:val="00CE1668"/>
    <w:rsid w:val="00CE2B36"/>
    <w:rsid w:val="00CE2CF5"/>
    <w:rsid w:val="00CE4056"/>
    <w:rsid w:val="00CE4EE3"/>
    <w:rsid w:val="00CE644B"/>
    <w:rsid w:val="00CE689D"/>
    <w:rsid w:val="00CE71C2"/>
    <w:rsid w:val="00CE75AF"/>
    <w:rsid w:val="00CF03BE"/>
    <w:rsid w:val="00CF093F"/>
    <w:rsid w:val="00CF2242"/>
    <w:rsid w:val="00CF2E7E"/>
    <w:rsid w:val="00CF3C5B"/>
    <w:rsid w:val="00CF42D5"/>
    <w:rsid w:val="00CF4EDA"/>
    <w:rsid w:val="00CF562A"/>
    <w:rsid w:val="00CF5929"/>
    <w:rsid w:val="00CF5BE3"/>
    <w:rsid w:val="00D00281"/>
    <w:rsid w:val="00D01604"/>
    <w:rsid w:val="00D01941"/>
    <w:rsid w:val="00D01E11"/>
    <w:rsid w:val="00D021CB"/>
    <w:rsid w:val="00D04014"/>
    <w:rsid w:val="00D058B0"/>
    <w:rsid w:val="00D10C4C"/>
    <w:rsid w:val="00D10F1A"/>
    <w:rsid w:val="00D116F8"/>
    <w:rsid w:val="00D11C31"/>
    <w:rsid w:val="00D12536"/>
    <w:rsid w:val="00D12F37"/>
    <w:rsid w:val="00D137AD"/>
    <w:rsid w:val="00D15280"/>
    <w:rsid w:val="00D15861"/>
    <w:rsid w:val="00D162CD"/>
    <w:rsid w:val="00D17596"/>
    <w:rsid w:val="00D216F9"/>
    <w:rsid w:val="00D22640"/>
    <w:rsid w:val="00D24399"/>
    <w:rsid w:val="00D251C3"/>
    <w:rsid w:val="00D255E0"/>
    <w:rsid w:val="00D26BA1"/>
    <w:rsid w:val="00D26D3A"/>
    <w:rsid w:val="00D31775"/>
    <w:rsid w:val="00D329F2"/>
    <w:rsid w:val="00D34DF3"/>
    <w:rsid w:val="00D356E9"/>
    <w:rsid w:val="00D37A1C"/>
    <w:rsid w:val="00D37D35"/>
    <w:rsid w:val="00D42B01"/>
    <w:rsid w:val="00D441B2"/>
    <w:rsid w:val="00D45091"/>
    <w:rsid w:val="00D45C91"/>
    <w:rsid w:val="00D45EE3"/>
    <w:rsid w:val="00D47A3F"/>
    <w:rsid w:val="00D50618"/>
    <w:rsid w:val="00D509E9"/>
    <w:rsid w:val="00D53AD4"/>
    <w:rsid w:val="00D53B1C"/>
    <w:rsid w:val="00D549AD"/>
    <w:rsid w:val="00D57A33"/>
    <w:rsid w:val="00D57D35"/>
    <w:rsid w:val="00D61714"/>
    <w:rsid w:val="00D620BE"/>
    <w:rsid w:val="00D622B9"/>
    <w:rsid w:val="00D652C8"/>
    <w:rsid w:val="00D656FF"/>
    <w:rsid w:val="00D66507"/>
    <w:rsid w:val="00D703E3"/>
    <w:rsid w:val="00D73238"/>
    <w:rsid w:val="00D74FCA"/>
    <w:rsid w:val="00D761C0"/>
    <w:rsid w:val="00D76D2D"/>
    <w:rsid w:val="00D80C29"/>
    <w:rsid w:val="00D8118A"/>
    <w:rsid w:val="00D822B3"/>
    <w:rsid w:val="00D82448"/>
    <w:rsid w:val="00D82BA3"/>
    <w:rsid w:val="00D82C01"/>
    <w:rsid w:val="00D83615"/>
    <w:rsid w:val="00D83AAD"/>
    <w:rsid w:val="00D8428F"/>
    <w:rsid w:val="00D84735"/>
    <w:rsid w:val="00D85231"/>
    <w:rsid w:val="00D85DD5"/>
    <w:rsid w:val="00D90113"/>
    <w:rsid w:val="00D937F9"/>
    <w:rsid w:val="00D93AA1"/>
    <w:rsid w:val="00D96947"/>
    <w:rsid w:val="00D97037"/>
    <w:rsid w:val="00DA1B12"/>
    <w:rsid w:val="00DA25A8"/>
    <w:rsid w:val="00DA29BE"/>
    <w:rsid w:val="00DA4F90"/>
    <w:rsid w:val="00DA54C9"/>
    <w:rsid w:val="00DA6739"/>
    <w:rsid w:val="00DA6CAE"/>
    <w:rsid w:val="00DA7F73"/>
    <w:rsid w:val="00DB1A9E"/>
    <w:rsid w:val="00DB2694"/>
    <w:rsid w:val="00DB2FAF"/>
    <w:rsid w:val="00DB31D6"/>
    <w:rsid w:val="00DB3296"/>
    <w:rsid w:val="00DB32F4"/>
    <w:rsid w:val="00DB4005"/>
    <w:rsid w:val="00DB44AD"/>
    <w:rsid w:val="00DB44E2"/>
    <w:rsid w:val="00DB4CFA"/>
    <w:rsid w:val="00DB5064"/>
    <w:rsid w:val="00DB61F1"/>
    <w:rsid w:val="00DB6782"/>
    <w:rsid w:val="00DC1158"/>
    <w:rsid w:val="00DC12A4"/>
    <w:rsid w:val="00DC2557"/>
    <w:rsid w:val="00DC325B"/>
    <w:rsid w:val="00DC34EB"/>
    <w:rsid w:val="00DC3700"/>
    <w:rsid w:val="00DC3E58"/>
    <w:rsid w:val="00DC4E2E"/>
    <w:rsid w:val="00DC5E98"/>
    <w:rsid w:val="00DC6C35"/>
    <w:rsid w:val="00DC78C0"/>
    <w:rsid w:val="00DD0D5A"/>
    <w:rsid w:val="00DD11D8"/>
    <w:rsid w:val="00DD4270"/>
    <w:rsid w:val="00DE2C10"/>
    <w:rsid w:val="00DE2C36"/>
    <w:rsid w:val="00DE5A98"/>
    <w:rsid w:val="00DE5CC2"/>
    <w:rsid w:val="00DE6D6A"/>
    <w:rsid w:val="00DF05F0"/>
    <w:rsid w:val="00DF14C9"/>
    <w:rsid w:val="00DF1E5B"/>
    <w:rsid w:val="00DF2067"/>
    <w:rsid w:val="00DF2275"/>
    <w:rsid w:val="00DF2B03"/>
    <w:rsid w:val="00DF3E07"/>
    <w:rsid w:val="00DF3F5E"/>
    <w:rsid w:val="00DF3F81"/>
    <w:rsid w:val="00DF524A"/>
    <w:rsid w:val="00DF5461"/>
    <w:rsid w:val="00DF552B"/>
    <w:rsid w:val="00DF5653"/>
    <w:rsid w:val="00DF5921"/>
    <w:rsid w:val="00E02287"/>
    <w:rsid w:val="00E027A0"/>
    <w:rsid w:val="00E02CF3"/>
    <w:rsid w:val="00E03B25"/>
    <w:rsid w:val="00E0596E"/>
    <w:rsid w:val="00E06CFE"/>
    <w:rsid w:val="00E06F66"/>
    <w:rsid w:val="00E10476"/>
    <w:rsid w:val="00E10B6B"/>
    <w:rsid w:val="00E10D5F"/>
    <w:rsid w:val="00E11643"/>
    <w:rsid w:val="00E11A1A"/>
    <w:rsid w:val="00E12B5F"/>
    <w:rsid w:val="00E12DA6"/>
    <w:rsid w:val="00E160F8"/>
    <w:rsid w:val="00E2093A"/>
    <w:rsid w:val="00E2111A"/>
    <w:rsid w:val="00E21426"/>
    <w:rsid w:val="00E21678"/>
    <w:rsid w:val="00E22B1A"/>
    <w:rsid w:val="00E23934"/>
    <w:rsid w:val="00E25BA9"/>
    <w:rsid w:val="00E265FC"/>
    <w:rsid w:val="00E26C3F"/>
    <w:rsid w:val="00E26F93"/>
    <w:rsid w:val="00E270CE"/>
    <w:rsid w:val="00E27260"/>
    <w:rsid w:val="00E2730E"/>
    <w:rsid w:val="00E2741E"/>
    <w:rsid w:val="00E3201D"/>
    <w:rsid w:val="00E320FD"/>
    <w:rsid w:val="00E344AA"/>
    <w:rsid w:val="00E34FE3"/>
    <w:rsid w:val="00E3531F"/>
    <w:rsid w:val="00E35488"/>
    <w:rsid w:val="00E356E5"/>
    <w:rsid w:val="00E361CE"/>
    <w:rsid w:val="00E36F81"/>
    <w:rsid w:val="00E37017"/>
    <w:rsid w:val="00E372BE"/>
    <w:rsid w:val="00E378A8"/>
    <w:rsid w:val="00E40B9B"/>
    <w:rsid w:val="00E41364"/>
    <w:rsid w:val="00E4152F"/>
    <w:rsid w:val="00E41E49"/>
    <w:rsid w:val="00E43592"/>
    <w:rsid w:val="00E447E7"/>
    <w:rsid w:val="00E4493F"/>
    <w:rsid w:val="00E45765"/>
    <w:rsid w:val="00E45C17"/>
    <w:rsid w:val="00E4647B"/>
    <w:rsid w:val="00E5063A"/>
    <w:rsid w:val="00E5098C"/>
    <w:rsid w:val="00E52F1C"/>
    <w:rsid w:val="00E53366"/>
    <w:rsid w:val="00E54BD2"/>
    <w:rsid w:val="00E54ECD"/>
    <w:rsid w:val="00E558A8"/>
    <w:rsid w:val="00E566C9"/>
    <w:rsid w:val="00E567C5"/>
    <w:rsid w:val="00E574EF"/>
    <w:rsid w:val="00E57CD8"/>
    <w:rsid w:val="00E57E07"/>
    <w:rsid w:val="00E60213"/>
    <w:rsid w:val="00E62E27"/>
    <w:rsid w:val="00E6338A"/>
    <w:rsid w:val="00E6387E"/>
    <w:rsid w:val="00E6437A"/>
    <w:rsid w:val="00E64B70"/>
    <w:rsid w:val="00E65FB0"/>
    <w:rsid w:val="00E661B2"/>
    <w:rsid w:val="00E66266"/>
    <w:rsid w:val="00E6647B"/>
    <w:rsid w:val="00E67585"/>
    <w:rsid w:val="00E70853"/>
    <w:rsid w:val="00E73A98"/>
    <w:rsid w:val="00E74D29"/>
    <w:rsid w:val="00E7563F"/>
    <w:rsid w:val="00E76B18"/>
    <w:rsid w:val="00E8066D"/>
    <w:rsid w:val="00E806FF"/>
    <w:rsid w:val="00E8388B"/>
    <w:rsid w:val="00E83C74"/>
    <w:rsid w:val="00E83CEE"/>
    <w:rsid w:val="00E8599F"/>
    <w:rsid w:val="00E872FE"/>
    <w:rsid w:val="00E91F18"/>
    <w:rsid w:val="00E91FC5"/>
    <w:rsid w:val="00E9226D"/>
    <w:rsid w:val="00E93F8A"/>
    <w:rsid w:val="00E94C5A"/>
    <w:rsid w:val="00E952EA"/>
    <w:rsid w:val="00E957BA"/>
    <w:rsid w:val="00E96424"/>
    <w:rsid w:val="00E968B5"/>
    <w:rsid w:val="00EA2741"/>
    <w:rsid w:val="00EA2A91"/>
    <w:rsid w:val="00EA416C"/>
    <w:rsid w:val="00EA4664"/>
    <w:rsid w:val="00EA5941"/>
    <w:rsid w:val="00EA6872"/>
    <w:rsid w:val="00EB07C6"/>
    <w:rsid w:val="00EB0865"/>
    <w:rsid w:val="00EB2C5E"/>
    <w:rsid w:val="00EB3A0A"/>
    <w:rsid w:val="00EB54A8"/>
    <w:rsid w:val="00EB5EB7"/>
    <w:rsid w:val="00EB60CE"/>
    <w:rsid w:val="00EB7720"/>
    <w:rsid w:val="00EB7D53"/>
    <w:rsid w:val="00EC1399"/>
    <w:rsid w:val="00EC33E7"/>
    <w:rsid w:val="00EC37F0"/>
    <w:rsid w:val="00EC4D30"/>
    <w:rsid w:val="00EC57D7"/>
    <w:rsid w:val="00EC596B"/>
    <w:rsid w:val="00EC5CC4"/>
    <w:rsid w:val="00ED1411"/>
    <w:rsid w:val="00ED162C"/>
    <w:rsid w:val="00ED336C"/>
    <w:rsid w:val="00ED374F"/>
    <w:rsid w:val="00ED3A64"/>
    <w:rsid w:val="00ED3B02"/>
    <w:rsid w:val="00ED418A"/>
    <w:rsid w:val="00ED45F2"/>
    <w:rsid w:val="00ED48F3"/>
    <w:rsid w:val="00ED5EEB"/>
    <w:rsid w:val="00ED62D5"/>
    <w:rsid w:val="00ED7598"/>
    <w:rsid w:val="00EE0011"/>
    <w:rsid w:val="00EE13C5"/>
    <w:rsid w:val="00EE177A"/>
    <w:rsid w:val="00EE21FE"/>
    <w:rsid w:val="00EE24F4"/>
    <w:rsid w:val="00EE3146"/>
    <w:rsid w:val="00EE5811"/>
    <w:rsid w:val="00EE5C68"/>
    <w:rsid w:val="00EE6E8A"/>
    <w:rsid w:val="00EE780A"/>
    <w:rsid w:val="00EF0379"/>
    <w:rsid w:val="00EF283A"/>
    <w:rsid w:val="00EF2AA1"/>
    <w:rsid w:val="00EF3654"/>
    <w:rsid w:val="00EF3AF5"/>
    <w:rsid w:val="00EF50BB"/>
    <w:rsid w:val="00EF5270"/>
    <w:rsid w:val="00EF6FDB"/>
    <w:rsid w:val="00EF71E4"/>
    <w:rsid w:val="00EF7C2C"/>
    <w:rsid w:val="00EF7F34"/>
    <w:rsid w:val="00F00117"/>
    <w:rsid w:val="00F00192"/>
    <w:rsid w:val="00F00734"/>
    <w:rsid w:val="00F01CEA"/>
    <w:rsid w:val="00F01DF6"/>
    <w:rsid w:val="00F025A6"/>
    <w:rsid w:val="00F027B8"/>
    <w:rsid w:val="00F027D7"/>
    <w:rsid w:val="00F0340D"/>
    <w:rsid w:val="00F035F2"/>
    <w:rsid w:val="00F03A7C"/>
    <w:rsid w:val="00F04194"/>
    <w:rsid w:val="00F04F51"/>
    <w:rsid w:val="00F05029"/>
    <w:rsid w:val="00F059A6"/>
    <w:rsid w:val="00F077C8"/>
    <w:rsid w:val="00F07CAB"/>
    <w:rsid w:val="00F111BC"/>
    <w:rsid w:val="00F11510"/>
    <w:rsid w:val="00F12596"/>
    <w:rsid w:val="00F12F40"/>
    <w:rsid w:val="00F14066"/>
    <w:rsid w:val="00F14A04"/>
    <w:rsid w:val="00F14BCA"/>
    <w:rsid w:val="00F14D96"/>
    <w:rsid w:val="00F16AB1"/>
    <w:rsid w:val="00F17DB3"/>
    <w:rsid w:val="00F20237"/>
    <w:rsid w:val="00F2200C"/>
    <w:rsid w:val="00F229E7"/>
    <w:rsid w:val="00F230E6"/>
    <w:rsid w:val="00F231E2"/>
    <w:rsid w:val="00F23756"/>
    <w:rsid w:val="00F23F55"/>
    <w:rsid w:val="00F24163"/>
    <w:rsid w:val="00F2464C"/>
    <w:rsid w:val="00F2523A"/>
    <w:rsid w:val="00F25FFA"/>
    <w:rsid w:val="00F27993"/>
    <w:rsid w:val="00F310D2"/>
    <w:rsid w:val="00F31C02"/>
    <w:rsid w:val="00F31E11"/>
    <w:rsid w:val="00F31E8C"/>
    <w:rsid w:val="00F321F5"/>
    <w:rsid w:val="00F35F97"/>
    <w:rsid w:val="00F36F3D"/>
    <w:rsid w:val="00F373BD"/>
    <w:rsid w:val="00F37C48"/>
    <w:rsid w:val="00F41DE9"/>
    <w:rsid w:val="00F424D7"/>
    <w:rsid w:val="00F45644"/>
    <w:rsid w:val="00F468AC"/>
    <w:rsid w:val="00F477BD"/>
    <w:rsid w:val="00F50333"/>
    <w:rsid w:val="00F50342"/>
    <w:rsid w:val="00F52BE3"/>
    <w:rsid w:val="00F52FD7"/>
    <w:rsid w:val="00F531A6"/>
    <w:rsid w:val="00F53491"/>
    <w:rsid w:val="00F53FA1"/>
    <w:rsid w:val="00F54656"/>
    <w:rsid w:val="00F55386"/>
    <w:rsid w:val="00F55C4C"/>
    <w:rsid w:val="00F56411"/>
    <w:rsid w:val="00F60181"/>
    <w:rsid w:val="00F657D7"/>
    <w:rsid w:val="00F65A1C"/>
    <w:rsid w:val="00F661D1"/>
    <w:rsid w:val="00F66232"/>
    <w:rsid w:val="00F66F50"/>
    <w:rsid w:val="00F72E04"/>
    <w:rsid w:val="00F7628B"/>
    <w:rsid w:val="00F7656B"/>
    <w:rsid w:val="00F76A14"/>
    <w:rsid w:val="00F77432"/>
    <w:rsid w:val="00F80509"/>
    <w:rsid w:val="00F80856"/>
    <w:rsid w:val="00F81162"/>
    <w:rsid w:val="00F81EDD"/>
    <w:rsid w:val="00F82BC4"/>
    <w:rsid w:val="00F82FF8"/>
    <w:rsid w:val="00F8330D"/>
    <w:rsid w:val="00F84305"/>
    <w:rsid w:val="00F8485C"/>
    <w:rsid w:val="00F84C05"/>
    <w:rsid w:val="00F87149"/>
    <w:rsid w:val="00F87365"/>
    <w:rsid w:val="00F87FFE"/>
    <w:rsid w:val="00F90591"/>
    <w:rsid w:val="00F90610"/>
    <w:rsid w:val="00F906B2"/>
    <w:rsid w:val="00F9138D"/>
    <w:rsid w:val="00F91928"/>
    <w:rsid w:val="00F9461F"/>
    <w:rsid w:val="00F954C9"/>
    <w:rsid w:val="00F97B09"/>
    <w:rsid w:val="00FA212F"/>
    <w:rsid w:val="00FA21EE"/>
    <w:rsid w:val="00FA275F"/>
    <w:rsid w:val="00FA3C79"/>
    <w:rsid w:val="00FA4CF0"/>
    <w:rsid w:val="00FA557C"/>
    <w:rsid w:val="00FA5F8C"/>
    <w:rsid w:val="00FA61AA"/>
    <w:rsid w:val="00FA682D"/>
    <w:rsid w:val="00FA69A4"/>
    <w:rsid w:val="00FA7BC9"/>
    <w:rsid w:val="00FB0606"/>
    <w:rsid w:val="00FB1279"/>
    <w:rsid w:val="00FB1495"/>
    <w:rsid w:val="00FB15C9"/>
    <w:rsid w:val="00FB2303"/>
    <w:rsid w:val="00FB41A6"/>
    <w:rsid w:val="00FB7AD2"/>
    <w:rsid w:val="00FC0C6B"/>
    <w:rsid w:val="00FC13D3"/>
    <w:rsid w:val="00FC20F8"/>
    <w:rsid w:val="00FC5FF9"/>
    <w:rsid w:val="00FC6C8A"/>
    <w:rsid w:val="00FD1694"/>
    <w:rsid w:val="00FD2134"/>
    <w:rsid w:val="00FD21A9"/>
    <w:rsid w:val="00FD5585"/>
    <w:rsid w:val="00FD5ABC"/>
    <w:rsid w:val="00FD7636"/>
    <w:rsid w:val="00FE148A"/>
    <w:rsid w:val="00FE3229"/>
    <w:rsid w:val="00FE4485"/>
    <w:rsid w:val="00FE74C3"/>
    <w:rsid w:val="00FF215C"/>
    <w:rsid w:val="00FF3037"/>
    <w:rsid w:val="00FF49E8"/>
    <w:rsid w:val="00FF5162"/>
    <w:rsid w:val="00FF6066"/>
    <w:rsid w:val="00FF60F8"/>
    <w:rsid w:val="00FF672F"/>
    <w:rsid w:val="00FF709D"/>
    <w:rsid w:val="00FF7E0B"/>
    <w:rsid w:val="011FA49C"/>
    <w:rsid w:val="01205F61"/>
    <w:rsid w:val="0158073B"/>
    <w:rsid w:val="015B2609"/>
    <w:rsid w:val="01826C3C"/>
    <w:rsid w:val="018E56B6"/>
    <w:rsid w:val="0195BCB2"/>
    <w:rsid w:val="01B9F181"/>
    <w:rsid w:val="01EF8B7C"/>
    <w:rsid w:val="01FF5312"/>
    <w:rsid w:val="0218C4BC"/>
    <w:rsid w:val="0224A2BE"/>
    <w:rsid w:val="022584F9"/>
    <w:rsid w:val="023D0B96"/>
    <w:rsid w:val="02898E1B"/>
    <w:rsid w:val="0291D7CE"/>
    <w:rsid w:val="02963288"/>
    <w:rsid w:val="02C029E2"/>
    <w:rsid w:val="02DB1267"/>
    <w:rsid w:val="02E5742A"/>
    <w:rsid w:val="02EEBAFB"/>
    <w:rsid w:val="02FBE31A"/>
    <w:rsid w:val="03044343"/>
    <w:rsid w:val="03118762"/>
    <w:rsid w:val="0326A935"/>
    <w:rsid w:val="0326E5E5"/>
    <w:rsid w:val="03271B6A"/>
    <w:rsid w:val="03357877"/>
    <w:rsid w:val="033DFC55"/>
    <w:rsid w:val="0340A755"/>
    <w:rsid w:val="037EB71F"/>
    <w:rsid w:val="03828DA2"/>
    <w:rsid w:val="03A435B8"/>
    <w:rsid w:val="03B603BB"/>
    <w:rsid w:val="03E642FB"/>
    <w:rsid w:val="03ED2A84"/>
    <w:rsid w:val="03FE04D3"/>
    <w:rsid w:val="04008E2A"/>
    <w:rsid w:val="041325AA"/>
    <w:rsid w:val="041918C1"/>
    <w:rsid w:val="043DCEC9"/>
    <w:rsid w:val="046BFC45"/>
    <w:rsid w:val="046E2305"/>
    <w:rsid w:val="04A2CC98"/>
    <w:rsid w:val="04B0291A"/>
    <w:rsid w:val="04CD5D74"/>
    <w:rsid w:val="04D9CCB6"/>
    <w:rsid w:val="04DEAA22"/>
    <w:rsid w:val="04EFDA3D"/>
    <w:rsid w:val="04F36514"/>
    <w:rsid w:val="050144FA"/>
    <w:rsid w:val="05268A1F"/>
    <w:rsid w:val="052B6E8C"/>
    <w:rsid w:val="055FCFB1"/>
    <w:rsid w:val="057EEA25"/>
    <w:rsid w:val="05C016F6"/>
    <w:rsid w:val="05DF7AAC"/>
    <w:rsid w:val="05E3117E"/>
    <w:rsid w:val="05F9017C"/>
    <w:rsid w:val="05FA73BB"/>
    <w:rsid w:val="0647CE63"/>
    <w:rsid w:val="066318D3"/>
    <w:rsid w:val="067DED20"/>
    <w:rsid w:val="067E2310"/>
    <w:rsid w:val="06967084"/>
    <w:rsid w:val="06A35A0A"/>
    <w:rsid w:val="06B4F13B"/>
    <w:rsid w:val="06E76048"/>
    <w:rsid w:val="06F127F9"/>
    <w:rsid w:val="06FFDA0D"/>
    <w:rsid w:val="071491D3"/>
    <w:rsid w:val="071737E1"/>
    <w:rsid w:val="0752B3F2"/>
    <w:rsid w:val="07592B8A"/>
    <w:rsid w:val="075C7E0A"/>
    <w:rsid w:val="077EBCA0"/>
    <w:rsid w:val="07867A3C"/>
    <w:rsid w:val="07873CCC"/>
    <w:rsid w:val="07A2D0B6"/>
    <w:rsid w:val="07A3C0CE"/>
    <w:rsid w:val="07BE139D"/>
    <w:rsid w:val="07CBCDE5"/>
    <w:rsid w:val="07E63ADE"/>
    <w:rsid w:val="08116D78"/>
    <w:rsid w:val="082FDB45"/>
    <w:rsid w:val="084F9ED0"/>
    <w:rsid w:val="085C63E7"/>
    <w:rsid w:val="086A0174"/>
    <w:rsid w:val="08718F20"/>
    <w:rsid w:val="09030BB1"/>
    <w:rsid w:val="0906399C"/>
    <w:rsid w:val="0932A208"/>
    <w:rsid w:val="09376788"/>
    <w:rsid w:val="09679E46"/>
    <w:rsid w:val="09A686E3"/>
    <w:rsid w:val="09D7C83E"/>
    <w:rsid w:val="0A2F83FD"/>
    <w:rsid w:val="0A475C73"/>
    <w:rsid w:val="0A626021"/>
    <w:rsid w:val="0A81B233"/>
    <w:rsid w:val="0A89A897"/>
    <w:rsid w:val="0A8AC316"/>
    <w:rsid w:val="0A90B0E8"/>
    <w:rsid w:val="0A96646E"/>
    <w:rsid w:val="0A9C59F0"/>
    <w:rsid w:val="0AB73F64"/>
    <w:rsid w:val="0AC36662"/>
    <w:rsid w:val="0AC7C604"/>
    <w:rsid w:val="0ADE3CED"/>
    <w:rsid w:val="0AE610E2"/>
    <w:rsid w:val="0AEFABDC"/>
    <w:rsid w:val="0B030A97"/>
    <w:rsid w:val="0B4A4805"/>
    <w:rsid w:val="0B722C10"/>
    <w:rsid w:val="0B7F6982"/>
    <w:rsid w:val="0B9BBA7D"/>
    <w:rsid w:val="0BD02BF6"/>
    <w:rsid w:val="0BF97B6C"/>
    <w:rsid w:val="0C00EBD3"/>
    <w:rsid w:val="0C18322F"/>
    <w:rsid w:val="0C7AD236"/>
    <w:rsid w:val="0C9211AF"/>
    <w:rsid w:val="0CBC1024"/>
    <w:rsid w:val="0CFAC0CE"/>
    <w:rsid w:val="0D0B83AB"/>
    <w:rsid w:val="0D0F78A3"/>
    <w:rsid w:val="0D1439E4"/>
    <w:rsid w:val="0D15854E"/>
    <w:rsid w:val="0D4DB1B5"/>
    <w:rsid w:val="0D8B45F9"/>
    <w:rsid w:val="0D973E14"/>
    <w:rsid w:val="0D9DF4F1"/>
    <w:rsid w:val="0DA2C71B"/>
    <w:rsid w:val="0DB33E22"/>
    <w:rsid w:val="0DDAF2FE"/>
    <w:rsid w:val="0DDD6260"/>
    <w:rsid w:val="0E01CB09"/>
    <w:rsid w:val="0E07EAC9"/>
    <w:rsid w:val="0E312910"/>
    <w:rsid w:val="0E454274"/>
    <w:rsid w:val="0E98528A"/>
    <w:rsid w:val="0EABEE3A"/>
    <w:rsid w:val="0EB63A77"/>
    <w:rsid w:val="0EBFA626"/>
    <w:rsid w:val="0EE16896"/>
    <w:rsid w:val="0F0AC137"/>
    <w:rsid w:val="0F330E75"/>
    <w:rsid w:val="0F552356"/>
    <w:rsid w:val="0F703C0E"/>
    <w:rsid w:val="0F940447"/>
    <w:rsid w:val="0F95D20E"/>
    <w:rsid w:val="0F97B1CD"/>
    <w:rsid w:val="0FE2429B"/>
    <w:rsid w:val="0FF635D5"/>
    <w:rsid w:val="10197EFC"/>
    <w:rsid w:val="1037A0FD"/>
    <w:rsid w:val="1052E78E"/>
    <w:rsid w:val="105BC5A0"/>
    <w:rsid w:val="107E4402"/>
    <w:rsid w:val="1095431D"/>
    <w:rsid w:val="10970D96"/>
    <w:rsid w:val="10F2D88F"/>
    <w:rsid w:val="1115EE2B"/>
    <w:rsid w:val="1131CC27"/>
    <w:rsid w:val="113CA58D"/>
    <w:rsid w:val="114A4CC6"/>
    <w:rsid w:val="117E0BF6"/>
    <w:rsid w:val="11944E5B"/>
    <w:rsid w:val="119F984E"/>
    <w:rsid w:val="11D4695C"/>
    <w:rsid w:val="11EF4878"/>
    <w:rsid w:val="11F79D8D"/>
    <w:rsid w:val="1210FE53"/>
    <w:rsid w:val="121A41B9"/>
    <w:rsid w:val="121DAFF4"/>
    <w:rsid w:val="121FAC7A"/>
    <w:rsid w:val="123007C1"/>
    <w:rsid w:val="125186DA"/>
    <w:rsid w:val="125F7FB5"/>
    <w:rsid w:val="12658438"/>
    <w:rsid w:val="126AAF37"/>
    <w:rsid w:val="126F0145"/>
    <w:rsid w:val="127CC517"/>
    <w:rsid w:val="129FF0DD"/>
    <w:rsid w:val="12C57595"/>
    <w:rsid w:val="12CF2FD7"/>
    <w:rsid w:val="12E85458"/>
    <w:rsid w:val="1322B570"/>
    <w:rsid w:val="13241A17"/>
    <w:rsid w:val="13284FBE"/>
    <w:rsid w:val="13367D56"/>
    <w:rsid w:val="1389EAD8"/>
    <w:rsid w:val="138CD465"/>
    <w:rsid w:val="13B5733A"/>
    <w:rsid w:val="13C1966D"/>
    <w:rsid w:val="13C26267"/>
    <w:rsid w:val="13C38A9B"/>
    <w:rsid w:val="13C79D57"/>
    <w:rsid w:val="13CAE616"/>
    <w:rsid w:val="13D006CF"/>
    <w:rsid w:val="13DB0C7C"/>
    <w:rsid w:val="1403CF77"/>
    <w:rsid w:val="14388CDB"/>
    <w:rsid w:val="143B73D0"/>
    <w:rsid w:val="149FA1DB"/>
    <w:rsid w:val="14CA4477"/>
    <w:rsid w:val="14E61E5E"/>
    <w:rsid w:val="14EB6EC4"/>
    <w:rsid w:val="15107EC0"/>
    <w:rsid w:val="151DE6B3"/>
    <w:rsid w:val="1520C0B8"/>
    <w:rsid w:val="15396787"/>
    <w:rsid w:val="1541A920"/>
    <w:rsid w:val="15546AA8"/>
    <w:rsid w:val="15750951"/>
    <w:rsid w:val="15A817C5"/>
    <w:rsid w:val="15DC5D2C"/>
    <w:rsid w:val="161A395B"/>
    <w:rsid w:val="161BC561"/>
    <w:rsid w:val="165C012D"/>
    <w:rsid w:val="1664F5B0"/>
    <w:rsid w:val="166E16C8"/>
    <w:rsid w:val="168102CE"/>
    <w:rsid w:val="1685412E"/>
    <w:rsid w:val="168E2566"/>
    <w:rsid w:val="16F89DF5"/>
    <w:rsid w:val="17038411"/>
    <w:rsid w:val="173E2675"/>
    <w:rsid w:val="1755EA34"/>
    <w:rsid w:val="1768D7BC"/>
    <w:rsid w:val="176EE525"/>
    <w:rsid w:val="17B82657"/>
    <w:rsid w:val="17BAC89D"/>
    <w:rsid w:val="17E60805"/>
    <w:rsid w:val="17EBD231"/>
    <w:rsid w:val="17FD9EFB"/>
    <w:rsid w:val="18048A45"/>
    <w:rsid w:val="18170987"/>
    <w:rsid w:val="1818ADF6"/>
    <w:rsid w:val="18230F86"/>
    <w:rsid w:val="1830E77D"/>
    <w:rsid w:val="183489B7"/>
    <w:rsid w:val="184A5E6C"/>
    <w:rsid w:val="186520EB"/>
    <w:rsid w:val="186F37D4"/>
    <w:rsid w:val="18868F96"/>
    <w:rsid w:val="188EBF1C"/>
    <w:rsid w:val="189BFA0E"/>
    <w:rsid w:val="18B292DF"/>
    <w:rsid w:val="18C9D6A0"/>
    <w:rsid w:val="18D7453C"/>
    <w:rsid w:val="18F734CC"/>
    <w:rsid w:val="192BB7B5"/>
    <w:rsid w:val="19546CFE"/>
    <w:rsid w:val="196BE64B"/>
    <w:rsid w:val="19AE88D0"/>
    <w:rsid w:val="19BE7621"/>
    <w:rsid w:val="19D5451D"/>
    <w:rsid w:val="19D6FBF7"/>
    <w:rsid w:val="1A0ECF23"/>
    <w:rsid w:val="1A2AD4B2"/>
    <w:rsid w:val="1A497BF6"/>
    <w:rsid w:val="1A84317C"/>
    <w:rsid w:val="1A9452DF"/>
    <w:rsid w:val="1A9D5041"/>
    <w:rsid w:val="1AAB053D"/>
    <w:rsid w:val="1AB7991F"/>
    <w:rsid w:val="1AED7768"/>
    <w:rsid w:val="1AEDC518"/>
    <w:rsid w:val="1AF0D4E2"/>
    <w:rsid w:val="1AFA03CE"/>
    <w:rsid w:val="1B04359C"/>
    <w:rsid w:val="1B0FA15D"/>
    <w:rsid w:val="1B353FBD"/>
    <w:rsid w:val="1B43C0D2"/>
    <w:rsid w:val="1B486E2C"/>
    <w:rsid w:val="1B4A5931"/>
    <w:rsid w:val="1B4BAB18"/>
    <w:rsid w:val="1B727093"/>
    <w:rsid w:val="1BA0E01F"/>
    <w:rsid w:val="1BA816C7"/>
    <w:rsid w:val="1BABB0D7"/>
    <w:rsid w:val="1BAEFAB4"/>
    <w:rsid w:val="1BC640CC"/>
    <w:rsid w:val="1BD97D81"/>
    <w:rsid w:val="1BDB4B71"/>
    <w:rsid w:val="1BF035C6"/>
    <w:rsid w:val="1C2D3DD3"/>
    <w:rsid w:val="1C69FE36"/>
    <w:rsid w:val="1C86D9CC"/>
    <w:rsid w:val="1C8D3DA8"/>
    <w:rsid w:val="1CA6F5B0"/>
    <w:rsid w:val="1CB4B6D7"/>
    <w:rsid w:val="1CC5F96D"/>
    <w:rsid w:val="1CDB386F"/>
    <w:rsid w:val="1CDD0AB3"/>
    <w:rsid w:val="1CDD609C"/>
    <w:rsid w:val="1CE43E8D"/>
    <w:rsid w:val="1CE84AC7"/>
    <w:rsid w:val="1D478138"/>
    <w:rsid w:val="1D52C12E"/>
    <w:rsid w:val="1D68FDDB"/>
    <w:rsid w:val="1D6D7D22"/>
    <w:rsid w:val="1D6DC56E"/>
    <w:rsid w:val="1D6ED6E8"/>
    <w:rsid w:val="1D7D7A9B"/>
    <w:rsid w:val="1D865BA1"/>
    <w:rsid w:val="1D98C0D0"/>
    <w:rsid w:val="1DE31118"/>
    <w:rsid w:val="1DF7E1FD"/>
    <w:rsid w:val="1DFE976D"/>
    <w:rsid w:val="1E3B39E6"/>
    <w:rsid w:val="1E41F336"/>
    <w:rsid w:val="1E440894"/>
    <w:rsid w:val="1E6B554F"/>
    <w:rsid w:val="1EA9A4CA"/>
    <w:rsid w:val="1EB2B3D6"/>
    <w:rsid w:val="1EFDBDF1"/>
    <w:rsid w:val="1F20B788"/>
    <w:rsid w:val="1F3B3812"/>
    <w:rsid w:val="1F5A8C71"/>
    <w:rsid w:val="1F8B5854"/>
    <w:rsid w:val="1F8E14D6"/>
    <w:rsid w:val="1FE7FBB9"/>
    <w:rsid w:val="2008B0E0"/>
    <w:rsid w:val="20114060"/>
    <w:rsid w:val="2046354A"/>
    <w:rsid w:val="205571FC"/>
    <w:rsid w:val="2086639C"/>
    <w:rsid w:val="208B050F"/>
    <w:rsid w:val="20990CE5"/>
    <w:rsid w:val="20A22F05"/>
    <w:rsid w:val="20C308C6"/>
    <w:rsid w:val="212AC38E"/>
    <w:rsid w:val="21450BF6"/>
    <w:rsid w:val="2148C880"/>
    <w:rsid w:val="215AFE16"/>
    <w:rsid w:val="21719FEF"/>
    <w:rsid w:val="2183D685"/>
    <w:rsid w:val="2196CC77"/>
    <w:rsid w:val="219CE86F"/>
    <w:rsid w:val="21A3A454"/>
    <w:rsid w:val="21A48141"/>
    <w:rsid w:val="21B7F24E"/>
    <w:rsid w:val="21BDA99E"/>
    <w:rsid w:val="21C689CA"/>
    <w:rsid w:val="21CECFE0"/>
    <w:rsid w:val="21DA0FC3"/>
    <w:rsid w:val="220EF353"/>
    <w:rsid w:val="22263251"/>
    <w:rsid w:val="226883C3"/>
    <w:rsid w:val="227B61F2"/>
    <w:rsid w:val="22888C52"/>
    <w:rsid w:val="22AAC48E"/>
    <w:rsid w:val="22BC2D73"/>
    <w:rsid w:val="22CE3F52"/>
    <w:rsid w:val="22FAC69E"/>
    <w:rsid w:val="2309507D"/>
    <w:rsid w:val="230EB54E"/>
    <w:rsid w:val="2314E2BD"/>
    <w:rsid w:val="23377A95"/>
    <w:rsid w:val="234447A3"/>
    <w:rsid w:val="23536543"/>
    <w:rsid w:val="238624F9"/>
    <w:rsid w:val="2388524D"/>
    <w:rsid w:val="23AF6B9A"/>
    <w:rsid w:val="23C202B2"/>
    <w:rsid w:val="23F0DF95"/>
    <w:rsid w:val="23FC9165"/>
    <w:rsid w:val="240339C2"/>
    <w:rsid w:val="243C838F"/>
    <w:rsid w:val="2450AB02"/>
    <w:rsid w:val="245187A9"/>
    <w:rsid w:val="2456F2FF"/>
    <w:rsid w:val="246C0870"/>
    <w:rsid w:val="248FACA4"/>
    <w:rsid w:val="24F31510"/>
    <w:rsid w:val="25021A58"/>
    <w:rsid w:val="25191973"/>
    <w:rsid w:val="253DB87F"/>
    <w:rsid w:val="253E3FE6"/>
    <w:rsid w:val="25469415"/>
    <w:rsid w:val="2558C2C0"/>
    <w:rsid w:val="255E45EE"/>
    <w:rsid w:val="2580254D"/>
    <w:rsid w:val="259AB71A"/>
    <w:rsid w:val="25AB5DFF"/>
    <w:rsid w:val="25BB0CA3"/>
    <w:rsid w:val="25C36A65"/>
    <w:rsid w:val="263A52D3"/>
    <w:rsid w:val="2640F13F"/>
    <w:rsid w:val="265C57F0"/>
    <w:rsid w:val="266C9CE4"/>
    <w:rsid w:val="2677F264"/>
    <w:rsid w:val="2679E5FC"/>
    <w:rsid w:val="268F70E7"/>
    <w:rsid w:val="26A142B1"/>
    <w:rsid w:val="26B88879"/>
    <w:rsid w:val="26DDC2F8"/>
    <w:rsid w:val="26ED8772"/>
    <w:rsid w:val="27169818"/>
    <w:rsid w:val="2719BBA9"/>
    <w:rsid w:val="2774FB27"/>
    <w:rsid w:val="278AE06A"/>
    <w:rsid w:val="27A2414E"/>
    <w:rsid w:val="27C53F7C"/>
    <w:rsid w:val="27E22671"/>
    <w:rsid w:val="2818918D"/>
    <w:rsid w:val="281BEB87"/>
    <w:rsid w:val="2844BB60"/>
    <w:rsid w:val="28539D41"/>
    <w:rsid w:val="2859961C"/>
    <w:rsid w:val="28704113"/>
    <w:rsid w:val="2870D005"/>
    <w:rsid w:val="287514DD"/>
    <w:rsid w:val="287E6D13"/>
    <w:rsid w:val="28805538"/>
    <w:rsid w:val="2883E190"/>
    <w:rsid w:val="2893C644"/>
    <w:rsid w:val="2895AA4F"/>
    <w:rsid w:val="289B8A76"/>
    <w:rsid w:val="289C2336"/>
    <w:rsid w:val="28A466FB"/>
    <w:rsid w:val="28DC6713"/>
    <w:rsid w:val="28DD68AC"/>
    <w:rsid w:val="28FFE1C6"/>
    <w:rsid w:val="29114831"/>
    <w:rsid w:val="291C5E3E"/>
    <w:rsid w:val="2926267B"/>
    <w:rsid w:val="2934592E"/>
    <w:rsid w:val="297328FF"/>
    <w:rsid w:val="297F20DB"/>
    <w:rsid w:val="298AF87C"/>
    <w:rsid w:val="29B186BE"/>
    <w:rsid w:val="29B4AB6A"/>
    <w:rsid w:val="29B6B63F"/>
    <w:rsid w:val="29C82C6D"/>
    <w:rsid w:val="29E957A8"/>
    <w:rsid w:val="2A00C888"/>
    <w:rsid w:val="2A128B18"/>
    <w:rsid w:val="2A144F03"/>
    <w:rsid w:val="2A1526F7"/>
    <w:rsid w:val="2A30775A"/>
    <w:rsid w:val="2A59237D"/>
    <w:rsid w:val="2AA35619"/>
    <w:rsid w:val="2AD6465C"/>
    <w:rsid w:val="2AEB56C4"/>
    <w:rsid w:val="2B0EF960"/>
    <w:rsid w:val="2B345D46"/>
    <w:rsid w:val="2B4B6387"/>
    <w:rsid w:val="2B79ADC3"/>
    <w:rsid w:val="2B7FCBE6"/>
    <w:rsid w:val="2B8688B7"/>
    <w:rsid w:val="2B887E95"/>
    <w:rsid w:val="2B8D522C"/>
    <w:rsid w:val="2BCF813B"/>
    <w:rsid w:val="2BF12D4A"/>
    <w:rsid w:val="2C009495"/>
    <w:rsid w:val="2C086AEC"/>
    <w:rsid w:val="2C19D767"/>
    <w:rsid w:val="2C3F267A"/>
    <w:rsid w:val="2C453C64"/>
    <w:rsid w:val="2C4A1ABF"/>
    <w:rsid w:val="2C51C1AD"/>
    <w:rsid w:val="2C6E072B"/>
    <w:rsid w:val="2C8169E7"/>
    <w:rsid w:val="2CA77A03"/>
    <w:rsid w:val="2CE1F77D"/>
    <w:rsid w:val="2CE92780"/>
    <w:rsid w:val="2CF99A6B"/>
    <w:rsid w:val="2CF9A996"/>
    <w:rsid w:val="2D038F90"/>
    <w:rsid w:val="2D21F696"/>
    <w:rsid w:val="2D32BEC8"/>
    <w:rsid w:val="2D56E49E"/>
    <w:rsid w:val="2D5BDA50"/>
    <w:rsid w:val="2D60A4F2"/>
    <w:rsid w:val="2D615208"/>
    <w:rsid w:val="2D799396"/>
    <w:rsid w:val="2D91215A"/>
    <w:rsid w:val="2DB85D50"/>
    <w:rsid w:val="2DBA9C03"/>
    <w:rsid w:val="2DBBA73C"/>
    <w:rsid w:val="2E010771"/>
    <w:rsid w:val="2E0C70ED"/>
    <w:rsid w:val="2E3E3C26"/>
    <w:rsid w:val="2E3F38AB"/>
    <w:rsid w:val="2E830449"/>
    <w:rsid w:val="2E999B65"/>
    <w:rsid w:val="2E9CF14E"/>
    <w:rsid w:val="2EB60987"/>
    <w:rsid w:val="2EBB6652"/>
    <w:rsid w:val="2EC0D2E8"/>
    <w:rsid w:val="2ED413C4"/>
    <w:rsid w:val="2EDB4DD7"/>
    <w:rsid w:val="2F76CD35"/>
    <w:rsid w:val="2FBA0003"/>
    <w:rsid w:val="2FCB359C"/>
    <w:rsid w:val="300295C5"/>
    <w:rsid w:val="301ED4AA"/>
    <w:rsid w:val="304146B5"/>
    <w:rsid w:val="30629CA9"/>
    <w:rsid w:val="30688F0E"/>
    <w:rsid w:val="306CC324"/>
    <w:rsid w:val="3092D271"/>
    <w:rsid w:val="30FEF25D"/>
    <w:rsid w:val="31192642"/>
    <w:rsid w:val="31395F2F"/>
    <w:rsid w:val="313B54B3"/>
    <w:rsid w:val="3153B0D5"/>
    <w:rsid w:val="3154337C"/>
    <w:rsid w:val="3186A619"/>
    <w:rsid w:val="318D2285"/>
    <w:rsid w:val="31A1E7D5"/>
    <w:rsid w:val="31B51BBC"/>
    <w:rsid w:val="31BD6458"/>
    <w:rsid w:val="31C6B582"/>
    <w:rsid w:val="31D369A9"/>
    <w:rsid w:val="3212EE99"/>
    <w:rsid w:val="3229D6BC"/>
    <w:rsid w:val="322F5EF7"/>
    <w:rsid w:val="3230BF12"/>
    <w:rsid w:val="325B4BB7"/>
    <w:rsid w:val="325CA68D"/>
    <w:rsid w:val="32676E23"/>
    <w:rsid w:val="3267E88D"/>
    <w:rsid w:val="32953FA1"/>
    <w:rsid w:val="32A4F87F"/>
    <w:rsid w:val="32CDE4A9"/>
    <w:rsid w:val="32DB12F8"/>
    <w:rsid w:val="32E626BD"/>
    <w:rsid w:val="32FD5713"/>
    <w:rsid w:val="3301F883"/>
    <w:rsid w:val="333B035B"/>
    <w:rsid w:val="336D667E"/>
    <w:rsid w:val="33928144"/>
    <w:rsid w:val="33A4EC0D"/>
    <w:rsid w:val="33CBD34A"/>
    <w:rsid w:val="33E4C538"/>
    <w:rsid w:val="340C8A82"/>
    <w:rsid w:val="34622983"/>
    <w:rsid w:val="34B000D5"/>
    <w:rsid w:val="34B231A9"/>
    <w:rsid w:val="34CC2D6C"/>
    <w:rsid w:val="34D98897"/>
    <w:rsid w:val="35030794"/>
    <w:rsid w:val="350ACEFC"/>
    <w:rsid w:val="350D61C2"/>
    <w:rsid w:val="3538516B"/>
    <w:rsid w:val="353C5C54"/>
    <w:rsid w:val="35A79150"/>
    <w:rsid w:val="35A81578"/>
    <w:rsid w:val="35CE4B23"/>
    <w:rsid w:val="35E32983"/>
    <w:rsid w:val="3649E11F"/>
    <w:rsid w:val="365B0F8C"/>
    <w:rsid w:val="36ACE28D"/>
    <w:rsid w:val="36D0AAB1"/>
    <w:rsid w:val="36EBA98D"/>
    <w:rsid w:val="36FA81B9"/>
    <w:rsid w:val="36FAC450"/>
    <w:rsid w:val="37063AE1"/>
    <w:rsid w:val="371C5F24"/>
    <w:rsid w:val="372F9E18"/>
    <w:rsid w:val="3734B47D"/>
    <w:rsid w:val="373F3A23"/>
    <w:rsid w:val="37486AC5"/>
    <w:rsid w:val="37673A3D"/>
    <w:rsid w:val="3769A68F"/>
    <w:rsid w:val="376ED8C8"/>
    <w:rsid w:val="37813E2D"/>
    <w:rsid w:val="378C95AF"/>
    <w:rsid w:val="378E2860"/>
    <w:rsid w:val="379CF516"/>
    <w:rsid w:val="37A42628"/>
    <w:rsid w:val="37AE1D38"/>
    <w:rsid w:val="37BF4813"/>
    <w:rsid w:val="37CC88D8"/>
    <w:rsid w:val="37DC98EF"/>
    <w:rsid w:val="37DF4031"/>
    <w:rsid w:val="37EA61D4"/>
    <w:rsid w:val="3804455A"/>
    <w:rsid w:val="380519C4"/>
    <w:rsid w:val="3855E732"/>
    <w:rsid w:val="3861EFA1"/>
    <w:rsid w:val="3863CD8E"/>
    <w:rsid w:val="3872E024"/>
    <w:rsid w:val="38878F36"/>
    <w:rsid w:val="388CFC92"/>
    <w:rsid w:val="3895AC8E"/>
    <w:rsid w:val="38A35780"/>
    <w:rsid w:val="38A7C17B"/>
    <w:rsid w:val="38BA42C0"/>
    <w:rsid w:val="38DEAB13"/>
    <w:rsid w:val="38E521DE"/>
    <w:rsid w:val="39184C70"/>
    <w:rsid w:val="39269CCE"/>
    <w:rsid w:val="392E1456"/>
    <w:rsid w:val="3933F047"/>
    <w:rsid w:val="39686228"/>
    <w:rsid w:val="396FABB5"/>
    <w:rsid w:val="3970E6E2"/>
    <w:rsid w:val="3975F310"/>
    <w:rsid w:val="39773127"/>
    <w:rsid w:val="39863235"/>
    <w:rsid w:val="399738A3"/>
    <w:rsid w:val="39A6ECC5"/>
    <w:rsid w:val="39C38170"/>
    <w:rsid w:val="3A0790A9"/>
    <w:rsid w:val="3A2C90CC"/>
    <w:rsid w:val="3A50E91D"/>
    <w:rsid w:val="3A65E24F"/>
    <w:rsid w:val="3A69C79C"/>
    <w:rsid w:val="3A6C0388"/>
    <w:rsid w:val="3A7B5E30"/>
    <w:rsid w:val="3A8F4C99"/>
    <w:rsid w:val="3AD495D8"/>
    <w:rsid w:val="3B0C0060"/>
    <w:rsid w:val="3B15BFED"/>
    <w:rsid w:val="3B292766"/>
    <w:rsid w:val="3B51BA2A"/>
    <w:rsid w:val="3B5790C4"/>
    <w:rsid w:val="3B5BE4FC"/>
    <w:rsid w:val="3B9B04CF"/>
    <w:rsid w:val="3BB8311B"/>
    <w:rsid w:val="3BDFAFB3"/>
    <w:rsid w:val="3BE6AE24"/>
    <w:rsid w:val="3BF4FC4B"/>
    <w:rsid w:val="3C025803"/>
    <w:rsid w:val="3C682A6B"/>
    <w:rsid w:val="3C8064E7"/>
    <w:rsid w:val="3C97038F"/>
    <w:rsid w:val="3C971F8A"/>
    <w:rsid w:val="3CA2233E"/>
    <w:rsid w:val="3CA9C788"/>
    <w:rsid w:val="3CAAF60A"/>
    <w:rsid w:val="3CBE45D2"/>
    <w:rsid w:val="3CD719DE"/>
    <w:rsid w:val="3CDF627A"/>
    <w:rsid w:val="3CF1D2FA"/>
    <w:rsid w:val="3D265CE5"/>
    <w:rsid w:val="3D2E290A"/>
    <w:rsid w:val="3D6826CC"/>
    <w:rsid w:val="3D953D76"/>
    <w:rsid w:val="3DB38D44"/>
    <w:rsid w:val="3DD7F248"/>
    <w:rsid w:val="3E25E8B1"/>
    <w:rsid w:val="3E28307F"/>
    <w:rsid w:val="3E285434"/>
    <w:rsid w:val="3E303BD6"/>
    <w:rsid w:val="3E36471A"/>
    <w:rsid w:val="3E4295F0"/>
    <w:rsid w:val="3E4C98B0"/>
    <w:rsid w:val="3E4F60D3"/>
    <w:rsid w:val="3E737B67"/>
    <w:rsid w:val="3E788048"/>
    <w:rsid w:val="3E7CF310"/>
    <w:rsid w:val="3E9F9C71"/>
    <w:rsid w:val="3EC51E12"/>
    <w:rsid w:val="3ECB0CFF"/>
    <w:rsid w:val="3ED76414"/>
    <w:rsid w:val="3EF95F27"/>
    <w:rsid w:val="3EFE5E56"/>
    <w:rsid w:val="3F0B31E3"/>
    <w:rsid w:val="3F13482A"/>
    <w:rsid w:val="3F21BE33"/>
    <w:rsid w:val="3F395110"/>
    <w:rsid w:val="3F39A38D"/>
    <w:rsid w:val="3F481036"/>
    <w:rsid w:val="3F8153EE"/>
    <w:rsid w:val="3F83537C"/>
    <w:rsid w:val="3F8DF488"/>
    <w:rsid w:val="3F9E6EA7"/>
    <w:rsid w:val="3FB7A16D"/>
    <w:rsid w:val="3FBA46F8"/>
    <w:rsid w:val="3FC78CBF"/>
    <w:rsid w:val="3FDDE483"/>
    <w:rsid w:val="3FDE34BB"/>
    <w:rsid w:val="3FF1B75D"/>
    <w:rsid w:val="3FFA51A2"/>
    <w:rsid w:val="3FFC9355"/>
    <w:rsid w:val="4003D1C7"/>
    <w:rsid w:val="403F092B"/>
    <w:rsid w:val="40511450"/>
    <w:rsid w:val="405A47E3"/>
    <w:rsid w:val="405D9EE5"/>
    <w:rsid w:val="4060EE73"/>
    <w:rsid w:val="406896AD"/>
    <w:rsid w:val="406AA97C"/>
    <w:rsid w:val="40A0B2DC"/>
    <w:rsid w:val="40A32751"/>
    <w:rsid w:val="40DE89D1"/>
    <w:rsid w:val="413B0DA9"/>
    <w:rsid w:val="41431509"/>
    <w:rsid w:val="41730B2F"/>
    <w:rsid w:val="4197D07B"/>
    <w:rsid w:val="41A4FAEF"/>
    <w:rsid w:val="41F69B04"/>
    <w:rsid w:val="41FCBED4"/>
    <w:rsid w:val="420FACC9"/>
    <w:rsid w:val="421E40A6"/>
    <w:rsid w:val="422830AB"/>
    <w:rsid w:val="42FC092D"/>
    <w:rsid w:val="432A2D36"/>
    <w:rsid w:val="43B07608"/>
    <w:rsid w:val="43B3A7ED"/>
    <w:rsid w:val="43C05E12"/>
    <w:rsid w:val="43C82DAF"/>
    <w:rsid w:val="43D1D2DB"/>
    <w:rsid w:val="43E8A48E"/>
    <w:rsid w:val="43EB118C"/>
    <w:rsid w:val="44107965"/>
    <w:rsid w:val="441E5C66"/>
    <w:rsid w:val="441E8AD9"/>
    <w:rsid w:val="445FEB3C"/>
    <w:rsid w:val="44604D11"/>
    <w:rsid w:val="44604DEC"/>
    <w:rsid w:val="44740DA9"/>
    <w:rsid w:val="448464A2"/>
    <w:rsid w:val="44851C70"/>
    <w:rsid w:val="448EF84C"/>
    <w:rsid w:val="44BBDA34"/>
    <w:rsid w:val="44C98FAD"/>
    <w:rsid w:val="44CF3719"/>
    <w:rsid w:val="44F92258"/>
    <w:rsid w:val="450A0E56"/>
    <w:rsid w:val="450FBEE6"/>
    <w:rsid w:val="4511C800"/>
    <w:rsid w:val="452D10F0"/>
    <w:rsid w:val="45558B89"/>
    <w:rsid w:val="45848F14"/>
    <w:rsid w:val="458715FD"/>
    <w:rsid w:val="45904032"/>
    <w:rsid w:val="45A0A715"/>
    <w:rsid w:val="45E894F9"/>
    <w:rsid w:val="46356E6A"/>
    <w:rsid w:val="465694FA"/>
    <w:rsid w:val="466558B9"/>
    <w:rsid w:val="46697358"/>
    <w:rsid w:val="471643C8"/>
    <w:rsid w:val="471FCF11"/>
    <w:rsid w:val="4760E3AC"/>
    <w:rsid w:val="47821FCA"/>
    <w:rsid w:val="4789D668"/>
    <w:rsid w:val="4799F083"/>
    <w:rsid w:val="47B2FE12"/>
    <w:rsid w:val="47B318E0"/>
    <w:rsid w:val="47DB72A5"/>
    <w:rsid w:val="47E847A1"/>
    <w:rsid w:val="47F1776F"/>
    <w:rsid w:val="4815F38B"/>
    <w:rsid w:val="48526C0B"/>
    <w:rsid w:val="48704BB5"/>
    <w:rsid w:val="48D07155"/>
    <w:rsid w:val="48E18DB7"/>
    <w:rsid w:val="48F5DC28"/>
    <w:rsid w:val="4901AD20"/>
    <w:rsid w:val="492C013E"/>
    <w:rsid w:val="492EDAA3"/>
    <w:rsid w:val="494E183A"/>
    <w:rsid w:val="49774306"/>
    <w:rsid w:val="49A44385"/>
    <w:rsid w:val="49AC8E69"/>
    <w:rsid w:val="49AD08B0"/>
    <w:rsid w:val="4A219651"/>
    <w:rsid w:val="4A2C6535"/>
    <w:rsid w:val="4A366A14"/>
    <w:rsid w:val="4A4DE48A"/>
    <w:rsid w:val="4A50EA6D"/>
    <w:rsid w:val="4A531709"/>
    <w:rsid w:val="4A7885F7"/>
    <w:rsid w:val="4A9D6050"/>
    <w:rsid w:val="4A9EA2CA"/>
    <w:rsid w:val="4AB7E46A"/>
    <w:rsid w:val="4ACC5DFC"/>
    <w:rsid w:val="4AD0922E"/>
    <w:rsid w:val="4AD117C7"/>
    <w:rsid w:val="4AD1E123"/>
    <w:rsid w:val="4AD9960D"/>
    <w:rsid w:val="4ADFA27F"/>
    <w:rsid w:val="4AEA02FD"/>
    <w:rsid w:val="4AF24560"/>
    <w:rsid w:val="4B0594F1"/>
    <w:rsid w:val="4B2E1100"/>
    <w:rsid w:val="4B6BF54D"/>
    <w:rsid w:val="4B797038"/>
    <w:rsid w:val="4B817FB3"/>
    <w:rsid w:val="4BAC0EC8"/>
    <w:rsid w:val="4BB26750"/>
    <w:rsid w:val="4BB3A957"/>
    <w:rsid w:val="4BB9FB6D"/>
    <w:rsid w:val="4BCEA53B"/>
    <w:rsid w:val="4BCFFFDA"/>
    <w:rsid w:val="4C21924E"/>
    <w:rsid w:val="4C412BB0"/>
    <w:rsid w:val="4C6D61A6"/>
    <w:rsid w:val="4C868A03"/>
    <w:rsid w:val="4C89E7E0"/>
    <w:rsid w:val="4CA665E8"/>
    <w:rsid w:val="4CB83920"/>
    <w:rsid w:val="4CFE1F4B"/>
    <w:rsid w:val="4D107721"/>
    <w:rsid w:val="4D1C15BC"/>
    <w:rsid w:val="4D40797E"/>
    <w:rsid w:val="4D60A4E1"/>
    <w:rsid w:val="4D6FCD31"/>
    <w:rsid w:val="4DB322AF"/>
    <w:rsid w:val="4DCA021B"/>
    <w:rsid w:val="4E225A64"/>
    <w:rsid w:val="4E33C6AF"/>
    <w:rsid w:val="4E3437D2"/>
    <w:rsid w:val="4E49941D"/>
    <w:rsid w:val="4E5B09C1"/>
    <w:rsid w:val="4E794805"/>
    <w:rsid w:val="4EAE7A5B"/>
    <w:rsid w:val="4EC1B65D"/>
    <w:rsid w:val="4EC5518A"/>
    <w:rsid w:val="4ECE1917"/>
    <w:rsid w:val="4EDC1254"/>
    <w:rsid w:val="4EE2F1DF"/>
    <w:rsid w:val="4EEE2133"/>
    <w:rsid w:val="4F0B7BEA"/>
    <w:rsid w:val="4F0BAECE"/>
    <w:rsid w:val="4F3021E8"/>
    <w:rsid w:val="4F3C6036"/>
    <w:rsid w:val="4F44AC0F"/>
    <w:rsid w:val="4F5AD2D4"/>
    <w:rsid w:val="4F729DB4"/>
    <w:rsid w:val="4FA4E79A"/>
    <w:rsid w:val="4FAC0A50"/>
    <w:rsid w:val="4FC6071A"/>
    <w:rsid w:val="4FC6CB2E"/>
    <w:rsid w:val="4FD7A750"/>
    <w:rsid w:val="4FF46D6F"/>
    <w:rsid w:val="50141A41"/>
    <w:rsid w:val="5026B24B"/>
    <w:rsid w:val="505C75A9"/>
    <w:rsid w:val="50B865B8"/>
    <w:rsid w:val="50CE2F0F"/>
    <w:rsid w:val="50D89A5A"/>
    <w:rsid w:val="50E507A3"/>
    <w:rsid w:val="5100A3DC"/>
    <w:rsid w:val="5108FE03"/>
    <w:rsid w:val="511E3D8A"/>
    <w:rsid w:val="5121845F"/>
    <w:rsid w:val="512DA45A"/>
    <w:rsid w:val="5142BBF2"/>
    <w:rsid w:val="51454205"/>
    <w:rsid w:val="5159FB26"/>
    <w:rsid w:val="515A4F54"/>
    <w:rsid w:val="51857AE7"/>
    <w:rsid w:val="518FA9CF"/>
    <w:rsid w:val="51F648F9"/>
    <w:rsid w:val="51FC4672"/>
    <w:rsid w:val="5205339C"/>
    <w:rsid w:val="522EEF44"/>
    <w:rsid w:val="5248316B"/>
    <w:rsid w:val="525AF85E"/>
    <w:rsid w:val="5269FF70"/>
    <w:rsid w:val="52705FF4"/>
    <w:rsid w:val="5271988D"/>
    <w:rsid w:val="528CE6F5"/>
    <w:rsid w:val="52927396"/>
    <w:rsid w:val="529C5FF3"/>
    <w:rsid w:val="52A19C01"/>
    <w:rsid w:val="52B7AD38"/>
    <w:rsid w:val="52BBE5B5"/>
    <w:rsid w:val="52C03436"/>
    <w:rsid w:val="52ED7D34"/>
    <w:rsid w:val="53037756"/>
    <w:rsid w:val="530AF729"/>
    <w:rsid w:val="531DBB1C"/>
    <w:rsid w:val="5321876B"/>
    <w:rsid w:val="53235AB7"/>
    <w:rsid w:val="532DD4A6"/>
    <w:rsid w:val="53366EAD"/>
    <w:rsid w:val="5341F973"/>
    <w:rsid w:val="5343C283"/>
    <w:rsid w:val="534483F8"/>
    <w:rsid w:val="536A1B8B"/>
    <w:rsid w:val="537B2752"/>
    <w:rsid w:val="538C2D23"/>
    <w:rsid w:val="53A17448"/>
    <w:rsid w:val="53A1EF30"/>
    <w:rsid w:val="53A2D5E3"/>
    <w:rsid w:val="53B28640"/>
    <w:rsid w:val="53DDD777"/>
    <w:rsid w:val="5401E6C3"/>
    <w:rsid w:val="540A3D80"/>
    <w:rsid w:val="5413C22A"/>
    <w:rsid w:val="54319B57"/>
    <w:rsid w:val="544EBFD2"/>
    <w:rsid w:val="5458B3F3"/>
    <w:rsid w:val="5466207B"/>
    <w:rsid w:val="5491F016"/>
    <w:rsid w:val="549942D3"/>
    <w:rsid w:val="54BEEA70"/>
    <w:rsid w:val="54F4EF4B"/>
    <w:rsid w:val="5514B596"/>
    <w:rsid w:val="55163A43"/>
    <w:rsid w:val="553CD45E"/>
    <w:rsid w:val="555C5FF9"/>
    <w:rsid w:val="555ED32C"/>
    <w:rsid w:val="559BABA1"/>
    <w:rsid w:val="559C21AD"/>
    <w:rsid w:val="55A2643E"/>
    <w:rsid w:val="55C18E6A"/>
    <w:rsid w:val="55C33163"/>
    <w:rsid w:val="55F6AAC9"/>
    <w:rsid w:val="55FCFDBD"/>
    <w:rsid w:val="5601157D"/>
    <w:rsid w:val="560B55F7"/>
    <w:rsid w:val="5629000F"/>
    <w:rsid w:val="563AB1F0"/>
    <w:rsid w:val="566013FF"/>
    <w:rsid w:val="566F353F"/>
    <w:rsid w:val="56920761"/>
    <w:rsid w:val="56C6D526"/>
    <w:rsid w:val="56D1F50E"/>
    <w:rsid w:val="56E2F655"/>
    <w:rsid w:val="56E8C43B"/>
    <w:rsid w:val="56FC31BE"/>
    <w:rsid w:val="56FDC2FC"/>
    <w:rsid w:val="571E238D"/>
    <w:rsid w:val="572EC030"/>
    <w:rsid w:val="5731ABE4"/>
    <w:rsid w:val="5752B360"/>
    <w:rsid w:val="575BBFE1"/>
    <w:rsid w:val="5778F7B3"/>
    <w:rsid w:val="5791238C"/>
    <w:rsid w:val="57936D86"/>
    <w:rsid w:val="57955D76"/>
    <w:rsid w:val="57960ADA"/>
    <w:rsid w:val="57A13E85"/>
    <w:rsid w:val="57A221E2"/>
    <w:rsid w:val="57BC3370"/>
    <w:rsid w:val="57DA726E"/>
    <w:rsid w:val="57E29866"/>
    <w:rsid w:val="581C0B06"/>
    <w:rsid w:val="5831ECBF"/>
    <w:rsid w:val="5835403D"/>
    <w:rsid w:val="58373FCB"/>
    <w:rsid w:val="58436AB4"/>
    <w:rsid w:val="584EE6CA"/>
    <w:rsid w:val="58635B52"/>
    <w:rsid w:val="58794341"/>
    <w:rsid w:val="58833656"/>
    <w:rsid w:val="58C2169C"/>
    <w:rsid w:val="58DDFBBA"/>
    <w:rsid w:val="58EE83C1"/>
    <w:rsid w:val="5921E4FB"/>
    <w:rsid w:val="594B6C9A"/>
    <w:rsid w:val="599C4945"/>
    <w:rsid w:val="59E9F36C"/>
    <w:rsid w:val="59F97533"/>
    <w:rsid w:val="59FB5AAA"/>
    <w:rsid w:val="5A0D68E9"/>
    <w:rsid w:val="5A2EC1CC"/>
    <w:rsid w:val="5A34EA5B"/>
    <w:rsid w:val="5A8D585C"/>
    <w:rsid w:val="5AA2786C"/>
    <w:rsid w:val="5AA980C3"/>
    <w:rsid w:val="5AD773B6"/>
    <w:rsid w:val="5ADF887A"/>
    <w:rsid w:val="5B078DCE"/>
    <w:rsid w:val="5B141495"/>
    <w:rsid w:val="5B18D21F"/>
    <w:rsid w:val="5B2CD02E"/>
    <w:rsid w:val="5B6917FD"/>
    <w:rsid w:val="5B7BC1A0"/>
    <w:rsid w:val="5B811653"/>
    <w:rsid w:val="5BB2521E"/>
    <w:rsid w:val="5BE632C5"/>
    <w:rsid w:val="5BEECF47"/>
    <w:rsid w:val="5BFA1998"/>
    <w:rsid w:val="5BFF4791"/>
    <w:rsid w:val="5C1FABFE"/>
    <w:rsid w:val="5C2DFD6F"/>
    <w:rsid w:val="5C4B5831"/>
    <w:rsid w:val="5C4FAD90"/>
    <w:rsid w:val="5C711182"/>
    <w:rsid w:val="5C724A99"/>
    <w:rsid w:val="5C9E62A2"/>
    <w:rsid w:val="5CA843EF"/>
    <w:rsid w:val="5CE5A59C"/>
    <w:rsid w:val="5D074C30"/>
    <w:rsid w:val="5D09CCAB"/>
    <w:rsid w:val="5D34DEBA"/>
    <w:rsid w:val="5D3C96A8"/>
    <w:rsid w:val="5D4904FC"/>
    <w:rsid w:val="5D5D78A3"/>
    <w:rsid w:val="5D5E5C91"/>
    <w:rsid w:val="5D660219"/>
    <w:rsid w:val="5D7A0950"/>
    <w:rsid w:val="5DA136AB"/>
    <w:rsid w:val="5DA9611D"/>
    <w:rsid w:val="5DB694DE"/>
    <w:rsid w:val="5DB8C3E0"/>
    <w:rsid w:val="5DC162B1"/>
    <w:rsid w:val="5DDE7489"/>
    <w:rsid w:val="5E0E1AFA"/>
    <w:rsid w:val="5E17293C"/>
    <w:rsid w:val="5E35368B"/>
    <w:rsid w:val="5E392973"/>
    <w:rsid w:val="5E6470F0"/>
    <w:rsid w:val="5E6581DC"/>
    <w:rsid w:val="5E72E612"/>
    <w:rsid w:val="5E98B6BC"/>
    <w:rsid w:val="5EAB7CC9"/>
    <w:rsid w:val="5EBFA800"/>
    <w:rsid w:val="5EBFC4EC"/>
    <w:rsid w:val="5EF78BE2"/>
    <w:rsid w:val="5F1D4ADD"/>
    <w:rsid w:val="5F219F46"/>
    <w:rsid w:val="5F3A6BD2"/>
    <w:rsid w:val="5F70F2C5"/>
    <w:rsid w:val="5F72709A"/>
    <w:rsid w:val="5F7A44EA"/>
    <w:rsid w:val="5F90B0FF"/>
    <w:rsid w:val="5FA8F28D"/>
    <w:rsid w:val="5FB82A19"/>
    <w:rsid w:val="5FCC003C"/>
    <w:rsid w:val="5FD0BC28"/>
    <w:rsid w:val="5FD5CA6E"/>
    <w:rsid w:val="5FD7D27F"/>
    <w:rsid w:val="5FE718F4"/>
    <w:rsid w:val="5FE91E40"/>
    <w:rsid w:val="5FF909E7"/>
    <w:rsid w:val="600375CE"/>
    <w:rsid w:val="602F04C2"/>
    <w:rsid w:val="6077E5A0"/>
    <w:rsid w:val="6096F8A0"/>
    <w:rsid w:val="60CA329F"/>
    <w:rsid w:val="60E3BB61"/>
    <w:rsid w:val="60FBA47E"/>
    <w:rsid w:val="6103258F"/>
    <w:rsid w:val="61134A99"/>
    <w:rsid w:val="612C935F"/>
    <w:rsid w:val="613D4127"/>
    <w:rsid w:val="618C1738"/>
    <w:rsid w:val="6191B081"/>
    <w:rsid w:val="61A9909A"/>
    <w:rsid w:val="61B6C77C"/>
    <w:rsid w:val="61F1FD72"/>
    <w:rsid w:val="6203CA6C"/>
    <w:rsid w:val="62109DBC"/>
    <w:rsid w:val="62429F52"/>
    <w:rsid w:val="62521E5D"/>
    <w:rsid w:val="6252C354"/>
    <w:rsid w:val="628B1B9C"/>
    <w:rsid w:val="628D92AB"/>
    <w:rsid w:val="62A5F1E7"/>
    <w:rsid w:val="62AB9A50"/>
    <w:rsid w:val="62DF2798"/>
    <w:rsid w:val="62EC6ABD"/>
    <w:rsid w:val="62F2CFFE"/>
    <w:rsid w:val="6303A0FE"/>
    <w:rsid w:val="6308FF01"/>
    <w:rsid w:val="63243C1A"/>
    <w:rsid w:val="63C67B49"/>
    <w:rsid w:val="63E689E7"/>
    <w:rsid w:val="63E9AFEB"/>
    <w:rsid w:val="640166BF"/>
    <w:rsid w:val="64035F7D"/>
    <w:rsid w:val="6411E8E3"/>
    <w:rsid w:val="6414C0EE"/>
    <w:rsid w:val="6426435C"/>
    <w:rsid w:val="6428B791"/>
    <w:rsid w:val="6441266C"/>
    <w:rsid w:val="6443DE31"/>
    <w:rsid w:val="644CAA81"/>
    <w:rsid w:val="645144A1"/>
    <w:rsid w:val="645D9D35"/>
    <w:rsid w:val="645E9D97"/>
    <w:rsid w:val="6484C763"/>
    <w:rsid w:val="649A48FD"/>
    <w:rsid w:val="64A813E0"/>
    <w:rsid w:val="64B73815"/>
    <w:rsid w:val="64DA48CB"/>
    <w:rsid w:val="64E3BC8F"/>
    <w:rsid w:val="64E58530"/>
    <w:rsid w:val="65266903"/>
    <w:rsid w:val="653558C0"/>
    <w:rsid w:val="654CE653"/>
    <w:rsid w:val="655566F7"/>
    <w:rsid w:val="656E31EA"/>
    <w:rsid w:val="657FB676"/>
    <w:rsid w:val="6596CFAE"/>
    <w:rsid w:val="65A8C100"/>
    <w:rsid w:val="65AE7D5A"/>
    <w:rsid w:val="65BA23D5"/>
    <w:rsid w:val="65C0E7FC"/>
    <w:rsid w:val="65D3B638"/>
    <w:rsid w:val="6625A5C8"/>
    <w:rsid w:val="6643C9EB"/>
    <w:rsid w:val="66669FC8"/>
    <w:rsid w:val="66925E92"/>
    <w:rsid w:val="66AF8DA6"/>
    <w:rsid w:val="6706ADD4"/>
    <w:rsid w:val="671E7ED7"/>
    <w:rsid w:val="674C070B"/>
    <w:rsid w:val="6786D6B0"/>
    <w:rsid w:val="678D0217"/>
    <w:rsid w:val="67CDD335"/>
    <w:rsid w:val="67CF1A05"/>
    <w:rsid w:val="67DC6971"/>
    <w:rsid w:val="67DFB4A2"/>
    <w:rsid w:val="6813EFB8"/>
    <w:rsid w:val="68880D8E"/>
    <w:rsid w:val="68CECEFF"/>
    <w:rsid w:val="68FE6FC0"/>
    <w:rsid w:val="69018F51"/>
    <w:rsid w:val="69498306"/>
    <w:rsid w:val="694DE274"/>
    <w:rsid w:val="6955514D"/>
    <w:rsid w:val="695FD71B"/>
    <w:rsid w:val="6960DD7F"/>
    <w:rsid w:val="6983FDAD"/>
    <w:rsid w:val="69DB2725"/>
    <w:rsid w:val="69E71724"/>
    <w:rsid w:val="69F76E5F"/>
    <w:rsid w:val="69F86A7E"/>
    <w:rsid w:val="6A1C9470"/>
    <w:rsid w:val="6A1F6BA8"/>
    <w:rsid w:val="6A43E2D2"/>
    <w:rsid w:val="6A5633BF"/>
    <w:rsid w:val="6A73CD89"/>
    <w:rsid w:val="6A7F4DDE"/>
    <w:rsid w:val="6A8ED60A"/>
    <w:rsid w:val="6A912CCB"/>
    <w:rsid w:val="6ABAA841"/>
    <w:rsid w:val="6AD377EB"/>
    <w:rsid w:val="6AE9B2D5"/>
    <w:rsid w:val="6AF9C5EA"/>
    <w:rsid w:val="6B1D3792"/>
    <w:rsid w:val="6B2BE70F"/>
    <w:rsid w:val="6B39D175"/>
    <w:rsid w:val="6B423B68"/>
    <w:rsid w:val="6B7B1282"/>
    <w:rsid w:val="6B7C29A9"/>
    <w:rsid w:val="6B832E97"/>
    <w:rsid w:val="6B87D88B"/>
    <w:rsid w:val="6B943126"/>
    <w:rsid w:val="6C303675"/>
    <w:rsid w:val="6C69530E"/>
    <w:rsid w:val="6C91E026"/>
    <w:rsid w:val="6CA80B62"/>
    <w:rsid w:val="6CC2BAE6"/>
    <w:rsid w:val="6CF2AF04"/>
    <w:rsid w:val="6CF65683"/>
    <w:rsid w:val="6D01AD16"/>
    <w:rsid w:val="6D142333"/>
    <w:rsid w:val="6D28C7DA"/>
    <w:rsid w:val="6D342D3E"/>
    <w:rsid w:val="6D6C9656"/>
    <w:rsid w:val="6D7443D0"/>
    <w:rsid w:val="6DB5FC66"/>
    <w:rsid w:val="6DEC956B"/>
    <w:rsid w:val="6DF1D437"/>
    <w:rsid w:val="6DFA7675"/>
    <w:rsid w:val="6E14CB47"/>
    <w:rsid w:val="6E2DF50E"/>
    <w:rsid w:val="6E8C359A"/>
    <w:rsid w:val="6EADC10E"/>
    <w:rsid w:val="6EB0DC45"/>
    <w:rsid w:val="6EB3421D"/>
    <w:rsid w:val="6EB82879"/>
    <w:rsid w:val="6EB9C6FD"/>
    <w:rsid w:val="6EC0E895"/>
    <w:rsid w:val="6F20EE3B"/>
    <w:rsid w:val="6F2990BC"/>
    <w:rsid w:val="6F3C50CB"/>
    <w:rsid w:val="6F56A265"/>
    <w:rsid w:val="6F617021"/>
    <w:rsid w:val="6F682A82"/>
    <w:rsid w:val="6F8278A7"/>
    <w:rsid w:val="6F897865"/>
    <w:rsid w:val="6F8DA498"/>
    <w:rsid w:val="6FCFA62F"/>
    <w:rsid w:val="6FEADEF9"/>
    <w:rsid w:val="6FFB1015"/>
    <w:rsid w:val="70052A44"/>
    <w:rsid w:val="7007BD30"/>
    <w:rsid w:val="702A1A03"/>
    <w:rsid w:val="7030748C"/>
    <w:rsid w:val="704DDA02"/>
    <w:rsid w:val="70A6FA75"/>
    <w:rsid w:val="70BEFF9F"/>
    <w:rsid w:val="70D8940E"/>
    <w:rsid w:val="70E17FA0"/>
    <w:rsid w:val="710639FD"/>
    <w:rsid w:val="710C9AA1"/>
    <w:rsid w:val="7111AED7"/>
    <w:rsid w:val="711AAB30"/>
    <w:rsid w:val="7137E39C"/>
    <w:rsid w:val="717288B8"/>
    <w:rsid w:val="7180370D"/>
    <w:rsid w:val="7181B061"/>
    <w:rsid w:val="71841AA3"/>
    <w:rsid w:val="718CF11A"/>
    <w:rsid w:val="71A408AB"/>
    <w:rsid w:val="71C5EA64"/>
    <w:rsid w:val="71E4D9B3"/>
    <w:rsid w:val="71E9ED0F"/>
    <w:rsid w:val="7285D039"/>
    <w:rsid w:val="72CC264A"/>
    <w:rsid w:val="72D7561A"/>
    <w:rsid w:val="7319340E"/>
    <w:rsid w:val="7321B24E"/>
    <w:rsid w:val="735604C3"/>
    <w:rsid w:val="735B7042"/>
    <w:rsid w:val="73704A22"/>
    <w:rsid w:val="737BD9FC"/>
    <w:rsid w:val="737E5D12"/>
    <w:rsid w:val="739BA23E"/>
    <w:rsid w:val="739EB1A0"/>
    <w:rsid w:val="73CB225B"/>
    <w:rsid w:val="73CB6B52"/>
    <w:rsid w:val="74122C2B"/>
    <w:rsid w:val="74552AD4"/>
    <w:rsid w:val="7492C557"/>
    <w:rsid w:val="750A3E37"/>
    <w:rsid w:val="75360819"/>
    <w:rsid w:val="75475E7F"/>
    <w:rsid w:val="7552B4D9"/>
    <w:rsid w:val="756E7B1B"/>
    <w:rsid w:val="758AA328"/>
    <w:rsid w:val="759A902B"/>
    <w:rsid w:val="75CC8685"/>
    <w:rsid w:val="75E1B83C"/>
    <w:rsid w:val="75E3FA8D"/>
    <w:rsid w:val="75F8DD43"/>
    <w:rsid w:val="76011E01"/>
    <w:rsid w:val="76849730"/>
    <w:rsid w:val="768B70F1"/>
    <w:rsid w:val="76CA797F"/>
    <w:rsid w:val="76E43ECC"/>
    <w:rsid w:val="7703E857"/>
    <w:rsid w:val="7725F07C"/>
    <w:rsid w:val="772CFAA5"/>
    <w:rsid w:val="7732B861"/>
    <w:rsid w:val="7734A2A1"/>
    <w:rsid w:val="773C586B"/>
    <w:rsid w:val="7746DCA7"/>
    <w:rsid w:val="775E2B6F"/>
    <w:rsid w:val="775F14D6"/>
    <w:rsid w:val="777F7AB5"/>
    <w:rsid w:val="779D3EBB"/>
    <w:rsid w:val="7800D8AF"/>
    <w:rsid w:val="782861FF"/>
    <w:rsid w:val="7837B1E8"/>
    <w:rsid w:val="785CD2DD"/>
    <w:rsid w:val="7865B464"/>
    <w:rsid w:val="78AF9B19"/>
    <w:rsid w:val="78C0CF02"/>
    <w:rsid w:val="78D07302"/>
    <w:rsid w:val="78DC355C"/>
    <w:rsid w:val="78EECCCB"/>
    <w:rsid w:val="793A78D1"/>
    <w:rsid w:val="794E22EC"/>
    <w:rsid w:val="79709DA0"/>
    <w:rsid w:val="7975152F"/>
    <w:rsid w:val="79864F4E"/>
    <w:rsid w:val="798AAACC"/>
    <w:rsid w:val="799CAA40"/>
    <w:rsid w:val="79E54973"/>
    <w:rsid w:val="79EA05E5"/>
    <w:rsid w:val="79F27044"/>
    <w:rsid w:val="79F75A95"/>
    <w:rsid w:val="7A00CA2D"/>
    <w:rsid w:val="7A0B9C4E"/>
    <w:rsid w:val="7A218CD0"/>
    <w:rsid w:val="7A4C983B"/>
    <w:rsid w:val="7A8BFEB6"/>
    <w:rsid w:val="7A9BBDE2"/>
    <w:rsid w:val="7AA1AAAE"/>
    <w:rsid w:val="7AAF447C"/>
    <w:rsid w:val="7AB917E9"/>
    <w:rsid w:val="7ACB1B93"/>
    <w:rsid w:val="7AE45FF5"/>
    <w:rsid w:val="7B2ABFDF"/>
    <w:rsid w:val="7B2CC433"/>
    <w:rsid w:val="7B463B65"/>
    <w:rsid w:val="7B5E2D2F"/>
    <w:rsid w:val="7B61CC3A"/>
    <w:rsid w:val="7B7FBEA8"/>
    <w:rsid w:val="7B8B0ECD"/>
    <w:rsid w:val="7B9E6DE6"/>
    <w:rsid w:val="7BF667AE"/>
    <w:rsid w:val="7C010FB1"/>
    <w:rsid w:val="7C0453D9"/>
    <w:rsid w:val="7C0813C4"/>
    <w:rsid w:val="7C0B78CD"/>
    <w:rsid w:val="7C101D78"/>
    <w:rsid w:val="7C2CEC87"/>
    <w:rsid w:val="7C2DA564"/>
    <w:rsid w:val="7C316C1E"/>
    <w:rsid w:val="7C350122"/>
    <w:rsid w:val="7C61CF5D"/>
    <w:rsid w:val="7C770940"/>
    <w:rsid w:val="7C80D372"/>
    <w:rsid w:val="7C9BBFF1"/>
    <w:rsid w:val="7C9E5176"/>
    <w:rsid w:val="7C9FEB35"/>
    <w:rsid w:val="7CAF21FE"/>
    <w:rsid w:val="7CB8F69C"/>
    <w:rsid w:val="7CEB0663"/>
    <w:rsid w:val="7D3076CA"/>
    <w:rsid w:val="7D34F433"/>
    <w:rsid w:val="7D4179D3"/>
    <w:rsid w:val="7D506C43"/>
    <w:rsid w:val="7D8D9F1B"/>
    <w:rsid w:val="7D91DECC"/>
    <w:rsid w:val="7DABD1AB"/>
    <w:rsid w:val="7DFD9FBE"/>
    <w:rsid w:val="7E56EE84"/>
    <w:rsid w:val="7E9981D3"/>
    <w:rsid w:val="7EC08744"/>
    <w:rsid w:val="7EFF0162"/>
    <w:rsid w:val="7F1CEAAA"/>
    <w:rsid w:val="7F20DC9C"/>
    <w:rsid w:val="7F2CBD02"/>
    <w:rsid w:val="7F36A585"/>
    <w:rsid w:val="7F373431"/>
    <w:rsid w:val="7F3FB486"/>
    <w:rsid w:val="7F464423"/>
    <w:rsid w:val="7F480C82"/>
    <w:rsid w:val="7F6A0E57"/>
    <w:rsid w:val="7F72E238"/>
    <w:rsid w:val="7F836F02"/>
    <w:rsid w:val="7F839C9F"/>
    <w:rsid w:val="7F98C049"/>
    <w:rsid w:val="7FAFB036"/>
    <w:rsid w:val="7FCAE3A0"/>
    <w:rsid w:val="7FCEC434"/>
    <w:rsid w:val="7FF7B7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D6E8E"/>
  <w15:docId w15:val="{F27AFDEC-756D-40EE-8846-F1D29310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1F6"/>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30"/>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5"/>
      </w:numPr>
    </w:pPr>
  </w:style>
  <w:style w:type="paragraph" w:styleId="ListNumber2">
    <w:name w:val="List Number 2"/>
    <w:basedOn w:val="Normal"/>
    <w:uiPriority w:val="99"/>
    <w:qFormat/>
    <w:rsid w:val="00186465"/>
    <w:pPr>
      <w:numPr>
        <w:ilvl w:val="1"/>
        <w:numId w:val="5"/>
      </w:numPr>
    </w:pPr>
  </w:style>
  <w:style w:type="paragraph" w:styleId="ListNumber3">
    <w:name w:val="List Number 3"/>
    <w:basedOn w:val="Normal"/>
    <w:uiPriority w:val="99"/>
    <w:qFormat/>
    <w:rsid w:val="009E79B6"/>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691884797">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iesc.gov.au/publications/information-guidelines-independent-expert-scientific-committee-advice-coal-seam-gas"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roundwater.com.au/media/W1siZiIsIjIwMTIvMTAvMTcvMjFfNDFfMzZfOTYwX0F1c3RyYWxpYW5fZ3JvdW5kd2F0ZXJfbW9kZWxsaW5nX2d1aWRlbGluZXMucGRmIl1d/Australian-groundwater-modelling-guidelines.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2" ma:contentTypeDescription="Create a new document." ma:contentTypeScope="" ma:versionID="c33b9310f5eac76302940cbac52fb5c4">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96d0b423179acbbff209fe84a55cb49e"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FD3DDD3A-F13A-43DF-BAA7-03C98574F02D}">
  <ds:schemaRefs>
    <ds:schemaRef ds:uri="http://schemas.microsoft.com/sharepoint/events"/>
  </ds:schemaRefs>
</ds:datastoreItem>
</file>

<file path=customXml/itemProps2.xml><?xml version="1.0" encoding="utf-8"?>
<ds:datastoreItem xmlns:ds="http://schemas.openxmlformats.org/officeDocument/2006/customXml" ds:itemID="{3073051F-89F0-4993-898C-2F1FDFB6816D}"/>
</file>

<file path=customXml/itemProps3.xml><?xml version="1.0" encoding="utf-8"?>
<ds:datastoreItem xmlns:ds="http://schemas.openxmlformats.org/officeDocument/2006/customXml" ds:itemID="{AB4E1CFE-B66B-4A9F-8CC8-8B2D8B037599}">
  <ds:schemaRefs>
    <ds:schemaRef ds:uri="http://schemas.openxmlformats.org/officeDocument/2006/bibliography"/>
  </ds:schemaRefs>
</ds:datastoreItem>
</file>

<file path=customXml/itemProps4.xml><?xml version="1.0" encoding="utf-8"?>
<ds:datastoreItem xmlns:ds="http://schemas.openxmlformats.org/officeDocument/2006/customXml" ds:itemID="{07570CCD-4A39-4404-9E34-63B9F7661FCE}">
  <ds:schemaRefs>
    <ds:schemaRef ds:uri="http://purl.org/dc/dcmitype/"/>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http://schemas.microsoft.com/sharepoint/v4"/>
    <ds:schemaRef ds:uri="aa3e7952-617a-4d1d-acc5-2dff72d3e0ca"/>
    <ds:schemaRef ds:uri="http://schemas.microsoft.com/office/2006/metadata/properties"/>
  </ds:schemaRefs>
</ds:datastoreItem>
</file>

<file path=customXml/itemProps5.xml><?xml version="1.0" encoding="utf-8"?>
<ds:datastoreItem xmlns:ds="http://schemas.openxmlformats.org/officeDocument/2006/customXml" ds:itemID="{690C4107-E2F8-4E9B-BC01-965D72281A36}">
  <ds:schemaRefs>
    <ds:schemaRef ds:uri="http://schemas.microsoft.com/sharepoint/v3/contenttype/forms"/>
  </ds:schemaRefs>
</ds:datastoreItem>
</file>

<file path=customXml/itemProps6.xml><?xml version="1.0" encoding="utf-8"?>
<ds:datastoreItem xmlns:ds="http://schemas.openxmlformats.org/officeDocument/2006/customXml" ds:itemID="{9D9059F0-9B53-40AA-A094-17C4ADDCD5A2}">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4460</Words>
  <Characters>25426</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Advice to decision maker on carbon capture and storage project IESC 2022-139: Surat Basin Carbon Capture and Storage Project (EPPG00646913) – New Development</vt:lpstr>
    </vt:vector>
  </TitlesOfParts>
  <Company/>
  <LinksUpToDate>false</LinksUpToDate>
  <CharactersWithSpaces>29827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carbon capture and storage project IESC 2022-139: Surat Basin Carbon Capture and Storage Project (EPPG00646913) – New Development</dc:title>
  <dc:creator>IESC</dc:creator>
  <cp:lastModifiedBy>Durack, Bec</cp:lastModifiedBy>
  <cp:revision>2</cp:revision>
  <cp:lastPrinted>2023-02-06T21:41:00Z</cp:lastPrinted>
  <dcterms:created xsi:type="dcterms:W3CDTF">2023-02-16T01:22:00Z</dcterms:created>
  <dcterms:modified xsi:type="dcterms:W3CDTF">2023-02-16T01:22:00Z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0x010100E3A4F77836BB3D4E8942C3BA8310D952</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{4b445ea7-761d-43d2-909a-116082cfbf41}</vt:lpwstr>
  </property>
  <property fmtid="{D5CDD505-2E9C-101B-9397-08002B2CF9AE}" pid="6" name="RecordPoint_ActiveItemListId">
    <vt:lpwstr>{574208f6-e55d-4ec4-8f06-0d10f5b11996}</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{e37f9bea-6eb4-4c28-8772-6b93c0c4bfe8}</vt:lpwstr>
  </property>
  <property fmtid="{D5CDD505-2E9C-101B-9397-08002B2CF9AE}" pid="11" name="RecordPoint_ActiveItemWebId">
    <vt:lpwstr>{aa3e7952-617a-4d1d-acc5-2dff72d3e0ca}</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MediaServiceImageTags">
    <vt:lpwstr/>
  </property>
</Properties>
</file>