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F35865A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80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622EE">
        <w:rPr>
          <w:rFonts w:asciiTheme="minorHAnsi" w:hAnsiTheme="minorHAnsi" w:cstheme="minorHAnsi"/>
          <w:b/>
          <w:color w:val="auto"/>
        </w:rPr>
        <w:t>6 to 7 October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C4DDA90" w:rsidR="00157044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3138A32D" w:rsidR="00157044" w:rsidRPr="0092782B" w:rsidRDefault="00B622EE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Tomingley Gold Extension</w:t>
            </w:r>
            <w:r w:rsidR="000B21A1">
              <w:rPr>
                <w:rFonts w:asciiTheme="minorHAnsi" w:hAnsiTheme="minorHAnsi"/>
              </w:rPr>
              <w:t xml:space="preserve"> Project</w:t>
            </w:r>
          </w:p>
        </w:tc>
        <w:tc>
          <w:tcPr>
            <w:tcW w:w="2693" w:type="dxa"/>
            <w:vAlign w:val="center"/>
          </w:tcPr>
          <w:p w14:paraId="75FDA59B" w14:textId="69DBD3F7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0B21A1">
              <w:rPr>
                <w:rFonts w:asciiTheme="minorHAnsi" w:hAnsiTheme="minorHAnsi"/>
              </w:rPr>
              <w:t>Decision</w:t>
            </w: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64209EA1" w:rsidR="00905F4F" w:rsidRPr="0092782B" w:rsidRDefault="00B622EE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B622EE">
              <w:rPr>
                <w:rFonts w:asciiTheme="minorHAnsi" w:hAnsiTheme="minorHAnsi"/>
              </w:rPr>
              <w:t>IESC Information Guidelines Review</w:t>
            </w:r>
          </w:p>
        </w:tc>
        <w:tc>
          <w:tcPr>
            <w:tcW w:w="2693" w:type="dxa"/>
            <w:vAlign w:val="center"/>
          </w:tcPr>
          <w:p w14:paraId="595EBA45" w14:textId="719A8AAB" w:rsidR="00905F4F" w:rsidRPr="00B476CC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476CC">
              <w:rPr>
                <w:rFonts w:asciiTheme="minorHAnsi" w:hAnsiTheme="minorHAnsi" w:cstheme="minorHAnsi"/>
              </w:rPr>
              <w:t xml:space="preserve">For </w:t>
            </w:r>
            <w:r w:rsidR="00B622EE" w:rsidRPr="00B476CC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73711738" w:rsidR="00B622EE" w:rsidRDefault="00B622EE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B622EE">
              <w:rPr>
                <w:rFonts w:asciiTheme="minorHAnsi" w:hAnsiTheme="minorHAnsi"/>
              </w:rPr>
              <w:t>Presentation: Assessing the Risk of Metal Contaminants in Aquatic Systems</w:t>
            </w:r>
          </w:p>
        </w:tc>
        <w:tc>
          <w:tcPr>
            <w:tcW w:w="2693" w:type="dxa"/>
            <w:vAlign w:val="center"/>
          </w:tcPr>
          <w:p w14:paraId="2D16FB9D" w14:textId="55F8990E" w:rsidR="00B622EE" w:rsidRPr="0070566F" w:rsidRDefault="00B622EE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B622EE" w:rsidRPr="0070566F" w14:paraId="6D018D5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3B8FEB1" w14:textId="094F177E" w:rsidR="00B622EE" w:rsidRDefault="00B622EE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B0FA086" w14:textId="72430511" w:rsidR="00B622EE" w:rsidRDefault="00B622EE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B622EE">
              <w:rPr>
                <w:rFonts w:asciiTheme="minorHAnsi" w:hAnsiTheme="minorHAnsi"/>
              </w:rPr>
              <w:t>Ongoing Development and Use of Conceptual Models in the IESC Advice Process</w:t>
            </w:r>
          </w:p>
        </w:tc>
        <w:tc>
          <w:tcPr>
            <w:tcW w:w="2693" w:type="dxa"/>
            <w:vAlign w:val="center"/>
          </w:tcPr>
          <w:p w14:paraId="718DEE72" w14:textId="0B8B6464" w:rsidR="00B622EE" w:rsidRPr="00B476CC" w:rsidRDefault="00B622EE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476CC"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2067869910">
    <w:abstractNumId w:val="5"/>
  </w:num>
  <w:num w:numId="2" w16cid:durableId="1307588951">
    <w:abstractNumId w:val="0"/>
  </w:num>
  <w:num w:numId="3" w16cid:durableId="1990745391">
    <w:abstractNumId w:val="3"/>
  </w:num>
  <w:num w:numId="4" w16cid:durableId="724373503">
    <w:abstractNumId w:val="2"/>
  </w:num>
  <w:num w:numId="5" w16cid:durableId="245069950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56263857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9864776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11872780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595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6B75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56F9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B63A-9101-4554-B9AB-7F2B203675EB}"/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schemas.microsoft.com/sharepoint/v4"/>
    <ds:schemaRef ds:uri="aa3e7952-617a-4d1d-acc5-2dff72d3e0ca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80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80</dc:title>
  <dc:creator>IESC</dc:creator>
  <cp:lastModifiedBy>Durack, Bec</cp:lastModifiedBy>
  <cp:revision>2</cp:revision>
  <dcterms:created xsi:type="dcterms:W3CDTF">2022-12-04T23:25:00Z</dcterms:created>
  <dcterms:modified xsi:type="dcterms:W3CDTF">2022-12-04T23:25:00Z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{c339c975-73a4-463b-a081-4f18b0dc9bca}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