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00714B40">
      <w:pPr>
        <w:pStyle w:val="Header"/>
        <w:suppressLineNumbers/>
        <w:ind w:hanging="1418"/>
        <w:sectPr w:rsidR="00714B40" w:rsidRPr="00BF21A7" w:rsidSect="00264083">
          <w:headerReference w:type="even" r:id="rId13"/>
          <w:footerReference w:type="default" r:id="rId14"/>
          <w:headerReference w:type="first" r:id="rId15"/>
          <w:footerReference w:type="first" r:id="rId16"/>
          <w:pgSz w:w="11906" w:h="16838"/>
          <w:pgMar w:top="142" w:right="1440" w:bottom="1440" w:left="1440" w:header="425" w:footer="425" w:gutter="0"/>
          <w:lnNumType w:countBy="1" w:restart="continuous"/>
          <w:pgNumType w:start="1"/>
          <w:cols w:space="708"/>
          <w:titlePg/>
          <w:docGrid w:linePitch="360"/>
        </w:sectPr>
      </w:pPr>
    </w:p>
    <w:p w14:paraId="788F5085" w14:textId="67D77C5A" w:rsidR="001765DA" w:rsidRPr="00BF21A7" w:rsidRDefault="00F027B8" w:rsidP="009E7F55">
      <w:pPr>
        <w:pStyle w:val="Heading1"/>
        <w:suppressLineNumbers/>
      </w:pPr>
      <w:r w:rsidRPr="00BF21A7">
        <w:t>Advi</w:t>
      </w:r>
      <w:r w:rsidR="001765DA" w:rsidRPr="00BF21A7">
        <w:t xml:space="preserve">ce to decision maker on </w:t>
      </w:r>
      <w:r w:rsidR="00E21678" w:rsidRPr="002061ED">
        <w:t>coal seam gas</w:t>
      </w:r>
      <w:r w:rsidR="001765DA" w:rsidRPr="002061ED">
        <w:t xml:space="preserve"> project</w:t>
      </w:r>
    </w:p>
    <w:p w14:paraId="2D10FD52" w14:textId="0065A0EB" w:rsidR="004861E6" w:rsidRPr="00BF21A7" w:rsidRDefault="00D10C4C" w:rsidP="009E7F55">
      <w:pPr>
        <w:pStyle w:val="Heading2"/>
        <w:suppressLineNumbers/>
      </w:pPr>
      <w:r w:rsidRPr="00BF21A7">
        <w:t xml:space="preserve">IESC </w:t>
      </w:r>
      <w:r w:rsidR="00C43084" w:rsidRPr="00BF21A7">
        <w:t>20</w:t>
      </w:r>
      <w:r w:rsidR="00360205">
        <w:t>22</w:t>
      </w:r>
      <w:r w:rsidR="00CC27E7" w:rsidRPr="00BF21A7">
        <w:t>-</w:t>
      </w:r>
      <w:r w:rsidR="00360205">
        <w:t>133</w:t>
      </w:r>
      <w:r w:rsidR="001765DA" w:rsidRPr="00BF21A7">
        <w:t>:</w:t>
      </w:r>
      <w:r w:rsidR="002974BC" w:rsidRPr="00BF21A7">
        <w:t xml:space="preserve"> </w:t>
      </w:r>
      <w:r w:rsidR="00360205">
        <w:t xml:space="preserve">Fairview Water Release Scheme </w:t>
      </w:r>
      <w:r w:rsidR="00D83AAD" w:rsidRPr="00981520">
        <w:t>(EPBC</w:t>
      </w:r>
      <w:r w:rsidR="007B047A" w:rsidRPr="00981520">
        <w:t xml:space="preserve"> </w:t>
      </w:r>
      <w:r w:rsidR="00981520" w:rsidRPr="00981520">
        <w:t>2021/8914</w:t>
      </w:r>
      <w:r w:rsidR="00D83AAD" w:rsidRPr="00E169DD">
        <w:t xml:space="preserve">) </w:t>
      </w:r>
      <w:r w:rsidR="00C803D7" w:rsidRPr="002061ED">
        <w:t>– Expansion</w:t>
      </w:r>
      <w:r w:rsidR="003E2135" w:rsidRPr="002061ED">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5DADCE3">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B7A82FF" w14:textId="5DB0B8EA" w:rsidR="00981520" w:rsidRPr="00BF21A7" w:rsidRDefault="00B1520C" w:rsidP="00981520">
            <w:pPr>
              <w:pStyle w:val="Tabletext"/>
              <w:suppressLineNumbers/>
            </w:pPr>
            <w:r>
              <w:t xml:space="preserve">The </w:t>
            </w:r>
            <w:r w:rsidR="00C43084">
              <w:t xml:space="preserve">Australian Government </w:t>
            </w:r>
            <w:r w:rsidR="001765DA">
              <w:t xml:space="preserve">Department of </w:t>
            </w:r>
            <w:r w:rsidR="00426849">
              <w:t xml:space="preserve">Agriculture, </w:t>
            </w:r>
            <w:proofErr w:type="gramStart"/>
            <w:r w:rsidR="00426849">
              <w:t>Water</w:t>
            </w:r>
            <w:proofErr w:type="gramEnd"/>
            <w:r w:rsidR="00426849">
              <w:t xml:space="preserve"> and </w:t>
            </w:r>
            <w:r w:rsidR="00616861">
              <w:t>the</w:t>
            </w:r>
            <w:r w:rsidR="001765DA">
              <w:t xml:space="preserve"> Environment</w:t>
            </w:r>
            <w:r w:rsidR="00F7628B">
              <w:t xml:space="preserve"> </w:t>
            </w:r>
            <w:r w:rsidR="00746F9D">
              <w:t>[</w:t>
            </w:r>
            <w:r w:rsidR="008A735C">
              <w:t xml:space="preserve">now </w:t>
            </w:r>
            <w:r w:rsidR="00746F9D">
              <w:t xml:space="preserve">- </w:t>
            </w:r>
            <w:r w:rsidR="00332192">
              <w:t>t</w:t>
            </w:r>
            <w:r w:rsidR="008A735C">
              <w:t>he Australian Government Department of Climate Change, Energy</w:t>
            </w:r>
            <w:r w:rsidR="00CD0D63">
              <w:t>, the Environment and Water</w:t>
            </w:r>
            <w:r w:rsidR="00746F9D">
              <w:t>]</w:t>
            </w:r>
          </w:p>
          <w:p w14:paraId="31BBB971" w14:textId="4B64799E" w:rsidR="003E2BDB" w:rsidRPr="00BF21A7" w:rsidRDefault="003E2BDB" w:rsidP="00277A51">
            <w:pPr>
              <w:pStyle w:val="Tabletext"/>
              <w:suppressLineNumbers/>
            </w:pPr>
          </w:p>
        </w:tc>
      </w:tr>
      <w:tr w:rsidR="001765DA" w:rsidRPr="00BF21A7" w14:paraId="36793B1A" w14:textId="77777777" w:rsidTr="05DADCE3">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760BF271" w:rsidR="001765DA" w:rsidRPr="00BF21A7" w:rsidRDefault="0030123E" w:rsidP="00277A51">
            <w:pPr>
              <w:pStyle w:val="Tabletext"/>
              <w:suppressLineNumbers/>
            </w:pPr>
            <w:r w:rsidRPr="0030123E">
              <w:t>16 June 2022</w:t>
            </w:r>
          </w:p>
        </w:tc>
      </w:tr>
      <w:tr w:rsidR="00185039" w:rsidRPr="00BF21A7" w14:paraId="2535881E" w14:textId="77777777" w:rsidTr="05DADCE3">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068DD918" w:rsidR="00185039" w:rsidRPr="00BF21A7" w:rsidRDefault="00BA3C7F" w:rsidP="00277A51">
            <w:pPr>
              <w:pStyle w:val="Tabletext"/>
              <w:suppressLineNumbers/>
            </w:pPr>
            <w:r w:rsidRPr="00BA3C7F">
              <w:t>16 June 2022</w:t>
            </w:r>
          </w:p>
        </w:tc>
      </w:tr>
      <w:tr w:rsidR="00062A46" w:rsidRPr="00BF21A7" w14:paraId="5BD3ED13" w14:textId="77777777" w:rsidTr="05DADCE3">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401107C5" w14:textId="716AB871" w:rsidR="00EA4E56" w:rsidRPr="00BF21A7" w:rsidRDefault="00062A46" w:rsidP="00EA4E56">
            <w:pPr>
              <w:pStyle w:val="Tabletext"/>
              <w:suppressLineNumbers/>
              <w:rPr>
                <w:lang w:eastAsia="en-AU"/>
              </w:rPr>
            </w:pPr>
            <w:r w:rsidRPr="00BF21A7">
              <w:rPr>
                <w:lang w:eastAsia="en-AU"/>
              </w:rPr>
              <w:t xml:space="preserve">Assessment </w:t>
            </w:r>
          </w:p>
          <w:p w14:paraId="6863E84E" w14:textId="2F4E134A" w:rsidR="00062A46" w:rsidRPr="00BF21A7" w:rsidRDefault="00062A46" w:rsidP="00277A51">
            <w:pPr>
              <w:pStyle w:val="Tabletext"/>
              <w:suppressLineNumbers/>
              <w:rPr>
                <w:lang w:eastAsia="en-AU"/>
              </w:rPr>
            </w:pP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05DADCE3">
        <w:trPr>
          <w:trHeight w:val="416"/>
        </w:trPr>
        <w:tc>
          <w:tcPr>
            <w:tcW w:w="9640" w:type="dxa"/>
            <w:shd w:val="clear" w:color="auto" w:fill="E7E6E6"/>
          </w:tcPr>
          <w:p w14:paraId="04390E56" w14:textId="77777777" w:rsidR="00C60A1A" w:rsidRPr="00BF21A7" w:rsidRDefault="00C60A1A" w:rsidP="007E5441">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194195F6" w:rsidR="00C60A1A" w:rsidRPr="00BF21A7" w:rsidRDefault="00C60A1A">
            <w:pPr>
              <w:pStyle w:val="NEWNormalTNR12"/>
              <w:spacing w:before="120" w:after="120" w:line="276" w:lineRule="auto"/>
              <w:ind w:left="34"/>
              <w:rPr>
                <w:rFonts w:asciiTheme="minorHAnsi" w:hAnsiTheme="minorHAnsi"/>
                <w:sz w:val="20"/>
                <w:szCs w:val="20"/>
              </w:rPr>
            </w:pPr>
            <w:r w:rsidRPr="05DADCE3">
              <w:rPr>
                <w:rFonts w:ascii="Arial" w:hAnsi="Arial" w:cs="Arial"/>
                <w:sz w:val="20"/>
                <w:szCs w:val="20"/>
              </w:rPr>
              <w:t xml:space="preserve">The IESC was requested by the Australian Government Department of </w:t>
            </w:r>
            <w:r w:rsidR="00426849" w:rsidRPr="05DADCE3">
              <w:rPr>
                <w:rFonts w:ascii="Arial" w:hAnsi="Arial" w:cs="Arial"/>
                <w:sz w:val="20"/>
                <w:szCs w:val="20"/>
              </w:rPr>
              <w:t xml:space="preserve">Agriculture, </w:t>
            </w:r>
            <w:proofErr w:type="gramStart"/>
            <w:r w:rsidR="00426849" w:rsidRPr="05DADCE3">
              <w:rPr>
                <w:rFonts w:ascii="Arial" w:hAnsi="Arial" w:cs="Arial"/>
                <w:sz w:val="20"/>
                <w:szCs w:val="20"/>
              </w:rPr>
              <w:t>Water</w:t>
            </w:r>
            <w:proofErr w:type="gramEnd"/>
            <w:r w:rsidR="00426849" w:rsidRPr="05DADCE3">
              <w:rPr>
                <w:rFonts w:ascii="Arial" w:hAnsi="Arial" w:cs="Arial"/>
                <w:sz w:val="20"/>
                <w:szCs w:val="20"/>
              </w:rPr>
              <w:t xml:space="preserve"> and </w:t>
            </w:r>
            <w:r w:rsidRPr="05DADCE3">
              <w:rPr>
                <w:rFonts w:ascii="Arial" w:hAnsi="Arial" w:cs="Arial"/>
                <w:sz w:val="20"/>
                <w:szCs w:val="20"/>
              </w:rPr>
              <w:t xml:space="preserve">the Environment </w:t>
            </w:r>
            <w:r w:rsidR="05DADCE3" w:rsidRPr="05DADCE3">
              <w:rPr>
                <w:rFonts w:ascii="Arial" w:eastAsia="Arial" w:hAnsi="Arial" w:cs="Arial"/>
                <w:sz w:val="20"/>
                <w:szCs w:val="20"/>
              </w:rPr>
              <w:t xml:space="preserve">(now the Australian Government Department of Climate Change, Energy, the Environment and Water) </w:t>
            </w:r>
            <w:r w:rsidRPr="05DADCE3">
              <w:rPr>
                <w:rFonts w:ascii="Arial" w:hAnsi="Arial" w:cs="Arial"/>
                <w:sz w:val="20"/>
                <w:szCs w:val="20"/>
              </w:rPr>
              <w:t xml:space="preserve">to provide advice on </w:t>
            </w:r>
            <w:r w:rsidR="00EA4E56" w:rsidRPr="05DADCE3">
              <w:rPr>
                <w:rFonts w:ascii="Arial" w:hAnsi="Arial" w:cs="Arial"/>
                <w:sz w:val="20"/>
                <w:szCs w:val="20"/>
              </w:rPr>
              <w:t xml:space="preserve">Santos </w:t>
            </w:r>
            <w:r w:rsidR="00D97439" w:rsidRPr="05DADCE3">
              <w:rPr>
                <w:rFonts w:ascii="Arial" w:hAnsi="Arial" w:cs="Arial"/>
                <w:sz w:val="20"/>
                <w:szCs w:val="20"/>
              </w:rPr>
              <w:t>Limited</w:t>
            </w:r>
            <w:r w:rsidRPr="05DADCE3">
              <w:rPr>
                <w:rFonts w:ascii="Arial" w:hAnsi="Arial" w:cs="Arial"/>
                <w:sz w:val="20"/>
                <w:szCs w:val="20"/>
              </w:rPr>
              <w:t xml:space="preserve">’s </w:t>
            </w:r>
            <w:r w:rsidR="00D97439" w:rsidRPr="05DADCE3">
              <w:rPr>
                <w:rFonts w:ascii="Arial" w:hAnsi="Arial" w:cs="Arial"/>
                <w:sz w:val="20"/>
                <w:szCs w:val="20"/>
              </w:rPr>
              <w:t>Fairview Water Release Scheme</w:t>
            </w:r>
            <w:r w:rsidRPr="05DADCE3">
              <w:rPr>
                <w:rFonts w:ascii="Arial" w:hAnsi="Arial" w:cs="Arial"/>
                <w:sz w:val="20"/>
                <w:szCs w:val="20"/>
              </w:rPr>
              <w:t xml:space="preserve"> in </w:t>
            </w:r>
            <w:r w:rsidR="00D97439" w:rsidRPr="05DADCE3">
              <w:rPr>
                <w:rFonts w:ascii="Arial" w:hAnsi="Arial" w:cs="Arial"/>
                <w:sz w:val="20"/>
                <w:szCs w:val="20"/>
              </w:rPr>
              <w:t>Queensland</w:t>
            </w:r>
            <w:r w:rsidRPr="05DADCE3">
              <w:rPr>
                <w:rFonts w:ascii="Arial" w:hAnsi="Arial" w:cs="Arial"/>
                <w:sz w:val="20"/>
                <w:szCs w:val="20"/>
              </w:rPr>
              <w:t>. This document provides the IESC’s advice in response to the requesting agency’s questions. These questions are directed at matters specific to the project to be considered during the requesting</w:t>
            </w:r>
            <w:r w:rsidR="00D97439" w:rsidRPr="05DADCE3">
              <w:rPr>
                <w:rFonts w:ascii="Arial" w:hAnsi="Arial" w:cs="Arial"/>
                <w:sz w:val="20"/>
                <w:szCs w:val="20"/>
              </w:rPr>
              <w:t xml:space="preserve"> </w:t>
            </w:r>
            <w:r w:rsidRPr="05DADCE3">
              <w:rPr>
                <w:rFonts w:ascii="Arial" w:hAnsi="Arial" w:cs="Arial"/>
                <w:sz w:val="20"/>
                <w:szCs w:val="20"/>
              </w:rPr>
              <w:t>agency’s assessment process. This advice draws upon the available assessment docume</w:t>
            </w:r>
            <w:r w:rsidR="00F424D7" w:rsidRPr="05DADCE3">
              <w:rPr>
                <w:rFonts w:ascii="Arial" w:hAnsi="Arial" w:cs="Arial"/>
                <w:sz w:val="20"/>
                <w:szCs w:val="20"/>
              </w:rPr>
              <w:t xml:space="preserve">ntation, </w:t>
            </w:r>
            <w:proofErr w:type="gramStart"/>
            <w:r w:rsidR="00F424D7" w:rsidRPr="05DADCE3">
              <w:rPr>
                <w:rFonts w:ascii="Arial" w:hAnsi="Arial" w:cs="Arial"/>
                <w:sz w:val="20"/>
                <w:szCs w:val="20"/>
              </w:rPr>
              <w:t>data</w:t>
            </w:r>
            <w:proofErr w:type="gramEnd"/>
            <w:r w:rsidR="00F424D7" w:rsidRPr="05DADCE3">
              <w:rPr>
                <w:rFonts w:ascii="Arial" w:hAnsi="Arial" w:cs="Arial"/>
                <w:sz w:val="20"/>
                <w:szCs w:val="20"/>
              </w:rPr>
              <w:t xml:space="preserve"> and methodologies, </w:t>
            </w:r>
            <w:r w:rsidRPr="05DADCE3">
              <w:rPr>
                <w:rFonts w:ascii="Arial" w:hAnsi="Arial" w:cs="Arial"/>
                <w:sz w:val="20"/>
                <w:szCs w:val="20"/>
              </w:rPr>
              <w:t>together with the expert deliberations of the IESC</w:t>
            </w:r>
            <w:r w:rsidR="001E2E34" w:rsidRPr="05DADCE3">
              <w:rPr>
                <w:rFonts w:ascii="Arial" w:hAnsi="Arial" w:cs="Arial"/>
                <w:sz w:val="20"/>
                <w:szCs w:val="20"/>
              </w:rPr>
              <w:t>,</w:t>
            </w:r>
            <w:r w:rsidRPr="05DADCE3">
              <w:rPr>
                <w:rFonts w:ascii="Arial" w:hAnsi="Arial" w:cs="Arial"/>
                <w:sz w:val="20"/>
                <w:szCs w:val="20"/>
              </w:rPr>
              <w:t xml:space="preserve"> and is assessed against the IESC Information Guidelines (</w:t>
            </w:r>
            <w:r w:rsidR="001E2E34" w:rsidRPr="05DADCE3">
              <w:rPr>
                <w:rFonts w:ascii="Arial" w:hAnsi="Arial" w:cs="Arial"/>
                <w:sz w:val="20"/>
                <w:szCs w:val="20"/>
              </w:rPr>
              <w:t>IESC, 2018</w:t>
            </w:r>
            <w:r w:rsidRPr="05DADCE3">
              <w:rPr>
                <w:rFonts w:ascii="Arial" w:hAnsi="Arial" w:cs="Arial"/>
                <w:sz w:val="20"/>
                <w:szCs w:val="20"/>
              </w:rPr>
              <w:t>).</w:t>
            </w:r>
          </w:p>
        </w:tc>
      </w:tr>
    </w:tbl>
    <w:p w14:paraId="7FEA122C" w14:textId="77777777" w:rsidR="00C60A1A" w:rsidRPr="00BF21A7" w:rsidRDefault="00C60A1A" w:rsidP="00C60A1A"/>
    <w:p w14:paraId="6C3ACB97" w14:textId="75E19FAF" w:rsidR="00787D99" w:rsidRPr="00B84D4C" w:rsidRDefault="00787D99" w:rsidP="00D622B9">
      <w:pPr>
        <w:pStyle w:val="Heading3"/>
        <w:rPr>
          <w:color w:val="365F91" w:themeColor="accent1" w:themeShade="BF"/>
        </w:rPr>
      </w:pPr>
      <w:r w:rsidRPr="00B84D4C">
        <w:t>Summary</w:t>
      </w:r>
      <w:r w:rsidRPr="00B84D4C">
        <w:rPr>
          <w:color w:val="365F91" w:themeColor="accent1" w:themeShade="BF"/>
        </w:rPr>
        <w:t xml:space="preserve"> </w:t>
      </w:r>
    </w:p>
    <w:p w14:paraId="0D1B0889" w14:textId="278EA5B7" w:rsidR="00856EFA" w:rsidRPr="00B84D4C" w:rsidRDefault="57C2FC24" w:rsidP="244B6EA4">
      <w:pPr>
        <w:keepNext/>
      </w:pPr>
      <w:r w:rsidRPr="00B84D4C">
        <w:t xml:space="preserve">The Fairview Water Release Scheme </w:t>
      </w:r>
      <w:r w:rsidR="244B6EA4" w:rsidRPr="00EC35D5">
        <w:rPr>
          <w:rFonts w:eastAsia="Arial"/>
        </w:rPr>
        <w:t>(the ‘project’)</w:t>
      </w:r>
      <w:r w:rsidR="244B6EA4" w:rsidRPr="00B84D4C">
        <w:rPr>
          <w:rFonts w:eastAsia="Arial"/>
        </w:rPr>
        <w:t xml:space="preserve"> </w:t>
      </w:r>
      <w:r w:rsidR="16C7552F" w:rsidRPr="00B84D4C">
        <w:t>is in</w:t>
      </w:r>
      <w:r w:rsidR="2F5B6BD6" w:rsidRPr="00B84D4C">
        <w:t xml:space="preserve"> </w:t>
      </w:r>
      <w:r w:rsidR="244B6EA4" w:rsidRPr="00EC35D5">
        <w:rPr>
          <w:rFonts w:eastAsia="Arial"/>
        </w:rPr>
        <w:t>the Dawson River sub-catchment of the Fitzroy River,</w:t>
      </w:r>
      <w:r w:rsidR="244B6EA4" w:rsidRPr="00B84D4C">
        <w:rPr>
          <w:rFonts w:eastAsia="Arial"/>
        </w:rPr>
        <w:t xml:space="preserve"> </w:t>
      </w:r>
      <w:r w:rsidR="2F5B6BD6" w:rsidRPr="00B84D4C">
        <w:t>central Queensland, approximately 50 km east of Injune</w:t>
      </w:r>
      <w:r w:rsidR="29FD32F2" w:rsidRPr="00B84D4C">
        <w:t xml:space="preserve">. </w:t>
      </w:r>
      <w:r w:rsidR="16C7552F" w:rsidRPr="00B84D4C">
        <w:t xml:space="preserve">It is co-located with </w:t>
      </w:r>
      <w:r w:rsidR="506ADCDF" w:rsidRPr="00B84D4C">
        <w:t xml:space="preserve">Santos’ coal seam gas (CSG) fields of Arcadia, Fairview, </w:t>
      </w:r>
      <w:proofErr w:type="gramStart"/>
      <w:r w:rsidR="506ADCDF" w:rsidRPr="00B84D4C">
        <w:t>Scotia</w:t>
      </w:r>
      <w:proofErr w:type="gramEnd"/>
      <w:r w:rsidR="506ADCDF" w:rsidRPr="00B84D4C">
        <w:t xml:space="preserve"> and Roma.</w:t>
      </w:r>
    </w:p>
    <w:p w14:paraId="5C6DC9D3" w14:textId="04DB1791" w:rsidR="00CD216E" w:rsidRPr="00B84D4C" w:rsidRDefault="3EF73716" w:rsidP="244B6EA4">
      <w:pPr>
        <w:keepNext/>
      </w:pPr>
      <w:r w:rsidRPr="00B84D4C">
        <w:t xml:space="preserve">The </w:t>
      </w:r>
      <w:r w:rsidR="244B6EA4" w:rsidRPr="00EC35D5">
        <w:rPr>
          <w:rFonts w:eastAsia="Arial"/>
        </w:rPr>
        <w:t>project</w:t>
      </w:r>
      <w:r w:rsidR="5986F5E1" w:rsidRPr="00B84D4C">
        <w:t xml:space="preserve"> is a proposed expansion of </w:t>
      </w:r>
      <w:r w:rsidR="63CB3BD0" w:rsidRPr="00B84D4C">
        <w:t>the existing Dawson River Release Scheme</w:t>
      </w:r>
      <w:r w:rsidR="6545AB56" w:rsidRPr="00B84D4C">
        <w:t xml:space="preserve"> (DRRS)</w:t>
      </w:r>
      <w:r w:rsidR="63CB3BD0" w:rsidRPr="00B84D4C">
        <w:t xml:space="preserve"> for the management of produced </w:t>
      </w:r>
      <w:r w:rsidR="2E7E3610" w:rsidRPr="00B84D4C">
        <w:t>CSG</w:t>
      </w:r>
      <w:r w:rsidR="63CB3BD0" w:rsidRPr="00B84D4C">
        <w:t xml:space="preserve"> water. The </w:t>
      </w:r>
      <w:r w:rsidR="6545AB56" w:rsidRPr="00B84D4C">
        <w:t xml:space="preserve">DRRS </w:t>
      </w:r>
      <w:r w:rsidR="14DE6D66" w:rsidRPr="00B84D4C">
        <w:t xml:space="preserve">currently releases reverse </w:t>
      </w:r>
      <w:proofErr w:type="gramStart"/>
      <w:r w:rsidR="726922C4" w:rsidRPr="00B84D4C">
        <w:t>osmosis-treated</w:t>
      </w:r>
      <w:proofErr w:type="gramEnd"/>
      <w:r w:rsidR="494C5E8D" w:rsidRPr="00B84D4C">
        <w:t xml:space="preserve"> </w:t>
      </w:r>
      <w:r w:rsidR="14DE6D66" w:rsidRPr="00B84D4C">
        <w:t xml:space="preserve">produced </w:t>
      </w:r>
      <w:r w:rsidR="3671C21F" w:rsidRPr="00B84D4C">
        <w:lastRenderedPageBreak/>
        <w:t xml:space="preserve">CSG </w:t>
      </w:r>
      <w:r w:rsidR="14DE6D66" w:rsidRPr="00B84D4C">
        <w:t xml:space="preserve">water from the </w:t>
      </w:r>
      <w:r w:rsidR="41636E4E" w:rsidRPr="00B84D4C">
        <w:t xml:space="preserve">Gladstone Liquified Natural Gas (GLNG) Project (EPBC 2008/4059). The proponent </w:t>
      </w:r>
      <w:r w:rsidR="2E8A301D" w:rsidRPr="00B84D4C">
        <w:t xml:space="preserve">seeks approval to </w:t>
      </w:r>
      <w:r w:rsidR="17D26690" w:rsidRPr="00B84D4C">
        <w:t>commence</w:t>
      </w:r>
      <w:r w:rsidR="2E8A301D" w:rsidRPr="00B84D4C">
        <w:t xml:space="preserve"> the release of </w:t>
      </w:r>
      <w:r w:rsidR="2E8A301D" w:rsidRPr="00C630C1">
        <w:t>reverse osmosis-treated</w:t>
      </w:r>
      <w:r w:rsidR="494C5E8D" w:rsidRPr="00C630C1">
        <w:t xml:space="preserve"> </w:t>
      </w:r>
      <w:r w:rsidR="2E8A301D" w:rsidRPr="00C630C1">
        <w:t>produced</w:t>
      </w:r>
      <w:r w:rsidR="2E8A301D" w:rsidRPr="00B84D4C">
        <w:t xml:space="preserve"> water</w:t>
      </w:r>
      <w:r w:rsidR="6EC0AEF9" w:rsidRPr="00B84D4C">
        <w:t xml:space="preserve"> (up to 18 ML/day)</w:t>
      </w:r>
      <w:r w:rsidR="2E8A301D" w:rsidRPr="00B84D4C">
        <w:t xml:space="preserve"> </w:t>
      </w:r>
      <w:r w:rsidR="17D26690" w:rsidRPr="00B84D4C">
        <w:t xml:space="preserve">derived from the Gas Field Development (GFD) Project (EPBC 2012/6615) using the </w:t>
      </w:r>
      <w:r w:rsidR="4D58A7F1" w:rsidRPr="00B84D4C">
        <w:t xml:space="preserve">DRRS </w:t>
      </w:r>
      <w:r w:rsidR="17D26690" w:rsidRPr="00B84D4C">
        <w:t xml:space="preserve">water management system </w:t>
      </w:r>
      <w:r w:rsidR="244B6EA4" w:rsidRPr="00B84D4C">
        <w:rPr>
          <w:rFonts w:eastAsia="Arial"/>
        </w:rPr>
        <w:t>(</w:t>
      </w:r>
      <w:r w:rsidR="244B6EA4" w:rsidRPr="00EC35D5">
        <w:rPr>
          <w:rFonts w:eastAsia="Arial"/>
        </w:rPr>
        <w:t>treated releases)</w:t>
      </w:r>
      <w:r w:rsidR="6F5D6CA6" w:rsidRPr="00B84D4C">
        <w:t xml:space="preserve">. In addition, the </w:t>
      </w:r>
      <w:r w:rsidR="41636E4E" w:rsidRPr="00EC35D5">
        <w:t>proponent</w:t>
      </w:r>
      <w:r w:rsidR="6F5D6CA6" w:rsidRPr="00B84D4C">
        <w:t xml:space="preserve"> is seeking approval for the release of untreated produced water at times o</w:t>
      </w:r>
      <w:r w:rsidR="57C2FC24" w:rsidRPr="00B84D4C">
        <w:t>f</w:t>
      </w:r>
      <w:r w:rsidR="6F5D6CA6" w:rsidRPr="00B84D4C">
        <w:t xml:space="preserve"> higher (&gt;100</w:t>
      </w:r>
      <w:r w:rsidR="7DF2DB3B" w:rsidRPr="00B84D4C">
        <w:t> </w:t>
      </w:r>
      <w:r w:rsidR="6F5D6CA6" w:rsidRPr="00B84D4C">
        <w:t>ML/day)</w:t>
      </w:r>
      <w:r w:rsidR="57C2FC24" w:rsidRPr="00B84D4C">
        <w:t xml:space="preserve"> flow in the Dawson River</w:t>
      </w:r>
      <w:r w:rsidR="3846D14B" w:rsidRPr="00B84D4C">
        <w:t xml:space="preserve"> (event-based </w:t>
      </w:r>
      <w:r w:rsidR="244B6EA4" w:rsidRPr="00EC35D5">
        <w:rPr>
          <w:rFonts w:eastAsia="Arial"/>
        </w:rPr>
        <w:t>untreated</w:t>
      </w:r>
      <w:r w:rsidR="244B6EA4" w:rsidRPr="00B84D4C">
        <w:t xml:space="preserve"> </w:t>
      </w:r>
      <w:r w:rsidR="3846D14B" w:rsidRPr="00B84D4C">
        <w:t>releases)</w:t>
      </w:r>
      <w:r w:rsidR="2E7E3610" w:rsidRPr="00B84D4C">
        <w:t>.</w:t>
      </w:r>
      <w:r w:rsidR="1D88ED91" w:rsidRPr="00B84D4C">
        <w:t xml:space="preserve"> </w:t>
      </w:r>
    </w:p>
    <w:p w14:paraId="3F7164EF" w14:textId="07803618" w:rsidR="004E0E37" w:rsidRPr="00B84D4C" w:rsidRDefault="244B6EA4">
      <w:pPr>
        <w:rPr>
          <w:rFonts w:eastAsia="Arial"/>
        </w:rPr>
      </w:pPr>
      <w:r w:rsidRPr="1CC76360">
        <w:rPr>
          <w:rFonts w:eastAsia="Arial"/>
        </w:rPr>
        <w:t xml:space="preserve">Much of the reach of the Dawson River where these releases are proposed is a near-permanent section fed by groundwater discharge, some of which comes from multiple vents of the </w:t>
      </w:r>
      <w:proofErr w:type="spellStart"/>
      <w:r w:rsidRPr="1CC76360">
        <w:rPr>
          <w:rFonts w:eastAsia="Arial"/>
        </w:rPr>
        <w:t>Yebna</w:t>
      </w:r>
      <w:proofErr w:type="spellEnd"/>
      <w:r w:rsidRPr="1CC76360">
        <w:rPr>
          <w:rFonts w:eastAsia="Arial"/>
        </w:rPr>
        <w:t xml:space="preserve"> 2/311 spring complex, part of a Threatened Ecological Community (TEC) listed by the </w:t>
      </w:r>
      <w:r w:rsidRPr="1CC76360">
        <w:rPr>
          <w:rFonts w:eastAsia="Arial"/>
          <w:i/>
          <w:iCs/>
        </w:rPr>
        <w:t xml:space="preserve">Environment Protection and Biodiversity Conservation Act (1999) </w:t>
      </w:r>
      <w:r w:rsidRPr="1CC76360">
        <w:rPr>
          <w:rFonts w:eastAsia="Arial"/>
        </w:rPr>
        <w:t xml:space="preserve">(EPBC Act). This river reach also provides important habitat for two species of EPBC Act-listed turtles as well as other aquatic plants and animals. The reach’s riparian vegetation supports many terrestrial species, some of which are also EPBC Act-listed. Groundwater fauna (stygofauna and </w:t>
      </w:r>
      <w:proofErr w:type="spellStart"/>
      <w:r w:rsidRPr="1CC76360">
        <w:rPr>
          <w:rFonts w:eastAsia="Arial"/>
        </w:rPr>
        <w:t>hyporheos</w:t>
      </w:r>
      <w:proofErr w:type="spellEnd"/>
      <w:r w:rsidRPr="1CC76360">
        <w:rPr>
          <w:rFonts w:eastAsia="Arial"/>
        </w:rPr>
        <w:t xml:space="preserve">) are very likely in the saturated </w:t>
      </w:r>
      <w:r w:rsidR="000D66E4" w:rsidRPr="1CC76360">
        <w:rPr>
          <w:rFonts w:eastAsia="Arial"/>
        </w:rPr>
        <w:t>alluvial</w:t>
      </w:r>
      <w:r w:rsidRPr="1CC76360">
        <w:rPr>
          <w:rFonts w:eastAsia="Arial"/>
        </w:rPr>
        <w:t xml:space="preserve"> sediments of the </w:t>
      </w:r>
      <w:proofErr w:type="gramStart"/>
      <w:r w:rsidRPr="1CC76360">
        <w:rPr>
          <w:rFonts w:eastAsia="Arial"/>
        </w:rPr>
        <w:t>river bed</w:t>
      </w:r>
      <w:proofErr w:type="gramEnd"/>
      <w:r w:rsidRPr="1CC76360">
        <w:rPr>
          <w:rFonts w:eastAsia="Arial"/>
        </w:rPr>
        <w:t xml:space="preserve"> and banks but have not been sampled.</w:t>
      </w:r>
    </w:p>
    <w:p w14:paraId="405ED9D6" w14:textId="429816D9" w:rsidR="00C52B91" w:rsidRPr="00B84D4C" w:rsidRDefault="02A577DC" w:rsidP="00BF21A7">
      <w:pPr>
        <w:keepNext/>
      </w:pPr>
      <w:r w:rsidRPr="00B84D4C">
        <w:t>R</w:t>
      </w:r>
      <w:r w:rsidR="536ED886" w:rsidRPr="00B84D4C">
        <w:t>eleases</w:t>
      </w:r>
      <w:r w:rsidRPr="00B84D4C">
        <w:t xml:space="preserve"> of both treated and untreated produced CSG water from the GFD project</w:t>
      </w:r>
      <w:r w:rsidR="536ED886" w:rsidRPr="00B84D4C">
        <w:t xml:space="preserve"> are </w:t>
      </w:r>
      <w:r w:rsidR="385640EB" w:rsidRPr="00B84D4C">
        <w:t xml:space="preserve">currently </w:t>
      </w:r>
      <w:r w:rsidR="536ED886" w:rsidRPr="00B84D4C">
        <w:t xml:space="preserve">permitted under the Queensland Environmental Authority (EA) </w:t>
      </w:r>
      <w:r w:rsidR="6879AEC1" w:rsidRPr="00B84D4C">
        <w:t>EPPG00928713</w:t>
      </w:r>
      <w:r w:rsidRPr="00B84D4C">
        <w:t>. However</w:t>
      </w:r>
      <w:r w:rsidR="6879AEC1" w:rsidRPr="00B84D4C">
        <w:t xml:space="preserve">, </w:t>
      </w:r>
      <w:r w:rsidR="385640EB" w:rsidRPr="00B84D4C">
        <w:t>they are not currently permitted under the EPBC Act approval for the GFD project (EPBC 2012/6615). T</w:t>
      </w:r>
      <w:r w:rsidRPr="00B84D4C">
        <w:t xml:space="preserve">he Commonwealth conditions of approval for the GFD project specifically require that any release of produced CSG water (whether treated or not) </w:t>
      </w:r>
      <w:r w:rsidR="385640EB" w:rsidRPr="00B84D4C">
        <w:t>be</w:t>
      </w:r>
      <w:r w:rsidRPr="00B84D4C">
        <w:t xml:space="preserve"> referr</w:t>
      </w:r>
      <w:r w:rsidR="385640EB" w:rsidRPr="00B84D4C">
        <w:t xml:space="preserve">ed to the Minister </w:t>
      </w:r>
      <w:r w:rsidR="385640EB" w:rsidRPr="00EC35D5">
        <w:t>for approval</w:t>
      </w:r>
      <w:r w:rsidR="385640EB" w:rsidRPr="00B84D4C">
        <w:t xml:space="preserve"> (see Condition 2A of the conditions of approval for EPBC 2012/6615).</w:t>
      </w:r>
      <w:r w:rsidRPr="00B84D4C">
        <w:t xml:space="preserve">  </w:t>
      </w:r>
    </w:p>
    <w:p w14:paraId="07C4D0EA" w14:textId="0E766FCA" w:rsidR="00BF21A7" w:rsidRPr="00B84D4C" w:rsidRDefault="00BF21A7" w:rsidP="00BF21A7">
      <w:pPr>
        <w:keepNext/>
      </w:pPr>
      <w:r w:rsidRPr="00B84D4C">
        <w:rPr>
          <w:u w:val="single"/>
        </w:rPr>
        <w:t>Key potential impacts</w:t>
      </w:r>
      <w:r w:rsidRPr="00B84D4C">
        <w:t xml:space="preserve"> from this project are:</w:t>
      </w:r>
    </w:p>
    <w:p w14:paraId="071F001C" w14:textId="43CE9590" w:rsidR="000949E0" w:rsidRPr="00B84D4C" w:rsidRDefault="2774E88A" w:rsidP="00F701F4">
      <w:pPr>
        <w:pStyle w:val="ListParagraph"/>
        <w:keepNext/>
        <w:numPr>
          <w:ilvl w:val="0"/>
          <w:numId w:val="7"/>
        </w:numPr>
      </w:pPr>
      <w:r w:rsidRPr="00B84D4C">
        <w:t>Changes to water quality</w:t>
      </w:r>
      <w:r w:rsidR="6671B5E7" w:rsidRPr="00B84D4C">
        <w:t xml:space="preserve"> and</w:t>
      </w:r>
      <w:r w:rsidR="3D32D823" w:rsidRPr="00B84D4C">
        <w:t xml:space="preserve"> flow regimes</w:t>
      </w:r>
      <w:r w:rsidRPr="00B84D4C">
        <w:t xml:space="preserve"> from the release of produced CSG water</w:t>
      </w:r>
      <w:r w:rsidR="3211234F" w:rsidRPr="00B84D4C">
        <w:t xml:space="preserve">. </w:t>
      </w:r>
      <w:r w:rsidR="70DD50D6" w:rsidRPr="00B84D4C">
        <w:t xml:space="preserve">Impacts could arise from both untreated </w:t>
      </w:r>
      <w:r w:rsidR="15BEB0CE" w:rsidRPr="00B84D4C">
        <w:t>produced water</w:t>
      </w:r>
      <w:r w:rsidR="70DD50D6" w:rsidRPr="00B84D4C">
        <w:t xml:space="preserve"> </w:t>
      </w:r>
      <w:r w:rsidR="70DD50D6" w:rsidRPr="00EC35D5">
        <w:t>(</w:t>
      </w:r>
      <w:r w:rsidR="6E287F96" w:rsidRPr="00B84D4C">
        <w:t xml:space="preserve">up to approximately 52 </w:t>
      </w:r>
      <w:r w:rsidR="70DD50D6" w:rsidRPr="00B84D4C">
        <w:t>event-based releases</w:t>
      </w:r>
      <w:r w:rsidR="6E287F96" w:rsidRPr="00B84D4C">
        <w:t xml:space="preserve"> a year</w:t>
      </w:r>
      <w:r w:rsidR="6E287F96" w:rsidRPr="00EC35D5">
        <w:t>)</w:t>
      </w:r>
      <w:r w:rsidR="15BEB0CE" w:rsidRPr="00B84D4C">
        <w:t xml:space="preserve"> and from regular releases of </w:t>
      </w:r>
      <w:r w:rsidR="15BEB0CE" w:rsidRPr="00EC35D5">
        <w:t>up to 18 ML/day of</w:t>
      </w:r>
      <w:r w:rsidR="15BEB0CE" w:rsidRPr="00B84D4C">
        <w:t xml:space="preserve"> treated produced water.</w:t>
      </w:r>
    </w:p>
    <w:p w14:paraId="755076B9" w14:textId="03DC505B" w:rsidR="00F37229" w:rsidRPr="00B84D4C" w:rsidRDefault="000A0586" w:rsidP="00F701F4">
      <w:pPr>
        <w:pStyle w:val="ListParagraph"/>
        <w:keepNext/>
        <w:numPr>
          <w:ilvl w:val="1"/>
          <w:numId w:val="7"/>
        </w:numPr>
      </w:pPr>
      <w:r>
        <w:t>Untreated w</w:t>
      </w:r>
      <w:r w:rsidR="415BA992">
        <w:t>ater</w:t>
      </w:r>
      <w:r w:rsidR="4BF43508">
        <w:t xml:space="preserve"> releases could</w:t>
      </w:r>
      <w:r w:rsidR="415BA992">
        <w:t xml:space="preserve"> contain contaminant concentrations</w:t>
      </w:r>
      <w:r w:rsidR="0B68B15B">
        <w:t xml:space="preserve"> sometime</w:t>
      </w:r>
      <w:r w:rsidR="6A8A0EC7">
        <w:t>s</w:t>
      </w:r>
      <w:r w:rsidR="0B68B15B">
        <w:t xml:space="preserve"> substantially above</w:t>
      </w:r>
      <w:r w:rsidR="434D09B9">
        <w:t xml:space="preserve"> </w:t>
      </w:r>
      <w:r w:rsidR="0B68B15B">
        <w:t>the background water quality and water quality objectives (WQO</w:t>
      </w:r>
      <w:r>
        <w:t>s</w:t>
      </w:r>
      <w:r w:rsidR="0B68B15B">
        <w:t>)</w:t>
      </w:r>
      <w:r w:rsidR="47A215D9">
        <w:t>.</w:t>
      </w:r>
    </w:p>
    <w:p w14:paraId="0D6E3B79" w14:textId="34500F10" w:rsidR="000D6FA2" w:rsidRPr="00B84D4C" w:rsidRDefault="000D6FA2" w:rsidP="00F701F4">
      <w:pPr>
        <w:pStyle w:val="ListParagraph"/>
        <w:keepNext/>
        <w:numPr>
          <w:ilvl w:val="1"/>
          <w:numId w:val="7"/>
        </w:numPr>
      </w:pPr>
      <w:r>
        <w:t xml:space="preserve">Approximately 12 km of the Dawson River, currently unimpacted by produced water releases, will be subjected to the release of untreated produced CSG water which may have major impacts on instream and riparian zone biota and ecological processes. </w:t>
      </w:r>
    </w:p>
    <w:p w14:paraId="66E5CC95" w14:textId="3ECF2B36" w:rsidR="00F86B59" w:rsidRPr="00B84D4C" w:rsidRDefault="15BEB0CE" w:rsidP="00F701F4">
      <w:pPr>
        <w:pStyle w:val="ListParagraph"/>
        <w:keepNext/>
        <w:numPr>
          <w:ilvl w:val="1"/>
          <w:numId w:val="7"/>
        </w:numPr>
        <w:rPr>
          <w:rFonts w:eastAsia="Arial"/>
        </w:rPr>
      </w:pPr>
      <w:r>
        <w:t>Water resources,</w:t>
      </w:r>
      <w:r w:rsidR="7B94936D">
        <w:t xml:space="preserve"> including </w:t>
      </w:r>
      <w:r w:rsidR="33C7D44E">
        <w:t>aquatic, terrestrial and subterranean</w:t>
      </w:r>
      <w:r w:rsidR="7B94936D">
        <w:t xml:space="preserve"> groundwater-dependent ecosystems</w:t>
      </w:r>
      <w:r w:rsidR="2BB853AF">
        <w:t xml:space="preserve"> (GDEs)</w:t>
      </w:r>
      <w:r w:rsidR="7B94936D">
        <w:t xml:space="preserve"> present </w:t>
      </w:r>
      <w:r w:rsidR="762037F5">
        <w:t xml:space="preserve">at </w:t>
      </w:r>
      <w:r w:rsidR="244B6EA4" w:rsidRPr="1CC76360">
        <w:rPr>
          <w:rFonts w:eastAsia="Arial"/>
        </w:rPr>
        <w:t xml:space="preserve">and downstream of </w:t>
      </w:r>
      <w:r w:rsidR="762037F5">
        <w:t>the project site,</w:t>
      </w:r>
      <w:r w:rsidR="3211234F">
        <w:t xml:space="preserve"> </w:t>
      </w:r>
      <w:r w:rsidR="5E59368B">
        <w:t>may be impacted</w:t>
      </w:r>
      <w:r w:rsidR="029E8380">
        <w:t>.</w:t>
      </w:r>
      <w:r w:rsidR="5FF29227">
        <w:t xml:space="preserve"> This could include loss of habitat; exposure to </w:t>
      </w:r>
      <w:r w:rsidR="29FDFAC2">
        <w:t>chemical contaminants; changes to food resources</w:t>
      </w:r>
      <w:r w:rsidR="388B4750">
        <w:t>;</w:t>
      </w:r>
      <w:r w:rsidR="5BBE9E47">
        <w:t xml:space="preserve"> changes to water regimes; changes to nutrient cycling;</w:t>
      </w:r>
      <w:r w:rsidR="388B4750">
        <w:t xml:space="preserve"> and changes to erosion and sedimentation processes</w:t>
      </w:r>
      <w:r w:rsidR="29FDFAC2">
        <w:t>.</w:t>
      </w:r>
    </w:p>
    <w:p w14:paraId="05AFB48A" w14:textId="31E33A2B" w:rsidR="00E54C30" w:rsidRPr="00B84D4C" w:rsidRDefault="178CEB70" w:rsidP="00F701F4">
      <w:pPr>
        <w:pStyle w:val="ListParagraph"/>
        <w:keepNext/>
        <w:numPr>
          <w:ilvl w:val="1"/>
          <w:numId w:val="7"/>
        </w:numPr>
        <w:rPr>
          <w:rFonts w:eastAsia="Arial"/>
        </w:rPr>
      </w:pPr>
      <w:r w:rsidRPr="00B84D4C">
        <w:t>The EPBC Act-</w:t>
      </w:r>
      <w:r w:rsidR="63BAE003" w:rsidRPr="00B84D4C">
        <w:t>listed</w:t>
      </w:r>
      <w:r w:rsidRPr="00B84D4C">
        <w:t xml:space="preserve"> White-throated snapping turtle </w:t>
      </w:r>
      <w:r w:rsidRPr="00EC35D5">
        <w:t>(</w:t>
      </w:r>
      <w:r w:rsidR="7ED7106B" w:rsidRPr="00EC35D5">
        <w:rPr>
          <w:rFonts w:eastAsia="Arial"/>
        </w:rPr>
        <w:t>critically endangered)</w:t>
      </w:r>
      <w:r w:rsidRPr="00B84D4C">
        <w:t xml:space="preserve"> and the Fitzroy River turtle </w:t>
      </w:r>
      <w:r w:rsidRPr="00EC35D5">
        <w:t>(vulnerable)</w:t>
      </w:r>
      <w:r w:rsidR="7ED7106B" w:rsidRPr="00EC35D5">
        <w:t xml:space="preserve"> </w:t>
      </w:r>
      <w:r w:rsidRPr="00EC35D5">
        <w:t>may</w:t>
      </w:r>
      <w:r w:rsidRPr="00B84D4C">
        <w:t xml:space="preserve"> be impacted, </w:t>
      </w:r>
      <w:r w:rsidRPr="00EC35D5">
        <w:t>especially via direct and indirect exposure to contaminants.</w:t>
      </w:r>
      <w:r w:rsidR="6B427C20" w:rsidRPr="00B84D4C">
        <w:t xml:space="preserve"> </w:t>
      </w:r>
    </w:p>
    <w:p w14:paraId="12B033A7" w14:textId="1551C1E8" w:rsidR="00D053F7" w:rsidRPr="00B84D4C" w:rsidRDefault="4D7E8698" w:rsidP="4D7E8698">
      <w:pPr>
        <w:rPr>
          <w:rFonts w:eastAsia="Arial"/>
        </w:rPr>
      </w:pPr>
      <w:r w:rsidRPr="1CC76360">
        <w:rPr>
          <w:rFonts w:eastAsia="Arial"/>
        </w:rPr>
        <w:t xml:space="preserve">The IESC considers that untreated produced CSG water should not be released into any surface waters, even during high flows, because of the risks of short- and long-term impacts of </w:t>
      </w:r>
      <w:r w:rsidR="00191526" w:rsidRPr="1CC76360">
        <w:rPr>
          <w:rFonts w:eastAsia="Arial"/>
        </w:rPr>
        <w:t xml:space="preserve">mixtures of </w:t>
      </w:r>
      <w:r w:rsidRPr="1CC76360">
        <w:rPr>
          <w:rFonts w:eastAsia="Arial"/>
        </w:rPr>
        <w:t xml:space="preserve">chemical contaminants on downstream aquatic, </w:t>
      </w:r>
      <w:proofErr w:type="gramStart"/>
      <w:r w:rsidRPr="1CC76360">
        <w:rPr>
          <w:rFonts w:eastAsia="Arial"/>
        </w:rPr>
        <w:t>riparian</w:t>
      </w:r>
      <w:proofErr w:type="gramEnd"/>
      <w:r w:rsidRPr="1CC76360">
        <w:rPr>
          <w:rFonts w:eastAsia="Arial"/>
        </w:rPr>
        <w:t xml:space="preserve"> and shallow subterranean ecosystems. Downstream legacy impacts of some of these contaminants are unlikely to be resolved merely by dilution, especially as the releases of untreated water are projected to </w:t>
      </w:r>
      <w:r w:rsidR="009E54B8" w:rsidRPr="1CC76360">
        <w:rPr>
          <w:rFonts w:eastAsia="Arial"/>
        </w:rPr>
        <w:t xml:space="preserve">potentially </w:t>
      </w:r>
      <w:r w:rsidRPr="1CC76360">
        <w:rPr>
          <w:rFonts w:eastAsia="Arial"/>
        </w:rPr>
        <w:t>continue until 20</w:t>
      </w:r>
      <w:r w:rsidR="008E02AE" w:rsidRPr="1CC76360">
        <w:rPr>
          <w:rFonts w:eastAsia="Arial"/>
        </w:rPr>
        <w:t>66</w:t>
      </w:r>
      <w:r w:rsidRPr="1CC76360">
        <w:rPr>
          <w:rFonts w:eastAsia="Arial"/>
        </w:rPr>
        <w:t>.</w:t>
      </w:r>
    </w:p>
    <w:p w14:paraId="6D15FD4D" w14:textId="2CF506CA" w:rsidR="004E26D2" w:rsidRPr="00B84D4C" w:rsidRDefault="004E26D2" w:rsidP="004E26D2">
      <w:pPr>
        <w:pStyle w:val="ListBullet"/>
        <w:numPr>
          <w:ilvl w:val="0"/>
          <w:numId w:val="0"/>
        </w:numPr>
        <w:rPr>
          <w:lang w:val="en-AU"/>
        </w:rPr>
      </w:pPr>
      <w:r w:rsidRPr="00B84D4C">
        <w:rPr>
          <w:lang w:val="en-AU"/>
        </w:rPr>
        <w:t>The IESC has identified key areas in which additional work is required to address the key potential impacts, as detailed in this advice. These are summarised below.</w:t>
      </w:r>
    </w:p>
    <w:p w14:paraId="093D4CF6" w14:textId="22E630D2" w:rsidR="00791B76" w:rsidRPr="00B84D4C" w:rsidRDefault="32E9A2A2" w:rsidP="00F701F4">
      <w:pPr>
        <w:pStyle w:val="ListParagraph"/>
        <w:numPr>
          <w:ilvl w:val="0"/>
          <w:numId w:val="7"/>
        </w:numPr>
        <w:rPr>
          <w:rFonts w:eastAsia="Arial"/>
        </w:rPr>
      </w:pPr>
      <w:r w:rsidRPr="00B84D4C">
        <w:lastRenderedPageBreak/>
        <w:t>Direct toxicity assessment (DTA) of the untreated produced CSG water is needed to</w:t>
      </w:r>
      <w:r w:rsidR="61169917" w:rsidRPr="00B84D4C">
        <w:t xml:space="preserve"> enable determination of ‘safe’ dilutions for proposed event-based </w:t>
      </w:r>
      <w:r w:rsidR="0055664D">
        <w:t xml:space="preserve">releases </w:t>
      </w:r>
      <w:r w:rsidR="46B0CF15" w:rsidRPr="00B84D4C">
        <w:t xml:space="preserve">(see Golding </w:t>
      </w:r>
      <w:r w:rsidR="46B0CF15" w:rsidRPr="00DD4114">
        <w:t>et al.</w:t>
      </w:r>
      <w:r w:rsidR="46B0CF15" w:rsidRPr="00B84D4C">
        <w:t xml:space="preserve"> 2022</w:t>
      </w:r>
      <w:r w:rsidR="532C2697" w:rsidRPr="00B84D4C">
        <w:t xml:space="preserve"> for </w:t>
      </w:r>
      <w:r w:rsidR="58188B93" w:rsidRPr="00B84D4C">
        <w:t>a method applied to produced water</w:t>
      </w:r>
      <w:r w:rsidR="244B6EA4" w:rsidRPr="00B84D4C">
        <w:rPr>
          <w:rFonts w:eastAsia="Arial"/>
        </w:rPr>
        <w:t xml:space="preserve"> </w:t>
      </w:r>
      <w:r w:rsidR="244B6EA4" w:rsidRPr="00EC35D5">
        <w:rPr>
          <w:rFonts w:eastAsia="Arial"/>
        </w:rPr>
        <w:t>from shale gas extraction</w:t>
      </w:r>
      <w:r w:rsidR="58188B93" w:rsidRPr="00B84D4C">
        <w:t>)</w:t>
      </w:r>
      <w:r w:rsidR="61169917" w:rsidRPr="00B84D4C">
        <w:t>.</w:t>
      </w:r>
      <w:r w:rsidR="3EC4EACE" w:rsidRPr="00B84D4C">
        <w:t xml:space="preserve"> The untreated produced CSG water </w:t>
      </w:r>
      <w:r w:rsidR="4E979DF5" w:rsidRPr="00B84D4C">
        <w:t xml:space="preserve">toxicity arises not only from the individual contaminants but </w:t>
      </w:r>
      <w:r w:rsidR="6DD46BCD" w:rsidRPr="00EC35D5">
        <w:t>also from</w:t>
      </w:r>
      <w:r w:rsidR="6DD46BCD" w:rsidRPr="00B84D4C">
        <w:t xml:space="preserve"> kno</w:t>
      </w:r>
      <w:r w:rsidR="363567A9" w:rsidRPr="00B84D4C">
        <w:t>wn</w:t>
      </w:r>
      <w:r w:rsidR="6DD46BCD" w:rsidRPr="00B84D4C">
        <w:t xml:space="preserve"> and unknown constituents acting in combination, thus a </w:t>
      </w:r>
      <w:r w:rsidR="363567A9" w:rsidRPr="00B84D4C">
        <w:t>whole-of-effluent toxicity approach is needed.</w:t>
      </w:r>
      <w:r w:rsidR="719A09A9" w:rsidRPr="00B84D4C">
        <w:t xml:space="preserve"> This testing must </w:t>
      </w:r>
      <w:r w:rsidR="3D428049" w:rsidRPr="00B84D4C">
        <w:t xml:space="preserve">also </w:t>
      </w:r>
      <w:r w:rsidR="719A09A9" w:rsidRPr="00B84D4C">
        <w:t>account for the likely greater toxicity in</w:t>
      </w:r>
      <w:r w:rsidR="65A0E528" w:rsidRPr="00B84D4C">
        <w:t xml:space="preserve"> the initial flowback water </w:t>
      </w:r>
      <w:r w:rsidR="0B2F686D" w:rsidRPr="00B84D4C">
        <w:t>given new CSG wells will be continuously added for several years</w:t>
      </w:r>
      <w:r w:rsidR="46B0CF15" w:rsidRPr="00B84D4C">
        <w:t>.</w:t>
      </w:r>
      <w:r w:rsidR="719A09A9" w:rsidRPr="00B84D4C">
        <w:t xml:space="preserve"> </w:t>
      </w:r>
      <w:r w:rsidRPr="00B84D4C">
        <w:t xml:space="preserve"> </w:t>
      </w:r>
    </w:p>
    <w:p w14:paraId="3779FC63" w14:textId="2A309BA5" w:rsidR="00B461C6" w:rsidRPr="00EC35D5" w:rsidRDefault="00B461C6" w:rsidP="00F701F4">
      <w:pPr>
        <w:pStyle w:val="ListParagraph"/>
        <w:numPr>
          <w:ilvl w:val="0"/>
          <w:numId w:val="7"/>
        </w:numPr>
      </w:pPr>
      <w:r w:rsidRPr="00EC35D5">
        <w:t xml:space="preserve">If release of untreated water </w:t>
      </w:r>
      <w:r w:rsidR="00724C35" w:rsidRPr="00EC35D5">
        <w:t>is</w:t>
      </w:r>
      <w:r w:rsidRPr="00EC35D5">
        <w:t xml:space="preserve"> permitted, improved monitoring of water quality, including a DTA-based approach for event-based releases</w:t>
      </w:r>
      <w:r w:rsidR="00B465F0" w:rsidRPr="00EC35D5">
        <w:t>,</w:t>
      </w:r>
      <w:r w:rsidR="00F818CC" w:rsidRPr="00EC35D5">
        <w:t xml:space="preserve"> is required</w:t>
      </w:r>
      <w:r w:rsidRPr="00EC35D5">
        <w:t>.</w:t>
      </w:r>
    </w:p>
    <w:p w14:paraId="1AAAC731" w14:textId="0B386EDA" w:rsidR="00B461C6" w:rsidRPr="00EC35D5" w:rsidRDefault="00724C35" w:rsidP="00F701F4">
      <w:pPr>
        <w:pStyle w:val="ListParagraph"/>
        <w:numPr>
          <w:ilvl w:val="0"/>
          <w:numId w:val="7"/>
        </w:numPr>
        <w:rPr>
          <w:rFonts w:eastAsia="Arial"/>
        </w:rPr>
      </w:pPr>
      <w:r w:rsidRPr="00EC35D5">
        <w:rPr>
          <w:rFonts w:eastAsia="Arial"/>
        </w:rPr>
        <w:t xml:space="preserve">Further, this improved monitoring of water quality should occur during and </w:t>
      </w:r>
      <w:r w:rsidR="00F818CC" w:rsidRPr="00EC35D5">
        <w:rPr>
          <w:rFonts w:eastAsia="Arial"/>
        </w:rPr>
        <w:t>until</w:t>
      </w:r>
      <w:r w:rsidR="007E4440" w:rsidRPr="00EC35D5">
        <w:rPr>
          <w:rFonts w:eastAsia="Arial"/>
        </w:rPr>
        <w:t xml:space="preserve"> recession flows have </w:t>
      </w:r>
      <w:r w:rsidR="00F818CC" w:rsidRPr="00EC35D5">
        <w:rPr>
          <w:rFonts w:eastAsia="Arial"/>
        </w:rPr>
        <w:t>returned to pre-event conditions.</w:t>
      </w:r>
      <w:r w:rsidR="007E4440" w:rsidRPr="00EC35D5">
        <w:rPr>
          <w:rFonts w:eastAsia="Arial"/>
        </w:rPr>
        <w:t xml:space="preserve"> </w:t>
      </w:r>
    </w:p>
    <w:p w14:paraId="4BB4319C" w14:textId="2C9C32DE" w:rsidR="00152D6A" w:rsidRPr="00B84D4C" w:rsidRDefault="460F0EFD" w:rsidP="00F701F4">
      <w:pPr>
        <w:pStyle w:val="ListParagraph"/>
        <w:numPr>
          <w:ilvl w:val="0"/>
          <w:numId w:val="7"/>
        </w:numPr>
        <w:rPr>
          <w:rFonts w:eastAsia="Arial"/>
        </w:rPr>
      </w:pPr>
      <w:r>
        <w:t xml:space="preserve">Mapping and impact assessment, together with </w:t>
      </w:r>
      <w:r w:rsidR="7ED7106B" w:rsidRPr="1CC76360">
        <w:rPr>
          <w:rFonts w:eastAsia="Arial"/>
        </w:rPr>
        <w:t>collection of field</w:t>
      </w:r>
      <w:r>
        <w:t xml:space="preserve"> data at a local scale </w:t>
      </w:r>
      <w:r w:rsidR="7ED7106B" w:rsidRPr="1CC76360">
        <w:rPr>
          <w:rFonts w:eastAsia="Arial"/>
        </w:rPr>
        <w:t xml:space="preserve">(i.e., along the Dawson River and its riparian zone within and downstream of the project area) </w:t>
      </w:r>
      <w:r>
        <w:t xml:space="preserve">for aquatic, terrestrial and subterranean GDEs </w:t>
      </w:r>
      <w:r w:rsidR="7ED7106B" w:rsidRPr="1CC76360">
        <w:rPr>
          <w:rFonts w:eastAsia="Arial"/>
        </w:rPr>
        <w:t xml:space="preserve">(e.g., stygofauna and </w:t>
      </w:r>
      <w:proofErr w:type="spellStart"/>
      <w:r w:rsidR="7ED7106B" w:rsidRPr="1CC76360">
        <w:rPr>
          <w:rFonts w:eastAsia="Arial"/>
        </w:rPr>
        <w:t>hyporheos</w:t>
      </w:r>
      <w:proofErr w:type="spellEnd"/>
      <w:r w:rsidR="7ED7106B" w:rsidRPr="1CC76360">
        <w:rPr>
          <w:rFonts w:eastAsia="Arial"/>
        </w:rPr>
        <w:t xml:space="preserve">) is required, especially in </w:t>
      </w:r>
      <w:r w:rsidR="3C9D02B7" w:rsidRPr="1CC76360">
        <w:rPr>
          <w:rFonts w:eastAsia="Arial"/>
        </w:rPr>
        <w:t xml:space="preserve">alluvial </w:t>
      </w:r>
      <w:r w:rsidR="7ED7106B" w:rsidRPr="1CC76360">
        <w:rPr>
          <w:rFonts w:eastAsia="Arial"/>
        </w:rPr>
        <w:t xml:space="preserve">sediments of the </w:t>
      </w:r>
      <w:r w:rsidR="7B93FE27" w:rsidRPr="1CC76360">
        <w:rPr>
          <w:rFonts w:eastAsia="Arial"/>
        </w:rPr>
        <w:t>12</w:t>
      </w:r>
      <w:r w:rsidR="7ED7106B" w:rsidRPr="1CC76360">
        <w:rPr>
          <w:rFonts w:eastAsia="Arial"/>
        </w:rPr>
        <w:t>-km reach downstream of the proposed release point for untreated produced CSG water. Particular attention should also be paid to sampling the downstream section of the Dawson River where river water infiltrates into the banks and riverbed, providing potential flow</w:t>
      </w:r>
      <w:r w:rsidR="0024761A">
        <w:rPr>
          <w:rFonts w:eastAsia="Arial"/>
        </w:rPr>
        <w:t xml:space="preserve"> </w:t>
      </w:r>
      <w:r w:rsidR="7ED7106B" w:rsidRPr="1CC76360">
        <w:rPr>
          <w:rFonts w:eastAsia="Arial"/>
        </w:rPr>
        <w:t>paths into shallow</w:t>
      </w:r>
      <w:r w:rsidR="000E37DF">
        <w:rPr>
          <w:rFonts w:eastAsia="Arial"/>
        </w:rPr>
        <w:t xml:space="preserve"> </w:t>
      </w:r>
      <w:r w:rsidR="000E37DF" w:rsidRPr="1CC76360">
        <w:rPr>
          <w:rFonts w:eastAsia="Arial"/>
        </w:rPr>
        <w:t>alluvial</w:t>
      </w:r>
      <w:r w:rsidR="7ED7106B" w:rsidRPr="1CC76360">
        <w:rPr>
          <w:rFonts w:eastAsia="Arial"/>
        </w:rPr>
        <w:t xml:space="preserve"> aquifers. These data are</w:t>
      </w:r>
      <w:r>
        <w:t xml:space="preserve"> needed to document the </w:t>
      </w:r>
      <w:r w:rsidR="7C79A1FC">
        <w:t xml:space="preserve">post-2015 </w:t>
      </w:r>
      <w:r>
        <w:t xml:space="preserve">baseline condition, to enable detection of potential impacts during operation, and to </w:t>
      </w:r>
      <w:r w:rsidR="7ED7106B" w:rsidRPr="1CC76360">
        <w:rPr>
          <w:rFonts w:eastAsia="Arial"/>
        </w:rPr>
        <w:t>assess the effectiveness of proposed</w:t>
      </w:r>
      <w:r>
        <w:t xml:space="preserve"> management and mitigation measures. </w:t>
      </w:r>
    </w:p>
    <w:p w14:paraId="2654F95C" w14:textId="6C844C66" w:rsidR="00500D50" w:rsidRPr="00B84D4C" w:rsidRDefault="639F4554" w:rsidP="00F701F4">
      <w:pPr>
        <w:pStyle w:val="ListParagraph"/>
        <w:numPr>
          <w:ilvl w:val="0"/>
          <w:numId w:val="7"/>
        </w:numPr>
      </w:pPr>
      <w:r w:rsidRPr="00B84D4C">
        <w:t xml:space="preserve">A </w:t>
      </w:r>
      <w:r w:rsidR="5549D9E3" w:rsidRPr="00B84D4C">
        <w:t>trigger action response plan (</w:t>
      </w:r>
      <w:r w:rsidRPr="00B84D4C">
        <w:t>TARP</w:t>
      </w:r>
      <w:r w:rsidR="5549D9E3" w:rsidRPr="00B84D4C">
        <w:t>)</w:t>
      </w:r>
      <w:r w:rsidRPr="00B84D4C">
        <w:t xml:space="preserve"> that </w:t>
      </w:r>
      <w:r w:rsidR="2C3CAC47" w:rsidRPr="00B84D4C">
        <w:t>implements</w:t>
      </w:r>
      <w:r w:rsidRPr="00B84D4C">
        <w:t xml:space="preserve"> timely action to prevent further impact when a </w:t>
      </w:r>
      <w:r w:rsidR="2B707A41" w:rsidRPr="00B84D4C">
        <w:t>WQO</w:t>
      </w:r>
      <w:r w:rsidRPr="00B84D4C">
        <w:t xml:space="preserve"> is exceeded should be developed</w:t>
      </w:r>
      <w:r w:rsidR="009C465A">
        <w:t>.</w:t>
      </w:r>
    </w:p>
    <w:p w14:paraId="20579F0B" w14:textId="36396D5F" w:rsidR="00F30B23" w:rsidRPr="00B84D4C" w:rsidRDefault="1DFA8DF3" w:rsidP="00F701F4">
      <w:pPr>
        <w:pStyle w:val="ListParagraph"/>
        <w:numPr>
          <w:ilvl w:val="0"/>
          <w:numId w:val="7"/>
        </w:numPr>
        <w:rPr>
          <w:rFonts w:eastAsia="Arial"/>
        </w:rPr>
      </w:pPr>
      <w:r>
        <w:t>Further work</w:t>
      </w:r>
      <w:r w:rsidR="46821B5A">
        <w:t xml:space="preserve"> is needed</w:t>
      </w:r>
      <w:r>
        <w:t xml:space="preserve"> to understand potential accumulation of contaminants in </w:t>
      </w:r>
      <w:r w:rsidR="7ED7106B" w:rsidRPr="1CC76360">
        <w:rPr>
          <w:rFonts w:eastAsia="Arial"/>
        </w:rPr>
        <w:t xml:space="preserve">bed and bank </w:t>
      </w:r>
      <w:r>
        <w:t>sediments, especially in the long term as a decadal legacy effect of untreated releases, and to determine whether this poses an impact pathway for EPBC Act-listed turtles,</w:t>
      </w:r>
      <w:r w:rsidR="40DFEFCE">
        <w:t xml:space="preserve"> other aquatic </w:t>
      </w:r>
      <w:proofErr w:type="gramStart"/>
      <w:r w:rsidR="40DFEFCE">
        <w:t>biota</w:t>
      </w:r>
      <w:proofErr w:type="gramEnd"/>
      <w:r w:rsidR="40DFEFCE">
        <w:t xml:space="preserve"> and riparian vegetation</w:t>
      </w:r>
      <w:r w:rsidR="7E218FB5">
        <w:t>.</w:t>
      </w:r>
    </w:p>
    <w:tbl>
      <w:tblPr>
        <w:tblStyle w:val="TableGrid"/>
        <w:tblW w:w="0" w:type="auto"/>
        <w:tblLook w:val="04A0" w:firstRow="1" w:lastRow="0" w:firstColumn="1" w:lastColumn="0" w:noHBand="0" w:noVBand="1"/>
      </w:tblPr>
      <w:tblGrid>
        <w:gridCol w:w="9346"/>
      </w:tblGrid>
      <w:tr w:rsidR="004E26D2" w:rsidRPr="00B84D4C" w14:paraId="44F32ABC" w14:textId="77777777" w:rsidTr="00750AD1">
        <w:trPr>
          <w:cnfStyle w:val="100000000000" w:firstRow="1" w:lastRow="0" w:firstColumn="0" w:lastColumn="0" w:oddVBand="0" w:evenVBand="0" w:oddHBand="0" w:evenHBand="0" w:firstRowFirstColumn="0" w:firstRowLastColumn="0" w:lastRowFirstColumn="0" w:lastRowLastColumn="0"/>
        </w:trPr>
        <w:tc>
          <w:tcPr>
            <w:tcW w:w="9346" w:type="dxa"/>
            <w:tcBorders>
              <w:top w:val="nil"/>
              <w:left w:val="nil"/>
              <w:bottom w:val="nil"/>
              <w:right w:val="nil"/>
            </w:tcBorders>
          </w:tcPr>
          <w:p w14:paraId="3E906804" w14:textId="7BBE495F" w:rsidR="004E26D2" w:rsidRPr="00B84D4C" w:rsidRDefault="004E26D2" w:rsidP="00F30B23"/>
        </w:tc>
      </w:tr>
    </w:tbl>
    <w:p w14:paraId="16832C26" w14:textId="77777777" w:rsidR="00291857" w:rsidRPr="00B84D4C" w:rsidRDefault="00291857" w:rsidP="00291857">
      <w:pPr>
        <w:rPr>
          <w:b/>
        </w:rPr>
      </w:pPr>
      <w:r w:rsidRPr="00B84D4C">
        <w:rPr>
          <w:b/>
        </w:rPr>
        <w:t>Context</w:t>
      </w:r>
    </w:p>
    <w:p w14:paraId="697BCB5E" w14:textId="321AC2D9" w:rsidR="00F47D9E" w:rsidRPr="00B84D4C" w:rsidRDefault="4BA5FE36" w:rsidP="00F47D9E">
      <w:r w:rsidRPr="00B84D4C">
        <w:t xml:space="preserve">The Fairview Water Release </w:t>
      </w:r>
      <w:r w:rsidRPr="00EC35D5">
        <w:t>Scheme</w:t>
      </w:r>
      <w:r w:rsidR="2C4D9991" w:rsidRPr="00B84D4C">
        <w:t xml:space="preserve"> (</w:t>
      </w:r>
      <w:r w:rsidR="6D89A2B0" w:rsidRPr="00B84D4C">
        <w:t>the ‘</w:t>
      </w:r>
      <w:r w:rsidR="3E12709B" w:rsidRPr="00B84D4C">
        <w:t>p</w:t>
      </w:r>
      <w:r w:rsidR="6D89A2B0" w:rsidRPr="00B84D4C">
        <w:t>roject’)</w:t>
      </w:r>
      <w:r w:rsidRPr="00B84D4C">
        <w:t xml:space="preserve"> is in the Dawson River sub-catchment of the Fitzroy River</w:t>
      </w:r>
      <w:r w:rsidR="0E17EB18" w:rsidRPr="00B84D4C">
        <w:t xml:space="preserve"> in central Queensland. The </w:t>
      </w:r>
      <w:r w:rsidR="3E12709B" w:rsidRPr="00B84D4C">
        <w:t>p</w:t>
      </w:r>
      <w:r w:rsidR="6D89A2B0" w:rsidRPr="00B84D4C">
        <w:t xml:space="preserve">roject </w:t>
      </w:r>
      <w:r w:rsidR="538BC192" w:rsidRPr="00B84D4C">
        <w:t>is in</w:t>
      </w:r>
      <w:r w:rsidR="6D89A2B0" w:rsidRPr="00B84D4C">
        <w:t xml:space="preserve"> an area of CSG production</w:t>
      </w:r>
      <w:r w:rsidR="1A55CA48" w:rsidRPr="00B84D4C">
        <w:t xml:space="preserve"> with other land uses including state forests,</w:t>
      </w:r>
      <w:r w:rsidR="29DF3FA4" w:rsidRPr="00B84D4C">
        <w:t xml:space="preserve"> reserves,</w:t>
      </w:r>
      <w:r w:rsidR="1A55CA48" w:rsidRPr="00B84D4C">
        <w:t xml:space="preserve"> grazing</w:t>
      </w:r>
      <w:r w:rsidR="3D0E493E" w:rsidRPr="00B84D4C">
        <w:t xml:space="preserve"> and irrigated cropping.</w:t>
      </w:r>
    </w:p>
    <w:p w14:paraId="7A4C9DA9" w14:textId="754E7C60" w:rsidR="00E316C8" w:rsidRPr="00B84D4C" w:rsidRDefault="3EDD0BB2" w:rsidP="244B6EA4">
      <w:r w:rsidRPr="00B84D4C">
        <w:t xml:space="preserve">The </w:t>
      </w:r>
      <w:r w:rsidR="3E12709B" w:rsidRPr="00B84D4C">
        <w:t>p</w:t>
      </w:r>
      <w:r w:rsidRPr="00B84D4C">
        <w:t xml:space="preserve">roject </w:t>
      </w:r>
      <w:r w:rsidRPr="00EC35D5">
        <w:t>area</w:t>
      </w:r>
      <w:r w:rsidRPr="00B84D4C">
        <w:t xml:space="preserve"> encompasses </w:t>
      </w:r>
      <w:r w:rsidR="09601BE2" w:rsidRPr="00B84D4C">
        <w:t xml:space="preserve">a reach of the Dawson River where flow is near-permanent due to </w:t>
      </w:r>
      <w:r w:rsidR="580C0EDB" w:rsidRPr="00B84D4C">
        <w:t>groundwater discharge from the Precipice Sandstone. These conditions make th</w:t>
      </w:r>
      <w:r w:rsidR="66727DB7" w:rsidRPr="00B84D4C">
        <w:t>e</w:t>
      </w:r>
      <w:r w:rsidR="580C0EDB" w:rsidRPr="00B84D4C">
        <w:t xml:space="preserve"> reach</w:t>
      </w:r>
      <w:r w:rsidR="25534294" w:rsidRPr="00B84D4C">
        <w:t xml:space="preserve">, </w:t>
      </w:r>
      <w:r w:rsidR="580C0EDB" w:rsidRPr="00B84D4C">
        <w:t xml:space="preserve">which </w:t>
      </w:r>
      <w:r w:rsidR="580C0EDB" w:rsidRPr="00EC35D5">
        <w:t>may</w:t>
      </w:r>
      <w:r w:rsidR="580C0EDB" w:rsidRPr="00B84D4C">
        <w:t xml:space="preserve"> be impacted by the proposed event-based releases (untreated produced water)</w:t>
      </w:r>
      <w:r w:rsidR="25534294" w:rsidRPr="00B84D4C">
        <w:t>,</w:t>
      </w:r>
      <w:r w:rsidR="4ED88A80" w:rsidRPr="00B84D4C">
        <w:t xml:space="preserve"> important habitat and refugia for the </w:t>
      </w:r>
      <w:r w:rsidR="4ED88A80" w:rsidRPr="00EC35D5">
        <w:t>two</w:t>
      </w:r>
      <w:r w:rsidR="4ED88A80" w:rsidRPr="00B84D4C">
        <w:t xml:space="preserve"> EPBC </w:t>
      </w:r>
      <w:r w:rsidR="4ED88A80" w:rsidRPr="00EC35D5">
        <w:t>Act</w:t>
      </w:r>
      <w:r w:rsidR="4ED88A80" w:rsidRPr="00B84D4C">
        <w:t xml:space="preserve">-listed </w:t>
      </w:r>
      <w:r w:rsidR="49714752" w:rsidRPr="00B84D4C">
        <w:t>turtles</w:t>
      </w:r>
      <w:r w:rsidR="4A456B10" w:rsidRPr="00B84D4C">
        <w:t>,</w:t>
      </w:r>
      <w:r w:rsidR="49714752" w:rsidRPr="00B84D4C">
        <w:t xml:space="preserve"> the White-throated snapping turtle (</w:t>
      </w:r>
      <w:proofErr w:type="spellStart"/>
      <w:r w:rsidR="49714752" w:rsidRPr="00B84D4C">
        <w:rPr>
          <w:i/>
          <w:iCs/>
        </w:rPr>
        <w:t>Elseya</w:t>
      </w:r>
      <w:proofErr w:type="spellEnd"/>
      <w:r w:rsidR="49714752" w:rsidRPr="00B84D4C">
        <w:rPr>
          <w:i/>
          <w:iCs/>
        </w:rPr>
        <w:t xml:space="preserve"> </w:t>
      </w:r>
      <w:proofErr w:type="spellStart"/>
      <w:r w:rsidR="49714752" w:rsidRPr="00B84D4C">
        <w:rPr>
          <w:i/>
          <w:iCs/>
        </w:rPr>
        <w:t>albagula</w:t>
      </w:r>
      <w:proofErr w:type="spellEnd"/>
      <w:r w:rsidR="244B6EA4" w:rsidRPr="00B84D4C">
        <w:rPr>
          <w:rFonts w:eastAsia="Arial"/>
        </w:rPr>
        <w:t xml:space="preserve">, </w:t>
      </w:r>
      <w:r w:rsidR="244B6EA4" w:rsidRPr="00EC35D5">
        <w:rPr>
          <w:rFonts w:eastAsia="Arial"/>
        </w:rPr>
        <w:t>listed as critically endangered</w:t>
      </w:r>
      <w:r w:rsidR="49714752" w:rsidRPr="00B84D4C">
        <w:t>)</w:t>
      </w:r>
      <w:r w:rsidR="4A456B10" w:rsidRPr="00B84D4C">
        <w:t>,</w:t>
      </w:r>
      <w:r w:rsidR="35FA3D1E" w:rsidRPr="00B84D4C">
        <w:t xml:space="preserve"> and the Fitzroy River turtle (</w:t>
      </w:r>
      <w:proofErr w:type="spellStart"/>
      <w:r w:rsidR="35FA3D1E" w:rsidRPr="00B84D4C">
        <w:rPr>
          <w:i/>
          <w:iCs/>
        </w:rPr>
        <w:t>Rheodytes</w:t>
      </w:r>
      <w:proofErr w:type="spellEnd"/>
      <w:r w:rsidR="35FA3D1E" w:rsidRPr="00B84D4C">
        <w:rPr>
          <w:i/>
          <w:iCs/>
        </w:rPr>
        <w:t xml:space="preserve"> </w:t>
      </w:r>
      <w:proofErr w:type="spellStart"/>
      <w:r w:rsidR="35FA3D1E" w:rsidRPr="00B84D4C">
        <w:rPr>
          <w:i/>
          <w:iCs/>
        </w:rPr>
        <w:t>le</w:t>
      </w:r>
      <w:r w:rsidR="571D4B4B" w:rsidRPr="00B84D4C">
        <w:rPr>
          <w:i/>
          <w:iCs/>
        </w:rPr>
        <w:t>ukops</w:t>
      </w:r>
      <w:proofErr w:type="spellEnd"/>
      <w:r w:rsidR="244B6EA4" w:rsidRPr="00B84D4C">
        <w:rPr>
          <w:rFonts w:eastAsia="Arial"/>
        </w:rPr>
        <w:t xml:space="preserve">, </w:t>
      </w:r>
      <w:r w:rsidR="244B6EA4" w:rsidRPr="00EC35D5">
        <w:rPr>
          <w:rFonts w:eastAsia="Arial"/>
        </w:rPr>
        <w:t>listed as vulnerable</w:t>
      </w:r>
      <w:r w:rsidR="571D4B4B" w:rsidRPr="00B84D4C">
        <w:t>)</w:t>
      </w:r>
      <w:r w:rsidR="7277A9D6" w:rsidRPr="00B84D4C">
        <w:t xml:space="preserve">, and </w:t>
      </w:r>
      <w:proofErr w:type="gramStart"/>
      <w:r w:rsidR="7277A9D6" w:rsidRPr="00B84D4C">
        <w:t>other</w:t>
      </w:r>
      <w:proofErr w:type="gramEnd"/>
      <w:r w:rsidR="7277A9D6" w:rsidRPr="00B84D4C">
        <w:t xml:space="preserve"> aquatic biota</w:t>
      </w:r>
      <w:r w:rsidR="571D4B4B" w:rsidRPr="00B84D4C">
        <w:t xml:space="preserve">. </w:t>
      </w:r>
      <w:r w:rsidR="1E60B355" w:rsidRPr="00B84D4C">
        <w:t xml:space="preserve">Approximately 20 km of the Dawson River </w:t>
      </w:r>
      <w:r w:rsidR="2DAAFE2A" w:rsidRPr="00B84D4C">
        <w:t xml:space="preserve">within </w:t>
      </w:r>
      <w:r w:rsidR="1E60B355" w:rsidRPr="00B84D4C">
        <w:t xml:space="preserve">the </w:t>
      </w:r>
      <w:r w:rsidR="2DAAFE2A" w:rsidRPr="00B84D4C">
        <w:t xml:space="preserve">project area </w:t>
      </w:r>
      <w:r w:rsidR="1E60B355" w:rsidRPr="00B84D4C">
        <w:t>is considered to</w:t>
      </w:r>
      <w:r w:rsidR="448EC357" w:rsidRPr="00B84D4C">
        <w:t xml:space="preserve"> meet the description of critical habitat for the White-throated snapping turtle (AECOM 2022, p. </w:t>
      </w:r>
      <w:r w:rsidR="0914A23D" w:rsidRPr="00B84D4C">
        <w:t>152).</w:t>
      </w:r>
      <w:r w:rsidR="571D4B4B" w:rsidRPr="00B84D4C">
        <w:t xml:space="preserve"> Both turtle</w:t>
      </w:r>
      <w:r w:rsidR="723C28B0" w:rsidRPr="00B84D4C">
        <w:t>s</w:t>
      </w:r>
      <w:r w:rsidR="571D4B4B" w:rsidRPr="00B84D4C">
        <w:t xml:space="preserve"> are cloacal</w:t>
      </w:r>
      <w:r w:rsidR="71D36A31" w:rsidRPr="00B84D4C">
        <w:t>-</w:t>
      </w:r>
      <w:proofErr w:type="spellStart"/>
      <w:r w:rsidR="71D36A31" w:rsidRPr="00B84D4C">
        <w:t>respi</w:t>
      </w:r>
      <w:r w:rsidR="27D8005C" w:rsidRPr="00B84D4C">
        <w:t>rers</w:t>
      </w:r>
      <w:proofErr w:type="spellEnd"/>
      <w:r w:rsidR="27D8005C" w:rsidRPr="00B84D4C">
        <w:t xml:space="preserve"> </w:t>
      </w:r>
      <w:r w:rsidR="449693C1" w:rsidRPr="00B84D4C">
        <w:t>which may increase their likelihood of absorbing dissolved contamin</w:t>
      </w:r>
      <w:r w:rsidR="723C28B0" w:rsidRPr="00B84D4C">
        <w:t>ants</w:t>
      </w:r>
      <w:r w:rsidR="27D8005C" w:rsidRPr="00B84D4C">
        <w:t xml:space="preserve"> (AECOM 2022, p.</w:t>
      </w:r>
      <w:r w:rsidR="5371098E" w:rsidRPr="00B84D4C">
        <w:t> </w:t>
      </w:r>
      <w:r w:rsidR="27D8005C" w:rsidRPr="00B84D4C">
        <w:t>163)</w:t>
      </w:r>
      <w:r w:rsidR="723C28B0" w:rsidRPr="00B84D4C">
        <w:t>.</w:t>
      </w:r>
    </w:p>
    <w:p w14:paraId="58E56317" w14:textId="6CCB859C" w:rsidR="00F87C25" w:rsidRPr="00B84D4C" w:rsidRDefault="601AD6C5" w:rsidP="244B6EA4">
      <w:r w:rsidRPr="00B84D4C">
        <w:t xml:space="preserve">The potentially impacted reach of the Dawson River </w:t>
      </w:r>
      <w:r w:rsidR="5BE5F21D" w:rsidRPr="00B84D4C">
        <w:t xml:space="preserve">also </w:t>
      </w:r>
      <w:r w:rsidRPr="00B84D4C">
        <w:t xml:space="preserve">includes </w:t>
      </w:r>
      <w:r w:rsidR="7ED7106B" w:rsidRPr="00EC35D5">
        <w:rPr>
          <w:rFonts w:eastAsia="Arial"/>
        </w:rPr>
        <w:t>multiple</w:t>
      </w:r>
      <w:r w:rsidRPr="00B84D4C">
        <w:t xml:space="preserve"> </w:t>
      </w:r>
      <w:r w:rsidR="7957490A" w:rsidRPr="00B84D4C">
        <w:t>watercourse springs</w:t>
      </w:r>
      <w:r w:rsidR="1A88F57B" w:rsidRPr="00B84D4C">
        <w:t xml:space="preserve"> (including </w:t>
      </w:r>
      <w:r w:rsidR="7ED7106B" w:rsidRPr="00EC35D5">
        <w:rPr>
          <w:rFonts w:eastAsia="Arial"/>
        </w:rPr>
        <w:t>at least five vents of</w:t>
      </w:r>
      <w:r w:rsidR="7ED7106B" w:rsidRPr="00B84D4C">
        <w:rPr>
          <w:rFonts w:eastAsia="Arial"/>
        </w:rPr>
        <w:t xml:space="preserve"> </w:t>
      </w:r>
      <w:r w:rsidR="1A88F57B" w:rsidRPr="00B84D4C">
        <w:t xml:space="preserve">the EPBC </w:t>
      </w:r>
      <w:r w:rsidR="1A88F57B" w:rsidRPr="00EC35D5">
        <w:t>Act</w:t>
      </w:r>
      <w:r w:rsidR="1A88F57B" w:rsidRPr="00B84D4C">
        <w:t>-list</w:t>
      </w:r>
      <w:r w:rsidR="1D8B75C6" w:rsidRPr="00B84D4C">
        <w:t xml:space="preserve">ed </w:t>
      </w:r>
      <w:r w:rsidR="7ED7106B" w:rsidRPr="00EC35D5">
        <w:rPr>
          <w:rFonts w:eastAsia="Arial"/>
        </w:rPr>
        <w:t xml:space="preserve">TEC of the </w:t>
      </w:r>
      <w:proofErr w:type="spellStart"/>
      <w:r w:rsidR="7ED7106B" w:rsidRPr="00EC35D5">
        <w:rPr>
          <w:rFonts w:eastAsia="Arial"/>
        </w:rPr>
        <w:t>Yebna</w:t>
      </w:r>
      <w:proofErr w:type="spellEnd"/>
      <w:r w:rsidR="7ED7106B" w:rsidRPr="00EC35D5">
        <w:rPr>
          <w:rFonts w:eastAsia="Arial"/>
        </w:rPr>
        <w:t xml:space="preserve"> 2/311</w:t>
      </w:r>
      <w:r w:rsidR="1D8B75C6" w:rsidRPr="00B84D4C">
        <w:t xml:space="preserve"> spring complex)</w:t>
      </w:r>
      <w:r w:rsidR="1A88F57B" w:rsidRPr="00B84D4C">
        <w:t xml:space="preserve"> </w:t>
      </w:r>
      <w:r w:rsidR="7957490A" w:rsidRPr="00B84D4C">
        <w:t xml:space="preserve">and </w:t>
      </w:r>
      <w:r w:rsidR="02F80F15" w:rsidRPr="00B84D4C">
        <w:t xml:space="preserve">appears to border </w:t>
      </w:r>
      <w:r w:rsidR="7957490A" w:rsidRPr="00B84D4C">
        <w:t>a High Ecological Value</w:t>
      </w:r>
      <w:r w:rsidR="3F957B49" w:rsidRPr="00B84D4C">
        <w:t xml:space="preserve"> area</w:t>
      </w:r>
      <w:r w:rsidR="617E5900" w:rsidRPr="00B84D4C">
        <w:t xml:space="preserve"> (</w:t>
      </w:r>
      <w:r w:rsidR="20B21E94" w:rsidRPr="00B84D4C">
        <w:t>HEVa2143</w:t>
      </w:r>
      <w:r w:rsidR="617E5900" w:rsidRPr="00B84D4C">
        <w:t>) which has important implications for protection of its environmental values</w:t>
      </w:r>
      <w:r w:rsidR="002100F0" w:rsidRPr="00B84D4C">
        <w:t xml:space="preserve"> (</w:t>
      </w:r>
      <w:r w:rsidR="00C57365" w:rsidRPr="00B84D4C">
        <w:t>not</w:t>
      </w:r>
      <w:r w:rsidR="00AE0BDF" w:rsidRPr="00B84D4C">
        <w:t>ing</w:t>
      </w:r>
      <w:r w:rsidR="00C57365" w:rsidRPr="00B84D4C">
        <w:t xml:space="preserve"> that the proponent proposes to use </w:t>
      </w:r>
      <w:r w:rsidR="00B36528" w:rsidRPr="00B84D4C">
        <w:t>‘</w:t>
      </w:r>
      <w:r w:rsidR="005B1AE0" w:rsidRPr="00B84D4C">
        <w:t>slightly to moderately disturbed</w:t>
      </w:r>
      <w:r w:rsidR="00B36528" w:rsidRPr="00B84D4C">
        <w:t>’</w:t>
      </w:r>
      <w:r w:rsidR="005B1AE0" w:rsidRPr="00B84D4C">
        <w:t xml:space="preserve"> WQO</w:t>
      </w:r>
      <w:r w:rsidR="00B36528" w:rsidRPr="00B84D4C">
        <w:t>s</w:t>
      </w:r>
      <w:r w:rsidR="005B1AE0" w:rsidRPr="00B84D4C">
        <w:t xml:space="preserve"> whereas a HEV would require </w:t>
      </w:r>
      <w:r w:rsidR="00354E41" w:rsidRPr="00B84D4C">
        <w:t>99% aquatic ecosystem protection values</w:t>
      </w:r>
      <w:r w:rsidR="00AE20B5" w:rsidRPr="00B84D4C">
        <w:t>)</w:t>
      </w:r>
      <w:r w:rsidR="3F957B49" w:rsidRPr="00B84D4C">
        <w:t>.</w:t>
      </w:r>
      <w:r w:rsidR="748E82B1" w:rsidRPr="00B84D4C">
        <w:t xml:space="preserve"> </w:t>
      </w:r>
      <w:r w:rsidR="7ED7106B" w:rsidRPr="00EC35D5">
        <w:rPr>
          <w:rFonts w:eastAsia="Arial"/>
        </w:rPr>
        <w:t xml:space="preserve">This section of the Dawson </w:t>
      </w:r>
      <w:r w:rsidR="7ED7106B" w:rsidRPr="00EC35D5">
        <w:rPr>
          <w:rFonts w:eastAsia="Arial"/>
        </w:rPr>
        <w:lastRenderedPageBreak/>
        <w:t>River and</w:t>
      </w:r>
      <w:r w:rsidR="5A905E83" w:rsidRPr="00EC35D5">
        <w:rPr>
          <w:rFonts w:eastAsia="Arial"/>
        </w:rPr>
        <w:t xml:space="preserve"> associated </w:t>
      </w:r>
      <w:r w:rsidR="09FC914F" w:rsidRPr="00EC35D5">
        <w:rPr>
          <w:rFonts w:eastAsia="Arial"/>
        </w:rPr>
        <w:t xml:space="preserve">saturated </w:t>
      </w:r>
      <w:r w:rsidR="0E87BFAD" w:rsidRPr="00EC35D5">
        <w:rPr>
          <w:rFonts w:eastAsia="Arial"/>
        </w:rPr>
        <w:t>sediments</w:t>
      </w:r>
      <w:r w:rsidR="7ED7106B" w:rsidRPr="00EC35D5">
        <w:rPr>
          <w:rFonts w:eastAsia="Arial"/>
        </w:rPr>
        <w:t xml:space="preserve"> are groundwater-dependent ecosystems (GDEs), including shallow aquifers associated with the saturated sediments of the </w:t>
      </w:r>
      <w:proofErr w:type="gramStart"/>
      <w:r w:rsidR="7ED7106B" w:rsidRPr="00EC35D5">
        <w:rPr>
          <w:rFonts w:eastAsia="Arial"/>
        </w:rPr>
        <w:t>river bed</w:t>
      </w:r>
      <w:proofErr w:type="gramEnd"/>
      <w:r w:rsidR="7ED7106B" w:rsidRPr="00EC35D5">
        <w:rPr>
          <w:rFonts w:eastAsia="Arial"/>
        </w:rPr>
        <w:t xml:space="preserve"> and banks (hyporheic and </w:t>
      </w:r>
      <w:proofErr w:type="spellStart"/>
      <w:r w:rsidR="7ED7106B" w:rsidRPr="00EC35D5">
        <w:rPr>
          <w:rFonts w:eastAsia="Arial"/>
        </w:rPr>
        <w:t>parafluvial</w:t>
      </w:r>
      <w:proofErr w:type="spellEnd"/>
      <w:r w:rsidR="7ED7106B" w:rsidRPr="00EC35D5">
        <w:rPr>
          <w:rFonts w:eastAsia="Arial"/>
        </w:rPr>
        <w:t xml:space="preserve"> zones). Subterranean fauna </w:t>
      </w:r>
      <w:proofErr w:type="gramStart"/>
      <w:r w:rsidR="7ED7106B" w:rsidRPr="00EC35D5">
        <w:rPr>
          <w:rFonts w:eastAsia="Arial"/>
        </w:rPr>
        <w:t>are</w:t>
      </w:r>
      <w:proofErr w:type="gramEnd"/>
      <w:r w:rsidR="7ED7106B" w:rsidRPr="00EC35D5">
        <w:rPr>
          <w:rFonts w:eastAsia="Arial"/>
        </w:rPr>
        <w:t xml:space="preserve"> predicted in these sediments (Boobook Ecological Consulting 2022a, p. 5) but have not been sampled.</w:t>
      </w:r>
      <w:r w:rsidR="0DFF7138" w:rsidRPr="00B84D4C">
        <w:t xml:space="preserve"> Some of the riparian and floodplain vegetation, including the TEC </w:t>
      </w:r>
      <w:r w:rsidR="4D7E8698" w:rsidRPr="00B84D4C">
        <w:rPr>
          <w:i/>
          <w:iCs/>
        </w:rPr>
        <w:t xml:space="preserve">Eucalyptus </w:t>
      </w:r>
      <w:proofErr w:type="spellStart"/>
      <w:r w:rsidR="4D7E8698" w:rsidRPr="00B84D4C">
        <w:rPr>
          <w:i/>
          <w:iCs/>
        </w:rPr>
        <w:t>populnea</w:t>
      </w:r>
      <w:proofErr w:type="spellEnd"/>
      <w:r w:rsidR="4D7E8698" w:rsidRPr="00B84D4C">
        <w:t xml:space="preserve"> Woodland on Alluvial Plains, are also known to be GDEs (AECOM 2022, p.</w:t>
      </w:r>
      <w:r w:rsidR="00A669B5">
        <w:t> </w:t>
      </w:r>
      <w:r w:rsidR="4D7E8698" w:rsidRPr="00B84D4C">
        <w:t>129).</w:t>
      </w:r>
    </w:p>
    <w:p w14:paraId="22A65270" w14:textId="4332F0B1" w:rsidR="00F46DC3" w:rsidRPr="00B84D4C" w:rsidRDefault="0761EE16" w:rsidP="244B6EA4">
      <w:r>
        <w:t>The release</w:t>
      </w:r>
      <w:r w:rsidR="10E22515">
        <w:t>s</w:t>
      </w:r>
      <w:r>
        <w:t xml:space="preserve"> of treated CSG water that have occurred as part of the DRRS have been to a headwater gully of a tributary of the Dawson River. These releases have </w:t>
      </w:r>
      <w:r w:rsidR="22C17F29">
        <w:t>resulted in an increase of approximately 1 m in the water level of the Waterhole</w:t>
      </w:r>
      <w:r w:rsidR="73D138F6">
        <w:t xml:space="preserve"> (</w:t>
      </w:r>
      <w:r w:rsidR="1B5B7A18">
        <w:t>AECOM 2022, p. 77)</w:t>
      </w:r>
      <w:r w:rsidR="22C17F29">
        <w:t>, an ox</w:t>
      </w:r>
      <w:r w:rsidR="55352B4E">
        <w:t>-</w:t>
      </w:r>
      <w:r w:rsidR="22C17F29">
        <w:t xml:space="preserve">bow lake </w:t>
      </w:r>
      <w:r w:rsidR="3C64B457">
        <w:t>between the treated water release point and the Dawson River</w:t>
      </w:r>
      <w:r w:rsidR="244B6EA4" w:rsidRPr="1CC76360">
        <w:rPr>
          <w:rFonts w:eastAsia="Arial"/>
        </w:rPr>
        <w:t xml:space="preserve"> and changed</w:t>
      </w:r>
      <w:r w:rsidR="616EFBC4">
        <w:t xml:space="preserve"> the Waterhole</w:t>
      </w:r>
      <w:r w:rsidR="244B6EA4" w:rsidRPr="1CC76360">
        <w:rPr>
          <w:rFonts w:eastAsia="Arial"/>
        </w:rPr>
        <w:t>’s water regime from intermittent to permanent</w:t>
      </w:r>
      <w:r w:rsidR="2D454AE1">
        <w:t>.</w:t>
      </w:r>
      <w:r w:rsidR="768B8F19">
        <w:t xml:space="preserve"> </w:t>
      </w:r>
    </w:p>
    <w:p w14:paraId="15444B93" w14:textId="30C8CCB2" w:rsidR="006946EE" w:rsidRPr="00B84D4C" w:rsidRDefault="006946EE" w:rsidP="00F47D9E">
      <w:r>
        <w:t xml:space="preserve">The IESC notes that the geographic extent of the GLNG and GFD projects overlap, and it appears that </w:t>
      </w:r>
      <w:r w:rsidR="00955EDD">
        <w:t>these projects are differentiated based on timing only. That is</w:t>
      </w:r>
      <w:r w:rsidR="00DC63BC">
        <w:t>,</w:t>
      </w:r>
      <w:r w:rsidR="00955EDD">
        <w:t xml:space="preserve"> the first </w:t>
      </w:r>
      <w:r w:rsidR="00E93537">
        <w:t xml:space="preserve">2,650 CSG wells in the area are considered part of the GLNG project while </w:t>
      </w:r>
      <w:r w:rsidR="00193CFA">
        <w:t>subsequent</w:t>
      </w:r>
      <w:r w:rsidR="00E93537">
        <w:t xml:space="preserve"> wells (</w:t>
      </w:r>
      <w:r w:rsidR="00CA3441">
        <w:t xml:space="preserve">approximately </w:t>
      </w:r>
      <w:r w:rsidR="002D226E">
        <w:t xml:space="preserve">an additional </w:t>
      </w:r>
      <w:r w:rsidR="00E93537">
        <w:t>6,100) will be part of the GFD project</w:t>
      </w:r>
      <w:r w:rsidR="00DC63BC">
        <w:t xml:space="preserve">. </w:t>
      </w:r>
      <w:r w:rsidR="000142CC">
        <w:t xml:space="preserve">The produced water from these projects will be mixed within the water-gathering and management systems and </w:t>
      </w:r>
      <w:r w:rsidR="00553E0D">
        <w:t xml:space="preserve">it will not be possible to differentiate between </w:t>
      </w:r>
      <w:r w:rsidR="00E56712">
        <w:t xml:space="preserve">the different sources </w:t>
      </w:r>
      <w:r w:rsidR="0045372B">
        <w:t xml:space="preserve">for the purposes of </w:t>
      </w:r>
      <w:r w:rsidR="0057033B">
        <w:t>complying with approval conditions.</w:t>
      </w:r>
      <w:r w:rsidR="00905E6C">
        <w:t xml:space="preserve"> Given the </w:t>
      </w:r>
      <w:r w:rsidR="00057052">
        <w:t>timing-based</w:t>
      </w:r>
      <w:r w:rsidR="00905E6C">
        <w:t xml:space="preserve"> differentiation, as the project continues, the proportion of produced water derived from the GFD project will increase</w:t>
      </w:r>
      <w:r w:rsidR="00057052">
        <w:t xml:space="preserve"> and eventually all produced water will likely be derived from the GFD project.</w:t>
      </w:r>
    </w:p>
    <w:p w14:paraId="3F8A6CF9" w14:textId="25F5CB7C" w:rsidR="007203C3" w:rsidRPr="00B84D4C" w:rsidRDefault="00D84735" w:rsidP="00D622B9">
      <w:pPr>
        <w:pStyle w:val="Heading3"/>
      </w:pPr>
      <w:r w:rsidRPr="00B84D4C">
        <w:br/>
      </w:r>
      <w:r w:rsidR="00766009" w:rsidRPr="00B84D4C">
        <w:t>Response to questions</w:t>
      </w:r>
    </w:p>
    <w:p w14:paraId="3C834F98" w14:textId="280D8D97" w:rsidR="007203C3" w:rsidRPr="00E8626E" w:rsidRDefault="7EA29B66" w:rsidP="007203C3">
      <w:pPr>
        <w:pStyle w:val="Default"/>
        <w:spacing w:after="200" w:line="276" w:lineRule="auto"/>
        <w:rPr>
          <w:rFonts w:ascii="Arial" w:eastAsia="Times New Roman" w:hAnsi="Arial" w:cs="Arial"/>
          <w:color w:val="auto"/>
          <w:sz w:val="20"/>
          <w:szCs w:val="20"/>
          <w:lang w:eastAsia="en-US"/>
        </w:rPr>
      </w:pPr>
      <w:r w:rsidRPr="00E8626E">
        <w:rPr>
          <w:rFonts w:ascii="Arial" w:eastAsia="Times New Roman" w:hAnsi="Arial" w:cs="Arial"/>
          <w:color w:val="auto"/>
          <w:sz w:val="20"/>
          <w:szCs w:val="20"/>
          <w:lang w:eastAsia="en-US"/>
        </w:rPr>
        <w:t xml:space="preserve">The </w:t>
      </w:r>
      <w:r w:rsidR="28FADF59" w:rsidRPr="00E8626E">
        <w:rPr>
          <w:rFonts w:ascii="Arial" w:eastAsia="Times New Roman" w:hAnsi="Arial" w:cs="Arial"/>
          <w:color w:val="auto"/>
          <w:sz w:val="20"/>
          <w:szCs w:val="20"/>
          <w:lang w:eastAsia="en-US"/>
        </w:rPr>
        <w:t>IESC</w:t>
      </w:r>
      <w:r w:rsidRPr="00E8626E">
        <w:rPr>
          <w:rFonts w:ascii="Arial" w:eastAsia="Times New Roman" w:hAnsi="Arial" w:cs="Arial"/>
          <w:color w:val="auto"/>
          <w:sz w:val="20"/>
          <w:szCs w:val="20"/>
          <w:lang w:eastAsia="en-US"/>
        </w:rPr>
        <w:t xml:space="preserve">’s advice in response to the </w:t>
      </w:r>
      <w:r w:rsidR="34FDCE5E" w:rsidRPr="00E8626E">
        <w:rPr>
          <w:rFonts w:ascii="Arial" w:eastAsia="Times New Roman" w:hAnsi="Arial" w:cs="Arial"/>
          <w:color w:val="auto"/>
          <w:sz w:val="20"/>
          <w:szCs w:val="20"/>
          <w:lang w:eastAsia="en-US"/>
        </w:rPr>
        <w:t>requesting agency</w:t>
      </w:r>
      <w:r w:rsidRPr="00E8626E">
        <w:rPr>
          <w:rFonts w:ascii="Arial" w:eastAsia="Times New Roman" w:hAnsi="Arial" w:cs="Arial"/>
          <w:color w:val="auto"/>
          <w:sz w:val="20"/>
          <w:szCs w:val="20"/>
          <w:lang w:eastAsia="en-US"/>
        </w:rPr>
        <w:t>’s</w:t>
      </w:r>
      <w:r w:rsidR="1BDBC267" w:rsidRPr="00E8626E">
        <w:rPr>
          <w:rFonts w:ascii="Arial" w:eastAsia="Times New Roman" w:hAnsi="Arial" w:cs="Arial"/>
          <w:color w:val="auto"/>
          <w:sz w:val="20"/>
          <w:szCs w:val="20"/>
          <w:lang w:eastAsia="en-US"/>
        </w:rPr>
        <w:t xml:space="preserve"> </w:t>
      </w:r>
      <w:r w:rsidRPr="00E8626E">
        <w:rPr>
          <w:rFonts w:ascii="Arial" w:eastAsia="Times New Roman" w:hAnsi="Arial" w:cs="Arial"/>
          <w:color w:val="auto"/>
          <w:sz w:val="20"/>
          <w:szCs w:val="20"/>
          <w:lang w:eastAsia="en-US"/>
        </w:rPr>
        <w:t>specific questions is</w:t>
      </w:r>
      <w:r w:rsidR="61B85760" w:rsidRPr="00E8626E">
        <w:rPr>
          <w:rFonts w:ascii="Arial" w:eastAsia="Times New Roman" w:hAnsi="Arial" w:cs="Arial"/>
          <w:color w:val="auto"/>
          <w:sz w:val="20"/>
          <w:szCs w:val="20"/>
          <w:lang w:eastAsia="en-US"/>
        </w:rPr>
        <w:t xml:space="preserve"> </w:t>
      </w:r>
      <w:r w:rsidRPr="00E8626E">
        <w:rPr>
          <w:rFonts w:ascii="Arial" w:eastAsia="Times New Roman" w:hAnsi="Arial" w:cs="Arial"/>
          <w:color w:val="auto"/>
          <w:sz w:val="20"/>
          <w:szCs w:val="20"/>
          <w:lang w:eastAsia="en-US"/>
        </w:rPr>
        <w:t xml:space="preserve">provided below. </w:t>
      </w:r>
    </w:p>
    <w:p w14:paraId="49763D7B" w14:textId="4C14D052" w:rsidR="007203C3" w:rsidRPr="00E8626E" w:rsidRDefault="7EA29B66" w:rsidP="00C60A1A">
      <w:pPr>
        <w:pStyle w:val="Question"/>
        <w:shd w:val="clear" w:color="auto" w:fill="E7E6E6"/>
        <w:rPr>
          <w:lang w:eastAsia="en-AU"/>
        </w:rPr>
      </w:pPr>
      <w:r w:rsidRPr="00E8626E">
        <w:t xml:space="preserve">Question 1: </w:t>
      </w:r>
      <w:r w:rsidR="727DC9EB" w:rsidRPr="00E8626E">
        <w:t>Noting the relevant water quality objectives, water management information and requirements associated with the Environmental Authority, can the Committee provide</w:t>
      </w:r>
      <w:r w:rsidR="6548ABE2" w:rsidRPr="00E8626E">
        <w:t xml:space="preserve"> comment on likely scale and extent of potential downstream impacts to the waterhole and Dawson River water resources resulting from the proposed water releases?</w:t>
      </w:r>
    </w:p>
    <w:p w14:paraId="441DCE79" w14:textId="1DF1FBDD" w:rsidR="00F5602C" w:rsidRPr="00E8626E" w:rsidRDefault="699D3FAF" w:rsidP="004A3C67">
      <w:pPr>
        <w:pStyle w:val="ListNumber"/>
        <w:rPr>
          <w:rFonts w:eastAsia="Arial"/>
        </w:rPr>
      </w:pPr>
      <w:r>
        <w:t xml:space="preserve">The </w:t>
      </w:r>
      <w:r w:rsidR="2A904946">
        <w:t>p</w:t>
      </w:r>
      <w:r w:rsidR="23A3B3E7">
        <w:t xml:space="preserve">roject includes two different proposed releases: the event-based release of untreated </w:t>
      </w:r>
      <w:r w:rsidR="240C312B">
        <w:t>produced water directly to the Dawson River</w:t>
      </w:r>
      <w:r w:rsidR="3D85B49B">
        <w:t>, and the release of reverse osmosis (RO)-treated produced water to the Dawson River via the Waterhole</w:t>
      </w:r>
      <w:r w:rsidR="240C312B">
        <w:t>.</w:t>
      </w:r>
      <w:r w:rsidR="244B6EA4" w:rsidRPr="1CC76360">
        <w:rPr>
          <w:rFonts w:eastAsia="Arial"/>
        </w:rPr>
        <w:t xml:space="preserve"> The two planned releases </w:t>
      </w:r>
      <w:r w:rsidR="009F350F" w:rsidRPr="1CC76360">
        <w:rPr>
          <w:rFonts w:eastAsia="Arial"/>
        </w:rPr>
        <w:t>will</w:t>
      </w:r>
      <w:r w:rsidR="244B6EA4" w:rsidRPr="1CC76360">
        <w:rPr>
          <w:rFonts w:eastAsia="Arial"/>
        </w:rPr>
        <w:t xml:space="preserve"> differ in</w:t>
      </w:r>
      <w:r w:rsidR="00356FC6" w:rsidRPr="1CC76360">
        <w:rPr>
          <w:rFonts w:eastAsia="Arial"/>
        </w:rPr>
        <w:t xml:space="preserve"> the</w:t>
      </w:r>
      <w:r w:rsidR="244B6EA4" w:rsidRPr="1CC76360">
        <w:rPr>
          <w:rFonts w:eastAsia="Arial"/>
        </w:rPr>
        <w:t xml:space="preserve"> scale and extent of their </w:t>
      </w:r>
      <w:r w:rsidR="00B33973" w:rsidRPr="1CC76360">
        <w:rPr>
          <w:rFonts w:eastAsia="Arial"/>
        </w:rPr>
        <w:t xml:space="preserve">potential </w:t>
      </w:r>
      <w:r w:rsidR="244B6EA4" w:rsidRPr="1CC76360">
        <w:rPr>
          <w:rFonts w:eastAsia="Arial"/>
        </w:rPr>
        <w:t xml:space="preserve">impacts </w:t>
      </w:r>
      <w:r w:rsidR="00356FC6" w:rsidRPr="1CC76360">
        <w:rPr>
          <w:rFonts w:eastAsia="Arial"/>
        </w:rPr>
        <w:t>on</w:t>
      </w:r>
      <w:r w:rsidR="244B6EA4" w:rsidRPr="1CC76360">
        <w:rPr>
          <w:rFonts w:eastAsia="Arial"/>
        </w:rPr>
        <w:t xml:space="preserve"> the Waterhole and other Dawson River water resources</w:t>
      </w:r>
      <w:r w:rsidR="3A4B50A9">
        <w:t xml:space="preserve">. </w:t>
      </w:r>
    </w:p>
    <w:p w14:paraId="1416087C" w14:textId="0666CD3F" w:rsidR="00F5602C" w:rsidRPr="00E8626E" w:rsidRDefault="3A4B50A9" w:rsidP="00F5602C">
      <w:pPr>
        <w:pStyle w:val="ListNumber2"/>
        <w:rPr>
          <w:rFonts w:eastAsia="Arial"/>
        </w:rPr>
      </w:pPr>
      <w:r>
        <w:t xml:space="preserve">The event-based releases </w:t>
      </w:r>
      <w:r w:rsidR="244B6EA4" w:rsidRPr="1CC76360">
        <w:rPr>
          <w:rFonts w:eastAsia="Arial"/>
        </w:rPr>
        <w:t xml:space="preserve">of untreated produced water are likely to </w:t>
      </w:r>
      <w:r>
        <w:t xml:space="preserve">impact an approximately </w:t>
      </w:r>
      <w:r w:rsidR="00881B37">
        <w:t>12</w:t>
      </w:r>
      <w:r>
        <w:t>-km reach of the Dawson River that is not currently subject to any produced water releases.</w:t>
      </w:r>
      <w:r w:rsidR="4CF4FC76">
        <w:t xml:space="preserve"> This reach i</w:t>
      </w:r>
      <w:r w:rsidR="77BF6A3B">
        <w:t xml:space="preserve">s between </w:t>
      </w:r>
      <w:r w:rsidR="2BB6DB07">
        <w:t>the event-based release point</w:t>
      </w:r>
      <w:r w:rsidR="6850A372">
        <w:t xml:space="preserve"> </w:t>
      </w:r>
      <w:r w:rsidR="2BB6DB07">
        <w:t xml:space="preserve">and </w:t>
      </w:r>
      <w:r w:rsidR="0842D5FC">
        <w:t xml:space="preserve">the monitoring location DRR1 (AECOM 2022, </w:t>
      </w:r>
      <w:r w:rsidR="244B6EA4" w:rsidRPr="1CC76360">
        <w:rPr>
          <w:rFonts w:eastAsia="Arial"/>
        </w:rPr>
        <w:t>Figure 5.1,</w:t>
      </w:r>
      <w:r w:rsidR="0842D5FC">
        <w:t xml:space="preserve"> </w:t>
      </w:r>
      <w:r w:rsidR="146F7E49">
        <w:t>p. 70)</w:t>
      </w:r>
      <w:r w:rsidR="244B6EA4" w:rsidRPr="1CC76360">
        <w:rPr>
          <w:rFonts w:eastAsia="Arial"/>
        </w:rPr>
        <w:t xml:space="preserve">. Impacts are also likely downstream beyond DRR1, including areas where surface water enters bed and bank sediments (e.g., where the Dawson River changes from gaining to losing, see </w:t>
      </w:r>
      <w:r w:rsidR="00EC5107">
        <w:rPr>
          <w:rFonts w:eastAsia="Arial"/>
        </w:rPr>
        <w:t>Paragraph 30)</w:t>
      </w:r>
      <w:r w:rsidR="146F7E49">
        <w:t>.</w:t>
      </w:r>
      <w:r>
        <w:t xml:space="preserve"> </w:t>
      </w:r>
    </w:p>
    <w:p w14:paraId="5F2AC80F" w14:textId="33E1D1C0" w:rsidR="00AB339E" w:rsidRPr="00E8626E" w:rsidRDefault="3A4B50A9" w:rsidP="00AB339E">
      <w:pPr>
        <w:pStyle w:val="ListNumber2"/>
        <w:rPr>
          <w:rFonts w:eastAsia="Arial"/>
        </w:rPr>
      </w:pPr>
      <w:r>
        <w:t xml:space="preserve">The treated water releases will </w:t>
      </w:r>
      <w:r w:rsidR="244B6EA4" w:rsidRPr="1CC76360">
        <w:rPr>
          <w:rFonts w:eastAsia="Arial"/>
        </w:rPr>
        <w:t xml:space="preserve">potentially </w:t>
      </w:r>
      <w:r>
        <w:t>impact the tributar</w:t>
      </w:r>
      <w:r w:rsidR="4CF4FC76">
        <w:t>y, Waterhole and Dawson River</w:t>
      </w:r>
      <w:r w:rsidR="244B6EA4" w:rsidRPr="1CC76360">
        <w:rPr>
          <w:rFonts w:eastAsia="Arial"/>
        </w:rPr>
        <w:t xml:space="preserve"> downstream</w:t>
      </w:r>
      <w:r w:rsidR="6ADA3A9A">
        <w:t>. Th</w:t>
      </w:r>
      <w:r w:rsidR="244B6EA4" w:rsidRPr="1CC76360">
        <w:rPr>
          <w:rFonts w:eastAsia="Arial"/>
        </w:rPr>
        <w:t>e potentially impacted area extends from</w:t>
      </w:r>
      <w:r w:rsidR="244B6EA4">
        <w:t xml:space="preserve"> </w:t>
      </w:r>
      <w:r w:rsidR="6ADA3A9A">
        <w:t>the desalinated water release point (blue dot in</w:t>
      </w:r>
      <w:r w:rsidR="244B6EA4" w:rsidRPr="1CC76360">
        <w:rPr>
          <w:rFonts w:eastAsia="Arial"/>
        </w:rPr>
        <w:t xml:space="preserve"> Figure 5.1, AECOM 2022, p. 70</w:t>
      </w:r>
      <w:r w:rsidR="6ADA3A9A">
        <w:t>)</w:t>
      </w:r>
      <w:r w:rsidR="12891323">
        <w:t xml:space="preserve"> to </w:t>
      </w:r>
      <w:r w:rsidR="60F1451C">
        <w:t xml:space="preserve">the </w:t>
      </w:r>
      <w:r w:rsidR="12891323">
        <w:t>confluence with the Dawson River just upstream of DRMP1 (AECOM 2022, Figure 5.1, p. 70)</w:t>
      </w:r>
      <w:r w:rsidR="05168133">
        <w:t xml:space="preserve"> and downstream. </w:t>
      </w:r>
    </w:p>
    <w:p w14:paraId="235077C3" w14:textId="043422E1" w:rsidR="00D046D0" w:rsidRPr="00E8626E" w:rsidRDefault="38158F76" w:rsidP="00C81C4D">
      <w:pPr>
        <w:pStyle w:val="ListNumber"/>
        <w:keepNext/>
        <w:numPr>
          <w:ilvl w:val="0"/>
          <w:numId w:val="0"/>
        </w:numPr>
        <w:ind w:left="369" w:hanging="369"/>
        <w:rPr>
          <w:rFonts w:eastAsia="Arial"/>
          <w:u w:val="single"/>
        </w:rPr>
      </w:pPr>
      <w:r w:rsidRPr="00E8626E">
        <w:rPr>
          <w:u w:val="single"/>
        </w:rPr>
        <w:t>E</w:t>
      </w:r>
      <w:r w:rsidR="3F17971D" w:rsidRPr="00E8626E">
        <w:rPr>
          <w:u w:val="single"/>
        </w:rPr>
        <w:t>vent-based releases</w:t>
      </w:r>
      <w:r w:rsidR="244B6EA4" w:rsidRPr="00E8626E">
        <w:rPr>
          <w:rFonts w:eastAsia="Arial"/>
          <w:u w:val="single"/>
        </w:rPr>
        <w:t xml:space="preserve"> of untreated produced water</w:t>
      </w:r>
    </w:p>
    <w:p w14:paraId="6ECD22E5" w14:textId="19C7BBEA" w:rsidR="0089479A" w:rsidRPr="00E8626E" w:rsidRDefault="4D7E8698" w:rsidP="4D7E8698">
      <w:pPr>
        <w:pStyle w:val="ListNumber"/>
      </w:pPr>
      <w:r>
        <w:t xml:space="preserve">The IESC considers that untreated produced CSG water should not be released into any surface waters, even during high flows, because of the risks of short- and long-term impacts of mixtures of chemical contaminants on downstream aquatic, </w:t>
      </w:r>
      <w:proofErr w:type="gramStart"/>
      <w:r>
        <w:t>riparian</w:t>
      </w:r>
      <w:proofErr w:type="gramEnd"/>
      <w:r>
        <w:t xml:space="preserve"> and shallow subterranean ecosystems. </w:t>
      </w:r>
      <w:r>
        <w:lastRenderedPageBreak/>
        <w:t>Legacy impacts of some of these contaminants are unlikely to be resolved merely</w:t>
      </w:r>
      <w:r w:rsidR="1CC76360">
        <w:t xml:space="preserve"> </w:t>
      </w:r>
      <w:r>
        <w:t>by dilution, especially as the releases of untreated water are projected to potentially continue until 20</w:t>
      </w:r>
      <w:r w:rsidR="00863A91">
        <w:t>66.</w:t>
      </w:r>
      <w:r>
        <w:t xml:space="preserve"> </w:t>
      </w:r>
    </w:p>
    <w:p w14:paraId="5157CBD8" w14:textId="6538FDD4" w:rsidR="0089479A" w:rsidRPr="00E8626E" w:rsidRDefault="68C76E82" w:rsidP="00290DD6">
      <w:pPr>
        <w:pStyle w:val="ListNumber"/>
        <w:rPr>
          <w:rFonts w:eastAsia="Arial"/>
        </w:rPr>
      </w:pPr>
      <w:r>
        <w:t xml:space="preserve">For </w:t>
      </w:r>
      <w:r w:rsidR="1DB97E2C">
        <w:t>12</w:t>
      </w:r>
      <w:r>
        <w:t xml:space="preserve"> km downstream of the </w:t>
      </w:r>
      <w:r w:rsidR="7ED7106B" w:rsidRPr="1CC76360">
        <w:rPr>
          <w:rFonts w:eastAsia="Arial"/>
        </w:rPr>
        <w:t>proposed</w:t>
      </w:r>
      <w:r w:rsidR="7ED7106B">
        <w:t xml:space="preserve"> </w:t>
      </w:r>
      <w:r>
        <w:t>release</w:t>
      </w:r>
      <w:r w:rsidR="7ED7106B" w:rsidRPr="1CC76360">
        <w:rPr>
          <w:rFonts w:eastAsia="Arial"/>
        </w:rPr>
        <w:t xml:space="preserve"> point, the Dawson River</w:t>
      </w:r>
      <w:r w:rsidR="00FA847D">
        <w:t xml:space="preserve"> has not been previously subject to releases of produced water</w:t>
      </w:r>
      <w:r w:rsidR="321B3327">
        <w:t>.</w:t>
      </w:r>
      <w:r w:rsidR="09863F25">
        <w:t xml:space="preserve"> This reach provides </w:t>
      </w:r>
      <w:r w:rsidR="23401B74">
        <w:t xml:space="preserve">aquatic, </w:t>
      </w:r>
      <w:proofErr w:type="gramStart"/>
      <w:r w:rsidR="23401B74">
        <w:t>riparian</w:t>
      </w:r>
      <w:proofErr w:type="gramEnd"/>
      <w:r w:rsidR="23401B74">
        <w:t xml:space="preserve"> and subterranean habitats</w:t>
      </w:r>
      <w:r w:rsidR="2DAE1FC8">
        <w:t xml:space="preserve"> </w:t>
      </w:r>
      <w:r w:rsidR="40926EA5">
        <w:t>for</w:t>
      </w:r>
      <w:r w:rsidR="2DAE1FC8">
        <w:t xml:space="preserve"> a range of biota</w:t>
      </w:r>
      <w:r w:rsidR="40926EA5">
        <w:t xml:space="preserve"> including</w:t>
      </w:r>
      <w:r w:rsidR="5668CB94">
        <w:t xml:space="preserve"> EPBC Act-listed</w:t>
      </w:r>
      <w:r w:rsidR="40926EA5">
        <w:t xml:space="preserve"> turtles </w:t>
      </w:r>
      <w:r w:rsidR="7ED7106B" w:rsidRPr="1CC76360">
        <w:rPr>
          <w:rFonts w:eastAsia="Arial"/>
        </w:rPr>
        <w:t xml:space="preserve">(see response to Question 2). It also includes GDEs such as groundwater-dependent riparian vegetation and watercourse springs, some of which are listed as a TEC (‘The community of native species dependent on natural discharge of groundwater from the Great Artesian </w:t>
      </w:r>
      <w:r w:rsidR="7ED7106B" w:rsidRPr="00C630C1">
        <w:rPr>
          <w:rFonts w:eastAsia="Arial"/>
        </w:rPr>
        <w:t>Basin’</w:t>
      </w:r>
      <w:r w:rsidR="008A1285" w:rsidRPr="00C630C1">
        <w:rPr>
          <w:rFonts w:eastAsia="Arial"/>
        </w:rPr>
        <w:t xml:space="preserve"> – GAB spring</w:t>
      </w:r>
      <w:r w:rsidR="7ED7106B" w:rsidRPr="00C630C1">
        <w:rPr>
          <w:rFonts w:eastAsia="Arial"/>
        </w:rPr>
        <w:t>) (see</w:t>
      </w:r>
      <w:r w:rsidR="7ED7106B" w:rsidRPr="1CC76360">
        <w:rPr>
          <w:rFonts w:eastAsia="Arial"/>
        </w:rPr>
        <w:t xml:space="preserve"> response to Question 3).  </w:t>
      </w:r>
    </w:p>
    <w:p w14:paraId="3C82531D" w14:textId="43F0C6B2" w:rsidR="00926230" w:rsidRPr="00E8626E" w:rsidRDefault="27FE5E45" w:rsidP="00290DD6">
      <w:pPr>
        <w:pStyle w:val="ListNumber"/>
      </w:pPr>
      <w:r>
        <w:t xml:space="preserve">The release of untreated </w:t>
      </w:r>
      <w:r w:rsidR="79356094">
        <w:t xml:space="preserve">produced water to this reach could </w:t>
      </w:r>
      <w:r w:rsidR="4A7F20CE">
        <w:t>result in a range of impacts</w:t>
      </w:r>
      <w:r w:rsidR="510AD015">
        <w:t xml:space="preserve"> on biota</w:t>
      </w:r>
      <w:r w:rsidR="22DAF035">
        <w:t xml:space="preserve"> including impaired survival, growth, </w:t>
      </w:r>
      <w:proofErr w:type="gramStart"/>
      <w:r w:rsidR="22DAF035">
        <w:t>recruitment</w:t>
      </w:r>
      <w:proofErr w:type="gramEnd"/>
      <w:r w:rsidR="22DAF035">
        <w:t xml:space="preserve"> and reproduction. </w:t>
      </w:r>
      <w:r w:rsidR="00B580B6">
        <w:t>Impacts could arise through</w:t>
      </w:r>
      <w:r w:rsidR="4A7F20CE">
        <w:t>:</w:t>
      </w:r>
    </w:p>
    <w:p w14:paraId="68784912" w14:textId="01FFC7F5" w:rsidR="00C97301" w:rsidRPr="00E8626E" w:rsidRDefault="7ED7106B" w:rsidP="00926230">
      <w:pPr>
        <w:pStyle w:val="ListNumber2"/>
        <w:rPr>
          <w:rFonts w:eastAsia="Arial"/>
        </w:rPr>
      </w:pPr>
      <w:r w:rsidRPr="1CC76360">
        <w:rPr>
          <w:rFonts w:eastAsia="Arial"/>
        </w:rPr>
        <w:t>contact with contaminants, either directly via contact with contaminated water and/or sediments or indirectly (e.g., consuming contaminated plants or prey</w:t>
      </w:r>
      <w:proofErr w:type="gramStart"/>
      <w:r w:rsidRPr="1CC76360">
        <w:rPr>
          <w:rFonts w:eastAsia="Arial"/>
        </w:rPr>
        <w:t>)</w:t>
      </w:r>
      <w:r w:rsidR="0B27A55B">
        <w:t>;</w:t>
      </w:r>
      <w:proofErr w:type="gramEnd"/>
      <w:r w:rsidR="0B27A55B">
        <w:t xml:space="preserve"> </w:t>
      </w:r>
      <w:r w:rsidR="7041E347">
        <w:t xml:space="preserve"> </w:t>
      </w:r>
    </w:p>
    <w:p w14:paraId="26E39635" w14:textId="35E44C43" w:rsidR="00C97301" w:rsidRPr="00E8626E" w:rsidRDefault="00B580B6" w:rsidP="00926230">
      <w:pPr>
        <w:pStyle w:val="ListNumber2"/>
        <w:rPr>
          <w:rFonts w:eastAsia="Arial"/>
        </w:rPr>
      </w:pPr>
      <w:r>
        <w:t xml:space="preserve">changes to </w:t>
      </w:r>
      <w:r w:rsidR="40F1CDE4">
        <w:t>h</w:t>
      </w:r>
      <w:r w:rsidR="31F8C6EF">
        <w:t>abitat</w:t>
      </w:r>
      <w:r w:rsidR="510AD015">
        <w:t xml:space="preserve"> availability</w:t>
      </w:r>
      <w:r w:rsidR="31F8C6EF">
        <w:t xml:space="preserve"> </w:t>
      </w:r>
      <w:r>
        <w:t>from</w:t>
      </w:r>
      <w:r w:rsidR="31F8C6EF">
        <w:t xml:space="preserve"> altered flow regimes</w:t>
      </w:r>
      <w:r w:rsidR="776C0556">
        <w:t xml:space="preserve">, </w:t>
      </w:r>
      <w:r w:rsidR="510AD015">
        <w:t>altered</w:t>
      </w:r>
      <w:r w:rsidR="611CB30B">
        <w:t xml:space="preserve"> and variable </w:t>
      </w:r>
      <w:r w:rsidR="776C0556">
        <w:t xml:space="preserve">water levels </w:t>
      </w:r>
      <w:r w:rsidR="7ED7106B" w:rsidRPr="1CC76360">
        <w:rPr>
          <w:rFonts w:eastAsia="Arial"/>
        </w:rPr>
        <w:t>and channel</w:t>
      </w:r>
      <w:r w:rsidR="776C0556">
        <w:t xml:space="preserve"> erosion and sedimentation</w:t>
      </w:r>
      <w:r w:rsidR="40F1CDE4">
        <w:t>; and/or</w:t>
      </w:r>
    </w:p>
    <w:p w14:paraId="73F38661" w14:textId="285E11C9" w:rsidR="00C97301" w:rsidRPr="00E8626E" w:rsidRDefault="7ED7106B" w:rsidP="00926230">
      <w:pPr>
        <w:pStyle w:val="ListNumber2"/>
        <w:rPr>
          <w:rFonts w:eastAsia="Arial"/>
        </w:rPr>
      </w:pPr>
      <w:r w:rsidRPr="1CC76360">
        <w:rPr>
          <w:rFonts w:eastAsia="Arial"/>
        </w:rPr>
        <w:t>altered rates of ecosystem processes (e.g., instream nutrient cycling) mediated by microbial assemblages that have been impacted by contaminants</w:t>
      </w:r>
      <w:r w:rsidR="40F1CDE4">
        <w:t>.</w:t>
      </w:r>
    </w:p>
    <w:p w14:paraId="03F2C8A4" w14:textId="0FF7EA38" w:rsidR="00FC0BE2" w:rsidRPr="00E8626E" w:rsidRDefault="524F4337" w:rsidP="007572B6">
      <w:pPr>
        <w:pStyle w:val="ListNumber"/>
        <w:rPr>
          <w:rFonts w:eastAsia="Arial"/>
        </w:rPr>
      </w:pPr>
      <w:r>
        <w:t>An assessment of the scale and extent of the impacts require</w:t>
      </w:r>
      <w:r w:rsidR="7FA6C49B">
        <w:t>s</w:t>
      </w:r>
      <w:r>
        <w:t xml:space="preserve"> </w:t>
      </w:r>
      <w:r w:rsidR="6490B5FC">
        <w:t xml:space="preserve">further local-scale studies, </w:t>
      </w:r>
      <w:r w:rsidR="1BEAE423">
        <w:t xml:space="preserve">using </w:t>
      </w:r>
      <w:r w:rsidR="7ED7106B" w:rsidRPr="1CC76360">
        <w:rPr>
          <w:rFonts w:eastAsia="Arial"/>
        </w:rPr>
        <w:t>appropriate field</w:t>
      </w:r>
      <w:r w:rsidR="7F22F75A" w:rsidRPr="1CC76360">
        <w:rPr>
          <w:rFonts w:eastAsia="Arial"/>
        </w:rPr>
        <w:t xml:space="preserve"> </w:t>
      </w:r>
      <w:r w:rsidR="7ED7106B" w:rsidRPr="1CC76360">
        <w:rPr>
          <w:rFonts w:eastAsia="Arial"/>
        </w:rPr>
        <w:t xml:space="preserve">data to provide baseline information on the current conditions (e.g., sediment and water quality, habitat types, aquatic and riparian biota, predominant ecological </w:t>
      </w:r>
      <w:proofErr w:type="gramStart"/>
      <w:r w:rsidR="7ED7106B" w:rsidRPr="1CC76360">
        <w:rPr>
          <w:rFonts w:eastAsia="Arial"/>
        </w:rPr>
        <w:t>processes</w:t>
      </w:r>
      <w:proofErr w:type="gramEnd"/>
      <w:r w:rsidR="7ED7106B" w:rsidRPr="1CC76360">
        <w:rPr>
          <w:rFonts w:eastAsia="Arial"/>
        </w:rPr>
        <w:t xml:space="preserve"> and their rates) including ecohydrological conceptual modelling to examine potential impact pathways and their materiality. These are</w:t>
      </w:r>
      <w:r w:rsidR="6D61EF8E">
        <w:t xml:space="preserve"> discussed in more detail </w:t>
      </w:r>
      <w:r w:rsidR="0071703A">
        <w:t xml:space="preserve">in Paragraphs 8, 15, 18b, </w:t>
      </w:r>
      <w:r w:rsidR="00952422">
        <w:t>20-21, 23-28 and 30</w:t>
      </w:r>
      <w:r w:rsidR="6D61EF8E">
        <w:t>.</w:t>
      </w:r>
    </w:p>
    <w:p w14:paraId="6AD54070" w14:textId="6298BD4F" w:rsidR="00B47984" w:rsidRPr="00E8626E" w:rsidRDefault="18EC16D0" w:rsidP="004776EC">
      <w:pPr>
        <w:pStyle w:val="ListNumber"/>
        <w:rPr>
          <w:rFonts w:eastAsia="Arial"/>
        </w:rPr>
      </w:pPr>
      <w:r>
        <w:t xml:space="preserve">The proponent is relying on dilution of the untreated </w:t>
      </w:r>
      <w:r w:rsidR="7ED7106B" w:rsidRPr="1CC76360">
        <w:rPr>
          <w:rFonts w:eastAsia="Arial"/>
        </w:rPr>
        <w:t xml:space="preserve">produced </w:t>
      </w:r>
      <w:r>
        <w:t xml:space="preserve">water to </w:t>
      </w:r>
      <w:r w:rsidR="587E5A7B">
        <w:t xml:space="preserve">minimise impacts. However, </w:t>
      </w:r>
      <w:r w:rsidR="7ED7106B" w:rsidRPr="1CC76360">
        <w:rPr>
          <w:rFonts w:eastAsia="Arial"/>
        </w:rPr>
        <w:t>without appropriate</w:t>
      </w:r>
      <w:r w:rsidR="587E5A7B">
        <w:t xml:space="preserve"> </w:t>
      </w:r>
      <w:r w:rsidR="37AE2995">
        <w:t>DTA, it is not possible to know</w:t>
      </w:r>
      <w:r w:rsidR="7ED7106B" w:rsidRPr="1CC76360">
        <w:rPr>
          <w:rFonts w:eastAsia="Arial"/>
        </w:rPr>
        <w:t xml:space="preserve"> whether</w:t>
      </w:r>
      <w:r w:rsidR="37AE2995">
        <w:t xml:space="preserve"> the proposed dilution will be sufficient to prevent </w:t>
      </w:r>
      <w:r w:rsidR="50E01BBD">
        <w:t xml:space="preserve">impacts associated with direct contact with </w:t>
      </w:r>
      <w:r w:rsidR="35244F07">
        <w:t>the contaminant mixtures present in the untreated water releases.</w:t>
      </w:r>
      <w:r w:rsidR="0F72CE46">
        <w:t xml:space="preserve"> Previous studies have shown that for CSG produced water, </w:t>
      </w:r>
      <w:r w:rsidR="5F205248">
        <w:t xml:space="preserve">dilutions of approximately 260:1 </w:t>
      </w:r>
      <w:r w:rsidR="29CABEF6">
        <w:t>(Hydrobiology</w:t>
      </w:r>
      <w:r w:rsidR="00DA018A">
        <w:t>,</w:t>
      </w:r>
      <w:r w:rsidR="29CABEF6">
        <w:t xml:space="preserve"> 2018</w:t>
      </w:r>
      <w:r w:rsidR="5F205248">
        <w:t>)</w:t>
      </w:r>
      <w:r w:rsidR="0F72CE46">
        <w:t xml:space="preserve"> </w:t>
      </w:r>
      <w:r w:rsidR="5F205248">
        <w:t xml:space="preserve">can be needed whereas for shale gas produced water, </w:t>
      </w:r>
      <w:r w:rsidR="6FD109E5">
        <w:t>‘safe’ dilutions may be as high as</w:t>
      </w:r>
      <w:r w:rsidR="7748DA06">
        <w:t xml:space="preserve"> 1140:1</w:t>
      </w:r>
      <w:r w:rsidR="6FDD55FD">
        <w:t xml:space="preserve"> (Golding </w:t>
      </w:r>
      <w:r w:rsidR="6FDD55FD" w:rsidRPr="00DD4114">
        <w:t>et al.</w:t>
      </w:r>
      <w:r w:rsidR="00DA018A">
        <w:t>,</w:t>
      </w:r>
      <w:r w:rsidR="6FDD55FD">
        <w:t xml:space="preserve"> 2022)</w:t>
      </w:r>
      <w:r w:rsidR="4265A06F">
        <w:t>.</w:t>
      </w:r>
      <w:r w:rsidR="5F205248">
        <w:t xml:space="preserve"> </w:t>
      </w:r>
      <w:r w:rsidR="32147573">
        <w:t xml:space="preserve">‘Safe’ dilutions vary greatly depending on </w:t>
      </w:r>
      <w:r w:rsidR="17971D04">
        <w:t>pre-</w:t>
      </w:r>
      <w:r w:rsidR="00BE208F">
        <w:t>release</w:t>
      </w:r>
      <w:r w:rsidR="17971D04">
        <w:t xml:space="preserve"> dilutions and </w:t>
      </w:r>
      <w:r w:rsidR="32147573">
        <w:t xml:space="preserve">local and operational conditions and should be determined </w:t>
      </w:r>
      <w:r w:rsidR="6848F86B">
        <w:t>for each produced water source (e.g.</w:t>
      </w:r>
      <w:r w:rsidR="5632FDC5">
        <w:t>,</w:t>
      </w:r>
      <w:r w:rsidR="6848F86B">
        <w:t xml:space="preserve"> </w:t>
      </w:r>
      <w:r w:rsidR="2B6636B7">
        <w:t>target formation, initial flowback and produced water)</w:t>
      </w:r>
      <w:r w:rsidR="6C3CC238">
        <w:t>.</w:t>
      </w:r>
      <w:r w:rsidR="49FDADCE">
        <w:t xml:space="preserve"> </w:t>
      </w:r>
    </w:p>
    <w:p w14:paraId="4FD228E5" w14:textId="2D037FD7" w:rsidR="00085EF8" w:rsidRPr="00E8626E" w:rsidRDefault="1C69CE80" w:rsidP="00B57944">
      <w:pPr>
        <w:pStyle w:val="ListNumber"/>
      </w:pPr>
      <w:r>
        <w:t>If untreated releases are permitted, p</w:t>
      </w:r>
      <w:r w:rsidR="5632FDC5">
        <w:t>otential impacts should be monitored regularly. Monitoring should include:</w:t>
      </w:r>
    </w:p>
    <w:p w14:paraId="08992428" w14:textId="7E970C57" w:rsidR="00085EF8" w:rsidRPr="00E8626E" w:rsidRDefault="16304F04" w:rsidP="00085EF8">
      <w:pPr>
        <w:pStyle w:val="ListNumber2"/>
      </w:pPr>
      <w:r>
        <w:t>a</w:t>
      </w:r>
      <w:r w:rsidR="0A6347CA">
        <w:t xml:space="preserve"> DTA-based approach to monitoring </w:t>
      </w:r>
      <w:r w:rsidR="35DE2BE5">
        <w:t xml:space="preserve">before and </w:t>
      </w:r>
      <w:r w:rsidR="0A6347CA">
        <w:t xml:space="preserve">during </w:t>
      </w:r>
      <w:r w:rsidR="00BE208F">
        <w:t>releases</w:t>
      </w:r>
      <w:r w:rsidR="0A6347CA">
        <w:t xml:space="preserve"> such as described in Golding </w:t>
      </w:r>
      <w:r w:rsidR="0A6347CA" w:rsidRPr="0013526F">
        <w:t>et al.</w:t>
      </w:r>
      <w:r w:rsidR="00D638F3">
        <w:t>,</w:t>
      </w:r>
      <w:r w:rsidR="0A6347CA">
        <w:t xml:space="preserve"> (2022)</w:t>
      </w:r>
      <w:r w:rsidR="14C208F8">
        <w:t xml:space="preserve"> to ensure ‘safe’ dilution</w:t>
      </w:r>
      <w:r w:rsidR="001B7878">
        <w:t>s</w:t>
      </w:r>
      <w:r w:rsidR="68141429">
        <w:t xml:space="preserve"> are being </w:t>
      </w:r>
      <w:proofErr w:type="gramStart"/>
      <w:r w:rsidR="68141429">
        <w:t>achieved</w:t>
      </w:r>
      <w:r>
        <w:t>;</w:t>
      </w:r>
      <w:proofErr w:type="gramEnd"/>
    </w:p>
    <w:p w14:paraId="22945621" w14:textId="7C72552C" w:rsidR="00FA3FC8" w:rsidRPr="00E8626E" w:rsidRDefault="16304F04" w:rsidP="00085EF8">
      <w:pPr>
        <w:pStyle w:val="ListNumber2"/>
      </w:pPr>
      <w:r>
        <w:t>c</w:t>
      </w:r>
      <w:r w:rsidR="1EBAA1FF">
        <w:t>ontinuous monitoring of electrical conductivity</w:t>
      </w:r>
      <w:r w:rsidR="571E4287">
        <w:t xml:space="preserve"> during </w:t>
      </w:r>
      <w:r w:rsidR="4411118D">
        <w:t>untreated water releases</w:t>
      </w:r>
      <w:r w:rsidR="1EBAA1FF">
        <w:t xml:space="preserve"> within both the produced water management system and the Dawson River (upstream and downstream of the </w:t>
      </w:r>
      <w:r w:rsidR="00BE208F">
        <w:t>release</w:t>
      </w:r>
      <w:r w:rsidR="1EBAA1FF">
        <w:t xml:space="preserve"> locations) as an early warning of potential</w:t>
      </w:r>
      <w:r w:rsidR="6C3CC238">
        <w:t xml:space="preserve"> water quality issues</w:t>
      </w:r>
      <w:r>
        <w:t>; and</w:t>
      </w:r>
      <w:r w:rsidR="1EBAA1FF">
        <w:t xml:space="preserve"> </w:t>
      </w:r>
    </w:p>
    <w:p w14:paraId="354B663B" w14:textId="00CB3053" w:rsidR="00290DD6" w:rsidRPr="00E8626E" w:rsidRDefault="00AC2F0B" w:rsidP="4D7E8698">
      <w:pPr>
        <w:pStyle w:val="ListNumber2"/>
      </w:pPr>
      <w:r>
        <w:t xml:space="preserve">daily </w:t>
      </w:r>
      <w:r w:rsidR="16304F04">
        <w:t>m</w:t>
      </w:r>
      <w:r w:rsidR="3B0C5288">
        <w:t xml:space="preserve">onitoring at the downstream extent of </w:t>
      </w:r>
      <w:r w:rsidR="188825F3">
        <w:t xml:space="preserve">the mixing zone </w:t>
      </w:r>
      <w:r w:rsidR="4AC26EE9">
        <w:t>permitted under the Queensland EA</w:t>
      </w:r>
      <w:r w:rsidR="204D6F2C">
        <w:t>, for metals and nutrient</w:t>
      </w:r>
      <w:r w:rsidR="2C075312">
        <w:t>s</w:t>
      </w:r>
      <w:r w:rsidR="46772451">
        <w:t xml:space="preserve"> during </w:t>
      </w:r>
      <w:r w:rsidR="00BE208F">
        <w:t>releases</w:t>
      </w:r>
      <w:r w:rsidR="5120C3FE">
        <w:t>,</w:t>
      </w:r>
      <w:r w:rsidR="46772451">
        <w:t xml:space="preserve"> to confirm WQOs are being met.</w:t>
      </w:r>
      <w:r w:rsidR="3AAFECE8">
        <w:t xml:space="preserve"> (As it is plausible that </w:t>
      </w:r>
      <w:r w:rsidR="078EAF59">
        <w:t xml:space="preserve">WQOs may be exceeded beyond the mixing zone, monitoring should include a site </w:t>
      </w:r>
      <w:r w:rsidR="1EB7129C">
        <w:t xml:space="preserve">approximately 1 km </w:t>
      </w:r>
      <w:r w:rsidR="078EAF59">
        <w:t>downstream</w:t>
      </w:r>
      <w:r w:rsidR="00080A5A">
        <w:t xml:space="preserve"> from the release point</w:t>
      </w:r>
      <w:r w:rsidR="00095527">
        <w:t xml:space="preserve"> as part of a </w:t>
      </w:r>
      <w:r w:rsidR="00A804BE">
        <w:t>longitudinal</w:t>
      </w:r>
      <w:r w:rsidR="00095527">
        <w:t xml:space="preserve"> series of sampling sites</w:t>
      </w:r>
      <w:r w:rsidR="00A804BE">
        <w:t xml:space="preserve"> to detect any potential contamination gradient</w:t>
      </w:r>
      <w:r w:rsidR="002B5EE8">
        <w:t>)</w:t>
      </w:r>
      <w:r w:rsidR="203ACDC4">
        <w:t>.</w:t>
      </w:r>
    </w:p>
    <w:p w14:paraId="54E5C5E6" w14:textId="5D88EBEE" w:rsidR="00E71ABE" w:rsidRPr="00E8626E" w:rsidRDefault="680FA797" w:rsidP="4D7E8698">
      <w:pPr>
        <w:pStyle w:val="ListNumber"/>
        <w:rPr>
          <w:rFonts w:eastAsia="Arial"/>
        </w:rPr>
      </w:pPr>
      <w:r>
        <w:t xml:space="preserve">The IESC </w:t>
      </w:r>
      <w:r w:rsidR="7C47BD90">
        <w:t>notes</w:t>
      </w:r>
      <w:r>
        <w:t xml:space="preserve"> that insufficient information has been provided to characterise the </w:t>
      </w:r>
      <w:r w:rsidR="45B7E65D">
        <w:t xml:space="preserve">current </w:t>
      </w:r>
      <w:r>
        <w:t xml:space="preserve">baseline condition </w:t>
      </w:r>
      <w:r w:rsidR="53BCC0A3">
        <w:t>of the reach of the Dawson River</w:t>
      </w:r>
      <w:r w:rsidR="7ED7106B" w:rsidRPr="1CC76360">
        <w:rPr>
          <w:rFonts w:eastAsia="Arial"/>
        </w:rPr>
        <w:t xml:space="preserve"> that may</w:t>
      </w:r>
      <w:r w:rsidR="53BCC0A3">
        <w:t xml:space="preserve"> be impacted by the release of untreated water</w:t>
      </w:r>
      <w:r w:rsidR="01252D56">
        <w:t xml:space="preserve"> if </w:t>
      </w:r>
      <w:r w:rsidR="01252D56">
        <w:lastRenderedPageBreak/>
        <w:t>releases are permitted</w:t>
      </w:r>
      <w:r w:rsidR="53BCC0A3">
        <w:t xml:space="preserve">. </w:t>
      </w:r>
      <w:r w:rsidR="4EEE6901">
        <w:t xml:space="preserve">Further information is needed on baseline water and sediment quality, </w:t>
      </w:r>
      <w:r w:rsidR="66DA806E">
        <w:t xml:space="preserve">flow regime, </w:t>
      </w:r>
      <w:r w:rsidR="4EEE6901">
        <w:t xml:space="preserve">geomorphological and ecological </w:t>
      </w:r>
      <w:r w:rsidR="33618A2B">
        <w:t>conditions</w:t>
      </w:r>
      <w:r w:rsidR="37418B1E">
        <w:t xml:space="preserve"> at additional sites within the reach</w:t>
      </w:r>
      <w:r w:rsidR="33618A2B">
        <w:t xml:space="preserve">. Baseline condition measurements for the </w:t>
      </w:r>
      <w:r w:rsidR="7B93FE27" w:rsidRPr="1CC76360">
        <w:rPr>
          <w:rFonts w:eastAsia="Arial"/>
        </w:rPr>
        <w:t>12</w:t>
      </w:r>
      <w:r w:rsidR="7ED7106B" w:rsidRPr="1CC76360">
        <w:rPr>
          <w:rFonts w:eastAsia="Arial"/>
        </w:rPr>
        <w:t>-km reach downstream of the proposed release point</w:t>
      </w:r>
      <w:r w:rsidR="33618A2B">
        <w:t xml:space="preserve"> </w:t>
      </w:r>
      <w:r w:rsidR="5D2084A7">
        <w:t>must reflect current conditions, that is</w:t>
      </w:r>
      <w:r w:rsidR="785713EF">
        <w:t>,</w:t>
      </w:r>
      <w:r w:rsidR="5D2084A7">
        <w:t xml:space="preserve"> conditions prior to </w:t>
      </w:r>
      <w:r w:rsidR="0B9FEBF6">
        <w:t xml:space="preserve">exposure to any </w:t>
      </w:r>
      <w:r w:rsidR="41A05600">
        <w:t>produced water releases</w:t>
      </w:r>
      <w:r w:rsidR="425557F9">
        <w:t xml:space="preserve"> given that this reach has not been previously subject to produced water releases.</w:t>
      </w:r>
      <w:r w:rsidR="785713EF">
        <w:t xml:space="preserve"> This information is needed to document existing conditions</w:t>
      </w:r>
      <w:r w:rsidR="42B683C8">
        <w:t xml:space="preserve">, allow detection of impacts through comparison with future monitoring data and guide development of </w:t>
      </w:r>
      <w:r w:rsidR="139A6FF2">
        <w:t>a TARP to manage potential impacts.</w:t>
      </w:r>
    </w:p>
    <w:p w14:paraId="44FC0239" w14:textId="48351AB0" w:rsidR="00F27550" w:rsidRPr="00E8626E" w:rsidRDefault="656DC21B" w:rsidP="00F27550">
      <w:pPr>
        <w:pStyle w:val="ListNumber"/>
      </w:pPr>
      <w:r>
        <w:t>The mixing zone modelling results for event-based releases show that water quality objectives cannot be achieved within the mixing zone as defined by the Queensland Government. Mixing is required to be complete within three stream widths from the release point or 300 m, whichever is smaller (AECOM 2016, p. 56). This would require WQOs to be met within 70 m of the event-based</w:t>
      </w:r>
      <w:r w:rsidR="00BE208F">
        <w:t xml:space="preserve"> release</w:t>
      </w:r>
      <w:r>
        <w:t xml:space="preserve"> point under high flows and 50 m for medium flows (AECOM 2016, pp. 56-57). Results of the modelling are summarised in Tables 25-27 and Figures 21-32 (AECOM 2016, pp. 58-72)</w:t>
      </w:r>
      <w:r w:rsidR="416AAE21">
        <w:t xml:space="preserve"> and show that some WQOs may not be achieved until almost 1 km</w:t>
      </w:r>
      <w:r w:rsidR="5B1B4D05">
        <w:t xml:space="preserve"> downstream</w:t>
      </w:r>
      <w:r>
        <w:t>. Alternative release scenarios</w:t>
      </w:r>
      <w:r w:rsidR="5A518C45">
        <w:t>, such as blending with produced water</w:t>
      </w:r>
      <w:r w:rsidR="1359D374">
        <w:t xml:space="preserve"> from wells that have not been hydraulically stimulated</w:t>
      </w:r>
      <w:r w:rsidR="5A518C45">
        <w:t>, although briefly discussed</w:t>
      </w:r>
      <w:r w:rsidR="4078DA7C">
        <w:t>,</w:t>
      </w:r>
      <w:r w:rsidR="5A518C45">
        <w:t xml:space="preserve"> require further consideration to </w:t>
      </w:r>
      <w:r>
        <w:t>ensure WQOs are met within the required distance downstream so that Matters of National Environmental Significance (MNES) are adequately protected.</w:t>
      </w:r>
    </w:p>
    <w:p w14:paraId="0A4C0D53" w14:textId="14F09CF1" w:rsidR="00290DD6" w:rsidRPr="00E8626E" w:rsidRDefault="2437E6DE" w:rsidP="00290DD6">
      <w:pPr>
        <w:pStyle w:val="ListNumber"/>
        <w:numPr>
          <w:ilvl w:val="0"/>
          <w:numId w:val="0"/>
        </w:numPr>
        <w:ind w:left="369" w:hanging="369"/>
        <w:rPr>
          <w:u w:val="single"/>
        </w:rPr>
      </w:pPr>
      <w:r w:rsidRPr="00E8626E">
        <w:rPr>
          <w:u w:val="single"/>
        </w:rPr>
        <w:t>Treated releases</w:t>
      </w:r>
    </w:p>
    <w:p w14:paraId="56325C37" w14:textId="5DF60C98" w:rsidR="00372FFB" w:rsidRPr="00E8626E" w:rsidRDefault="1B26AB3D" w:rsidP="00F701F4">
      <w:pPr>
        <w:pStyle w:val="ListNumber"/>
      </w:pPr>
      <w:r>
        <w:t xml:space="preserve">The treated water releases have been occurring at a maximum rate of 13.5 ML/day </w:t>
      </w:r>
      <w:r w:rsidR="12DE10C4">
        <w:t>since July 2015</w:t>
      </w:r>
      <w:r w:rsidR="217A534F">
        <w:t xml:space="preserve"> (AECOM 2022, </w:t>
      </w:r>
      <w:r w:rsidR="29B03EA2">
        <w:t>p</w:t>
      </w:r>
      <w:r w:rsidR="217A534F">
        <w:t>. 77)</w:t>
      </w:r>
      <w:r w:rsidR="12DE10C4">
        <w:t xml:space="preserve">. </w:t>
      </w:r>
      <w:r w:rsidR="459C86FA">
        <w:t xml:space="preserve">The releases </w:t>
      </w:r>
      <w:r w:rsidR="3DD57B18">
        <w:t>have raised the depth of water in the Waterhole (AECOM 2022, Figure 5.3</w:t>
      </w:r>
      <w:r w:rsidR="487DCCA0">
        <w:t xml:space="preserve">, p. 77) so it is now permanently inundated to a depth of approximately 1 m. The Waterhole is likely to remain permanently inundated </w:t>
      </w:r>
      <w:r w:rsidR="1D53DD77">
        <w:t xml:space="preserve">while regular </w:t>
      </w:r>
      <w:r w:rsidR="00BE208F">
        <w:t xml:space="preserve">releases </w:t>
      </w:r>
      <w:r w:rsidR="1D53DD77">
        <w:t>from the project occur. S</w:t>
      </w:r>
      <w:r w:rsidR="0F8D0AFD">
        <w:t xml:space="preserve">hould </w:t>
      </w:r>
      <w:r w:rsidR="00B34ED4">
        <w:t>releases</w:t>
      </w:r>
      <w:r w:rsidR="0F8D0AFD">
        <w:t xml:space="preserve"> under the project be 18 ML/day, </w:t>
      </w:r>
      <w:r w:rsidR="763D5D86">
        <w:t>water depth may remain higher for longer and spilling to the Dawson River could increase in frequency.</w:t>
      </w:r>
    </w:p>
    <w:p w14:paraId="74DD2B71" w14:textId="22581070" w:rsidR="008E1A9F" w:rsidRPr="00E8626E" w:rsidRDefault="202210EF" w:rsidP="244B6EA4">
      <w:pPr>
        <w:pStyle w:val="ListNumber"/>
        <w:rPr>
          <w:rFonts w:eastAsia="Arial"/>
        </w:rPr>
      </w:pPr>
      <w:r>
        <w:t xml:space="preserve">The IESC </w:t>
      </w:r>
      <w:r w:rsidR="507868A6">
        <w:t xml:space="preserve">considers that increasing depth </w:t>
      </w:r>
      <w:r w:rsidR="36A68726">
        <w:t xml:space="preserve">could favour </w:t>
      </w:r>
      <w:r w:rsidR="34B8FE8F">
        <w:t xml:space="preserve">further </w:t>
      </w:r>
      <w:r w:rsidR="45D39FF6">
        <w:t xml:space="preserve">establishment and potential dominance of </w:t>
      </w:r>
      <w:r w:rsidR="7ED7106B" w:rsidRPr="1CC76360">
        <w:rPr>
          <w:rFonts w:eastAsia="Arial"/>
        </w:rPr>
        <w:t xml:space="preserve">non-native </w:t>
      </w:r>
      <w:r w:rsidR="36A68726">
        <w:t>invasive species</w:t>
      </w:r>
      <w:r w:rsidR="45D39FF6">
        <w:t xml:space="preserve"> using the Waterhole as a dry-season refuge</w:t>
      </w:r>
      <w:r w:rsidR="36A68726">
        <w:t>.</w:t>
      </w:r>
      <w:r w:rsidR="013993BB">
        <w:t xml:space="preserve"> For example, increased spilling may allow</w:t>
      </w:r>
      <w:r w:rsidR="6B5917D3">
        <w:t xml:space="preserve"> invasive fish species </w:t>
      </w:r>
      <w:r w:rsidR="7ED7106B" w:rsidRPr="1CC76360">
        <w:rPr>
          <w:rFonts w:eastAsia="Arial"/>
        </w:rPr>
        <w:t>such as goldfish (</w:t>
      </w:r>
      <w:r w:rsidR="7ED7106B" w:rsidRPr="1CC76360">
        <w:rPr>
          <w:rFonts w:eastAsia="Arial"/>
          <w:i/>
          <w:iCs/>
        </w:rPr>
        <w:t>Carassius</w:t>
      </w:r>
      <w:r w:rsidR="7ED7106B" w:rsidRPr="1CC76360">
        <w:rPr>
          <w:rFonts w:eastAsia="Arial"/>
        </w:rPr>
        <w:t xml:space="preserve"> </w:t>
      </w:r>
      <w:r w:rsidR="7ED7106B" w:rsidRPr="1CC76360">
        <w:rPr>
          <w:rFonts w:eastAsia="Arial"/>
          <w:i/>
          <w:iCs/>
        </w:rPr>
        <w:t>auratus</w:t>
      </w:r>
      <w:r w:rsidR="7ED7106B" w:rsidRPr="1CC76360">
        <w:rPr>
          <w:rFonts w:eastAsia="Arial"/>
        </w:rPr>
        <w:t>) and mosquitofish (</w:t>
      </w:r>
      <w:r w:rsidR="7ED7106B" w:rsidRPr="1CC76360">
        <w:rPr>
          <w:rFonts w:eastAsia="Arial"/>
          <w:i/>
          <w:iCs/>
        </w:rPr>
        <w:t xml:space="preserve">Gambusia </w:t>
      </w:r>
      <w:proofErr w:type="spellStart"/>
      <w:r w:rsidR="7ED7106B" w:rsidRPr="1CC76360">
        <w:rPr>
          <w:rFonts w:eastAsia="Arial"/>
          <w:i/>
          <w:iCs/>
        </w:rPr>
        <w:t>holbrooki</w:t>
      </w:r>
      <w:proofErr w:type="spellEnd"/>
      <w:r w:rsidR="7ED7106B" w:rsidRPr="1CC76360">
        <w:rPr>
          <w:rFonts w:eastAsia="Arial"/>
        </w:rPr>
        <w:t>) that are</w:t>
      </w:r>
      <w:r w:rsidR="7ED7106B">
        <w:t xml:space="preserve"> </w:t>
      </w:r>
      <w:r w:rsidR="6B5917D3">
        <w:t>already in the Waterhole to disperse repeatedly into the Dawson River.</w:t>
      </w:r>
      <w:r w:rsidR="7ED7106B" w:rsidRPr="1CC76360">
        <w:rPr>
          <w:rFonts w:eastAsia="Arial"/>
        </w:rPr>
        <w:t xml:space="preserve"> The proponent should assess the risk of the predicted changes to the Waterhole’s water regime in facilitating the spread of invasive species in the Dawson River and propose suitable mitigation or remediation strategies if undesired changes occur</w:t>
      </w:r>
      <w:r w:rsidR="7ED7106B">
        <w:t>.</w:t>
      </w:r>
    </w:p>
    <w:p w14:paraId="788A16D6" w14:textId="0FB3D7F6" w:rsidR="00C62A7E" w:rsidRPr="00E8626E" w:rsidRDefault="0CE839FD" w:rsidP="4D7E8698">
      <w:pPr>
        <w:pStyle w:val="ListNumber"/>
        <w:rPr>
          <w:rFonts w:eastAsia="Arial"/>
        </w:rPr>
      </w:pPr>
      <w:r>
        <w:t xml:space="preserve">Increased </w:t>
      </w:r>
      <w:r w:rsidR="00B34ED4">
        <w:t xml:space="preserve">release </w:t>
      </w:r>
      <w:r>
        <w:t xml:space="preserve">rates could also affect erosion and bank stability </w:t>
      </w:r>
      <w:r w:rsidR="092218E9">
        <w:t>upstream of the Waterhole and where the tributary enters the Waterhole.</w:t>
      </w:r>
      <w:r w:rsidR="5DF81732">
        <w:t xml:space="preserve"> </w:t>
      </w:r>
      <w:r w:rsidR="7ED7106B" w:rsidRPr="1CC76360">
        <w:rPr>
          <w:rFonts w:eastAsia="Arial"/>
        </w:rPr>
        <w:t>Although</w:t>
      </w:r>
      <w:r w:rsidR="5DF81732">
        <w:t xml:space="preserve"> the proponent considers that the current armouring upstream of the Waterhole is sufficient to prevent this</w:t>
      </w:r>
      <w:r w:rsidR="6950CF49">
        <w:t xml:space="preserve">, monitoring data have not been provided to demonstrate that this is the case under current flow conditions. Thus, it is unclear whether the current armouring is </w:t>
      </w:r>
      <w:r w:rsidR="42B53E98">
        <w:t>sufficient or will be at releases of up to 18 ML/day</w:t>
      </w:r>
      <w:r w:rsidR="6950CF49">
        <w:t>.</w:t>
      </w:r>
      <w:r w:rsidR="4D7E8698" w:rsidRPr="1CC76360">
        <w:rPr>
          <w:rFonts w:eastAsia="Arial"/>
        </w:rPr>
        <w:t xml:space="preserve"> </w:t>
      </w:r>
    </w:p>
    <w:p w14:paraId="218D49F1" w14:textId="5855E823" w:rsidR="001D1F2D" w:rsidRPr="00E8626E" w:rsidRDefault="32DCB45F" w:rsidP="00C62A7E">
      <w:pPr>
        <w:pStyle w:val="ListNumber"/>
      </w:pPr>
      <w:r>
        <w:t xml:space="preserve">Impacts to water quality </w:t>
      </w:r>
      <w:r w:rsidR="6BB301E2">
        <w:t>of the Dawson River are also possible from treated water releases, with the greatest potential for</w:t>
      </w:r>
      <w:r w:rsidR="79453EC6">
        <w:t xml:space="preserve"> impacts occurring when low river flows coincide with peak treated water releases</w:t>
      </w:r>
      <w:r w:rsidR="2C736253">
        <w:t xml:space="preserve"> (</w:t>
      </w:r>
      <w:proofErr w:type="spellStart"/>
      <w:r w:rsidR="2C736253">
        <w:t>frc</w:t>
      </w:r>
      <w:proofErr w:type="spellEnd"/>
      <w:r w:rsidR="2C736253">
        <w:t xml:space="preserve"> environmental 2021, pp. 15-16). The scale and extent of </w:t>
      </w:r>
      <w:r w:rsidR="44658656">
        <w:t>potential</w:t>
      </w:r>
      <w:r w:rsidR="2C736253">
        <w:t xml:space="preserve"> impacts are</w:t>
      </w:r>
      <w:r w:rsidR="0CE0FA50">
        <w:t xml:space="preserve"> unclear with further information needed on:</w:t>
      </w:r>
    </w:p>
    <w:p w14:paraId="34547946" w14:textId="5C34D057" w:rsidR="4D7E8698" w:rsidRPr="00E8626E" w:rsidRDefault="4D7E8698" w:rsidP="4D7E8698">
      <w:pPr>
        <w:pStyle w:val="ListNumber2"/>
      </w:pPr>
      <w:r>
        <w:t xml:space="preserve">the type of RO treatment </w:t>
      </w:r>
      <w:proofErr w:type="gramStart"/>
      <w:r>
        <w:t>used;</w:t>
      </w:r>
      <w:proofErr w:type="gramEnd"/>
    </w:p>
    <w:p w14:paraId="228CF86D" w14:textId="79FA16DD" w:rsidR="00CF4583" w:rsidRPr="00E8626E" w:rsidRDefault="2796CD1B" w:rsidP="00CF4583">
      <w:pPr>
        <w:pStyle w:val="ListNumber2"/>
      </w:pPr>
      <w:r>
        <w:t>the chemical composition of the permeate</w:t>
      </w:r>
      <w:r w:rsidR="00F073CB">
        <w:t xml:space="preserve"> and how it varies,</w:t>
      </w:r>
      <w:r>
        <w:t xml:space="preserve"> including its</w:t>
      </w:r>
      <w:r w:rsidR="580FD6B2">
        <w:t xml:space="preserve"> ionic strength and how this is managed</w:t>
      </w:r>
      <w:r w:rsidR="2A913B20">
        <w:t>. Ionic matching of the treated release water to the receiving environment may be needed</w:t>
      </w:r>
      <w:r w:rsidR="002B5EE8">
        <w:t>;</w:t>
      </w:r>
      <w:r w:rsidR="44658656">
        <w:t xml:space="preserve"> and</w:t>
      </w:r>
    </w:p>
    <w:p w14:paraId="1E1B57FF" w14:textId="743CCF7E" w:rsidR="006924B4" w:rsidRPr="00E8626E" w:rsidRDefault="2796CD1B" w:rsidP="00CF4583">
      <w:pPr>
        <w:pStyle w:val="ListNumber2"/>
      </w:pPr>
      <w:r>
        <w:t>t</w:t>
      </w:r>
      <w:r w:rsidR="5FAADA06">
        <w:t xml:space="preserve">he </w:t>
      </w:r>
      <w:r w:rsidR="00FE592F">
        <w:t xml:space="preserve">variability </w:t>
      </w:r>
      <w:r w:rsidR="5FAADA06">
        <w:t xml:space="preserve">of background water quality at times of no </w:t>
      </w:r>
      <w:r w:rsidR="00647BBB">
        <w:t>releases.</w:t>
      </w:r>
    </w:p>
    <w:p w14:paraId="4E640B73" w14:textId="6790E3FB" w:rsidR="008A4E77" w:rsidRPr="00E8626E" w:rsidRDefault="213DF974" w:rsidP="00641ED7">
      <w:pPr>
        <w:pStyle w:val="ListNumber"/>
      </w:pPr>
      <w:r>
        <w:lastRenderedPageBreak/>
        <w:t>The provided water quality summaries</w:t>
      </w:r>
      <w:r w:rsidR="758C0F12">
        <w:t xml:space="preserve">, show existing </w:t>
      </w:r>
      <w:r w:rsidR="6EC3BE7D">
        <w:t>exceedances of WQOs for several analytes</w:t>
      </w:r>
      <w:r w:rsidR="758C0F12">
        <w:t xml:space="preserve"> including suspended solids, aluminium, </w:t>
      </w:r>
      <w:r w:rsidR="3FCCA730">
        <w:t xml:space="preserve">ammonia, </w:t>
      </w:r>
      <w:r w:rsidR="758C0F12">
        <w:t>boron</w:t>
      </w:r>
      <w:r w:rsidR="68CA08F2">
        <w:t xml:space="preserve">, copper, </w:t>
      </w:r>
      <w:proofErr w:type="gramStart"/>
      <w:r w:rsidR="3FCCA730">
        <w:t>nitrogen</w:t>
      </w:r>
      <w:proofErr w:type="gramEnd"/>
      <w:r w:rsidR="3FCCA730">
        <w:t xml:space="preserve"> and </w:t>
      </w:r>
      <w:r w:rsidR="68CA08F2">
        <w:t xml:space="preserve">zinc. </w:t>
      </w:r>
      <w:r w:rsidR="7D744065">
        <w:t>The proponent has not discusse</w:t>
      </w:r>
      <w:r w:rsidR="4B62F879">
        <w:t>d</w:t>
      </w:r>
      <w:r w:rsidR="7D744065">
        <w:t xml:space="preserve"> what the potential impacts of further increasing the concentrations and loads of these analytes may </w:t>
      </w:r>
      <w:r w:rsidR="4B62F879">
        <w:t>b</w:t>
      </w:r>
      <w:r w:rsidR="0C524601">
        <w:t xml:space="preserve">e, nor have they proposed management actions specifically </w:t>
      </w:r>
      <w:r w:rsidR="229472D9">
        <w:t>to reduce the concentrations other than dilution which is not effective when WQOs are already exceeded.</w:t>
      </w:r>
    </w:p>
    <w:p w14:paraId="6F5757F0" w14:textId="1BBF95BB" w:rsidR="004843DE" w:rsidRPr="004C1C87" w:rsidRDefault="4322074B" w:rsidP="00C50995">
      <w:pPr>
        <w:pStyle w:val="ListNumber"/>
        <w:rPr>
          <w:rFonts w:eastAsia="Arial"/>
        </w:rPr>
      </w:pPr>
      <w:r>
        <w:t xml:space="preserve">Changes to stream levels in the Dawson River when treated water is released are stated to be small (approximately 0.30 m </w:t>
      </w:r>
      <w:r w:rsidR="7ED7106B" w:rsidRPr="1CC76360">
        <w:rPr>
          <w:rFonts w:eastAsia="Arial"/>
        </w:rPr>
        <w:t xml:space="preserve">at </w:t>
      </w:r>
      <w:proofErr w:type="spellStart"/>
      <w:r w:rsidR="7ED7106B" w:rsidRPr="1CC76360">
        <w:rPr>
          <w:rFonts w:eastAsia="Arial"/>
        </w:rPr>
        <w:t>Yebna</w:t>
      </w:r>
      <w:proofErr w:type="spellEnd"/>
      <w:r w:rsidR="7ED7106B" w:rsidRPr="1CC76360">
        <w:rPr>
          <w:rFonts w:eastAsia="Arial"/>
        </w:rPr>
        <w:t xml:space="preserve"> Crossing,</w:t>
      </w:r>
      <w:r w:rsidR="7ED7106B">
        <w:t xml:space="preserve"> </w:t>
      </w:r>
      <w:r>
        <w:t xml:space="preserve">AECOM 2022, p. 73). </w:t>
      </w:r>
      <w:r w:rsidR="2EC73AF5">
        <w:t>Changes to daily</w:t>
      </w:r>
      <w:r w:rsidR="00B34ED4">
        <w:t xml:space="preserve"> release</w:t>
      </w:r>
      <w:r w:rsidR="2EC73AF5">
        <w:t xml:space="preserve"> rates </w:t>
      </w:r>
      <w:r w:rsidR="0CB1AF92">
        <w:t xml:space="preserve">at the project site </w:t>
      </w:r>
      <w:r w:rsidR="2EC73AF5">
        <w:t>are less clear</w:t>
      </w:r>
      <w:r w:rsidR="0CB1AF92">
        <w:t xml:space="preserve"> as </w:t>
      </w:r>
      <w:r w:rsidR="1547AD0F">
        <w:t>this has been discussed for Utopia Downs some 60 km downstream (AECOM 2022, p.</w:t>
      </w:r>
      <w:r w:rsidR="5917F88A">
        <w:t> </w:t>
      </w:r>
      <w:r w:rsidR="1547AD0F">
        <w:t xml:space="preserve">82). </w:t>
      </w:r>
      <w:r w:rsidR="2800BBA0">
        <w:t xml:space="preserve">Rapid and frequent </w:t>
      </w:r>
      <w:r w:rsidR="209C2313">
        <w:t>rises and falls in water levels can impact streamside vegetation</w:t>
      </w:r>
      <w:r w:rsidR="3D4759F8">
        <w:t xml:space="preserve"> and</w:t>
      </w:r>
      <w:r w:rsidR="58716CA4">
        <w:t xml:space="preserve"> bank stability, damage stream edge habitats</w:t>
      </w:r>
      <w:r w:rsidR="3D4759F8">
        <w:t>,</w:t>
      </w:r>
      <w:r w:rsidR="05F5D6C7">
        <w:t xml:space="preserve"> and</w:t>
      </w:r>
      <w:r w:rsidR="58716CA4">
        <w:t xml:space="preserve"> affect </w:t>
      </w:r>
      <w:r w:rsidR="05F5D6C7">
        <w:t>stream edge groundwater seep</w:t>
      </w:r>
      <w:r w:rsidR="18583A66">
        <w:t>s</w:t>
      </w:r>
      <w:r w:rsidR="4BB8276F">
        <w:t xml:space="preserve">. To allow an assessment of the scale and extent of potential </w:t>
      </w:r>
      <w:r w:rsidR="5C4BB7B0">
        <w:t>impacts of rapid fluctuations</w:t>
      </w:r>
      <w:r w:rsidR="0AF8C6B9">
        <w:t xml:space="preserve"> in water level and flow</w:t>
      </w:r>
      <w:r w:rsidR="5CCACABD">
        <w:t>, further local-scale mapping of receiving waters (the Waterhole and the Dawson River) should be provided</w:t>
      </w:r>
      <w:r w:rsidR="240E9EB0">
        <w:t xml:space="preserve"> to identify habitats and biota that could be impacted</w:t>
      </w:r>
      <w:r w:rsidR="6319A8A9">
        <w:t xml:space="preserve"> </w:t>
      </w:r>
      <w:r w:rsidR="49C62539">
        <w:t xml:space="preserve">by </w:t>
      </w:r>
      <w:r w:rsidR="695C6336">
        <w:t>these changes</w:t>
      </w:r>
      <w:r w:rsidR="0E6C44DD">
        <w:t xml:space="preserve"> so that the proponent can </w:t>
      </w:r>
      <w:r w:rsidR="48123A3C">
        <w:t xml:space="preserve">modify release strategies accordingly. </w:t>
      </w:r>
    </w:p>
    <w:p w14:paraId="4AC27A42" w14:textId="0A0D3FD6" w:rsidR="004C1C87" w:rsidRDefault="004C1C87" w:rsidP="004C1C87">
      <w:pPr>
        <w:pStyle w:val="ListNumber"/>
        <w:numPr>
          <w:ilvl w:val="0"/>
          <w:numId w:val="0"/>
        </w:numPr>
        <w:ind w:left="369" w:hanging="369"/>
        <w:rPr>
          <w:u w:val="single"/>
        </w:rPr>
      </w:pPr>
      <w:r>
        <w:rPr>
          <w:u w:val="single"/>
        </w:rPr>
        <w:t>Chemicals</w:t>
      </w:r>
    </w:p>
    <w:p w14:paraId="0D4D7734" w14:textId="734BC89E" w:rsidR="004C1C87" w:rsidRPr="00E8626E" w:rsidRDefault="004C1C87" w:rsidP="004C1C87">
      <w:pPr>
        <w:pStyle w:val="ListNumber"/>
      </w:pPr>
      <w:r>
        <w:t xml:space="preserve">Released produced waters, both treated and untreated, will contain chemicals used in CSG operations (including chemicals used in hydraulic fracturing, drilling, water treatment) as well as </w:t>
      </w:r>
      <w:proofErr w:type="spellStart"/>
      <w:r>
        <w:t>geogenics</w:t>
      </w:r>
      <w:proofErr w:type="spellEnd"/>
      <w:r>
        <w:t xml:space="preserve"> that may adversely impact EPBC</w:t>
      </w:r>
      <w:r w:rsidR="00234758">
        <w:t xml:space="preserve"> Act</w:t>
      </w:r>
      <w:r>
        <w:t>-listed turtles and other biota. The proponent has provided a Chemical Risk Assessment Framework (CRAF) assessing 34 chemicals that may be found in the produced water being managed by this project (Santos</w:t>
      </w:r>
      <w:r w:rsidR="003560A1">
        <w:t>,</w:t>
      </w:r>
      <w:r>
        <w:t xml:space="preserve"> 2022). The IESC notes several issues with the assessment as outlined below.</w:t>
      </w:r>
    </w:p>
    <w:p w14:paraId="6FE2C19B" w14:textId="5F5D57D6" w:rsidR="004C1C87" w:rsidRPr="00E8626E" w:rsidRDefault="004C1C87" w:rsidP="004C1C87">
      <w:pPr>
        <w:pStyle w:val="ListNumber2"/>
      </w:pPr>
      <w:r>
        <w:t>Drilling chemicals, potentially present in the produced water (e.g., barium), have not been identified or assessed in the chemicals risk assessment</w:t>
      </w:r>
      <w:r w:rsidR="00234758">
        <w:t xml:space="preserve"> (CRA)</w:t>
      </w:r>
      <w:r>
        <w:t>. Thus, the likely concentrations of these chemicals in the releases and their potential impact cannot be determined.</w:t>
      </w:r>
    </w:p>
    <w:p w14:paraId="692A4E98" w14:textId="6194CB72" w:rsidR="004C1C87" w:rsidRPr="00E8626E" w:rsidRDefault="004C1C87" w:rsidP="004C1C87">
      <w:pPr>
        <w:pStyle w:val="ListNumber2"/>
      </w:pPr>
      <w:r>
        <w:t>The CRA makes multiple assumptions about dilution of chemicals in produced water. The dilutions are not always clearly justified and initial concentrations that may be present in the untreated water to be released in the Dawson River are also unclear. Initial concentrations and assumed dilution factors should be clearly shown so that predicted concentrations relied upon in the assessment can be justified.</w:t>
      </w:r>
    </w:p>
    <w:p w14:paraId="41B0C0BE" w14:textId="53315025" w:rsidR="004C1C87" w:rsidRPr="00E8626E" w:rsidRDefault="004C1C87" w:rsidP="004C1C87">
      <w:pPr>
        <w:pStyle w:val="ListNumber2"/>
      </w:pPr>
      <w:r>
        <w:t xml:space="preserve">The CRA of Tier 2 and Tier 3 chemicals assumed a dilution of 50-fold for the untreated produced water releases and 5000-fold for the treated produced water releases for the calculation of Predicted Environmental Concentrations (PECs) (or EPCs as the proponent refers to these). If the PEC exceeded the Predicted No-Effect Concentration (PNEC), chemicals were then often excluded from further risk assessment on the basis that they lacked persistence (i.e., that they would dissociate or degrade in the water management system or the receiving environment). This has meant that some chemicals, for example, the surfactant </w:t>
      </w:r>
      <w:proofErr w:type="spellStart"/>
      <w:r>
        <w:t>cocamidopropylbetaine</w:t>
      </w:r>
      <w:proofErr w:type="spellEnd"/>
      <w:r>
        <w:t xml:space="preserve">, which in the untreated releases is estimated to have a PNEC of 78 (well above the target level of 1) have not been adequately assessed. The proponent considers that </w:t>
      </w:r>
      <w:proofErr w:type="spellStart"/>
      <w:r>
        <w:t>cocamidopropylbetaine</w:t>
      </w:r>
      <w:proofErr w:type="spellEnd"/>
      <w:r>
        <w:t xml:space="preserve"> will readily biodegrade and has a short half-life of 15 days. Despite the relatively short half-life, 15 days is still a considerable time for a chemical to be present at potentially toxic levels. If dilutions are inadequate, this chemical may cause impacts to the aquatic ecosystem.</w:t>
      </w:r>
    </w:p>
    <w:p w14:paraId="34DF0108" w14:textId="5FB7B397" w:rsidR="004C1C87" w:rsidRPr="00E8626E" w:rsidRDefault="004C1C87" w:rsidP="004C1C87">
      <w:pPr>
        <w:pStyle w:val="ListNumber2"/>
      </w:pPr>
      <w:r>
        <w:t>Tributyl Tetradecyl Phosphonium Chloride (TTPC) was identified by the proponent as a chemical of concern given the calculated risk ratio. TTPC is acutely toxic in aquatic environments</w:t>
      </w:r>
      <w:r w:rsidR="00730E36">
        <w:t>;</w:t>
      </w:r>
      <w:r>
        <w:t xml:space="preserve"> however</w:t>
      </w:r>
      <w:r w:rsidR="00E72161">
        <w:t>,</w:t>
      </w:r>
      <w:r>
        <w:t xml:space="preserve"> the proponent has concluded that since untreated releases will be infrequent, and TTPC is not expected to bioaccumulate, but rather will strongly absorb to soil and sediments, it will not be an unacceptable risk (AECOM 2022, p. 183). The assessment considered risk via ingestion in non-aquatic species only and did not fully consider the risk from TTPC through </w:t>
      </w:r>
      <w:r>
        <w:lastRenderedPageBreak/>
        <w:t>exposure to sediment due to a lack of available data</w:t>
      </w:r>
      <w:r w:rsidR="002A63DA">
        <w:t>.</w:t>
      </w:r>
      <w:r>
        <w:t xml:space="preserve">  This exposure pathway is important given TTPC is expected to accumulate in the sediment. Given that TTPC is toxic and persistent, the proponent should investigate the effect of TTPC on sediment-dwelling biota (e.g., native bivalve species).</w:t>
      </w:r>
    </w:p>
    <w:p w14:paraId="6A3758BC" w14:textId="4B85E105" w:rsidR="004C1C87" w:rsidRPr="00E8626E" w:rsidRDefault="004C1C87" w:rsidP="004C1C87">
      <w:pPr>
        <w:pStyle w:val="ListNumber2"/>
      </w:pPr>
      <w:r>
        <w:t xml:space="preserve">A screening risk assessment of </w:t>
      </w:r>
      <w:proofErr w:type="spellStart"/>
      <w:r>
        <w:t>geogenics</w:t>
      </w:r>
      <w:proofErr w:type="spellEnd"/>
      <w:r>
        <w:t xml:space="preserve"> based on previous produced water maximum concentrations only considered a limited range of chemicals The screening process identified that risk ratios for several </w:t>
      </w:r>
      <w:proofErr w:type="spellStart"/>
      <w:r>
        <w:t>geogenics</w:t>
      </w:r>
      <w:proofErr w:type="spellEnd"/>
      <w:r>
        <w:t xml:space="preserve"> were greater than the target value of 1, including aluminium (up to 1100), barium (870), arsenic (38) and chromium (16). The proponent has assumed that </w:t>
      </w:r>
      <w:proofErr w:type="spellStart"/>
      <w:r>
        <w:t>geogenics</w:t>
      </w:r>
      <w:proofErr w:type="spellEnd"/>
      <w:r>
        <w:t xml:space="preserve"> will be removed during RO treatment but given the untreated releases will not undergo RO treatment, dilution will be relied upon to manage </w:t>
      </w:r>
      <w:proofErr w:type="spellStart"/>
      <w:r>
        <w:t>geogenics</w:t>
      </w:r>
      <w:proofErr w:type="spellEnd"/>
      <w:r>
        <w:t xml:space="preserve"> in untreated releases. Substantial dilutions will be required to manage some of these geogenic chemicals, and this can be determined by using DTA.</w:t>
      </w:r>
    </w:p>
    <w:p w14:paraId="6854136A" w14:textId="44FAE259" w:rsidR="004C1C87" w:rsidRPr="00E8626E" w:rsidRDefault="004C1C87" w:rsidP="004C1C87">
      <w:pPr>
        <w:pStyle w:val="ListNumber2"/>
      </w:pPr>
      <w:r>
        <w:t xml:space="preserve">The chemical risk assessment has only considered individual chemicals, and management primarily through dilution for untreated produced water, similarly only considered individual chemicals. Interactive effects are not considered. DTA is needed to ensure that the potential impacts arising from the combination of chemicals (both known and unknown) present in produced water are adequately assessed and managed. Additionally, limited consideration of cumulative impacts has been undertaken as the proponent has not identified any chemicals being used as persistent, </w:t>
      </w:r>
      <w:proofErr w:type="spellStart"/>
      <w:r>
        <w:t>bioaccumulative</w:t>
      </w:r>
      <w:proofErr w:type="spellEnd"/>
      <w:r>
        <w:t xml:space="preserve"> and toxic. Further consideration is needed of potential cumulative impacts as some chemicals are toxic and may persist in sediments. Biota within the aquatic environment can be directly exposed to the sediments while foraging.</w:t>
      </w:r>
    </w:p>
    <w:p w14:paraId="5566D0BA" w14:textId="5F5B4F19" w:rsidR="00DF1E8C" w:rsidRPr="00E8626E" w:rsidRDefault="00D027F6" w:rsidP="00DF1E8C">
      <w:pPr>
        <w:pStyle w:val="ListNumber"/>
        <w:numPr>
          <w:ilvl w:val="0"/>
          <w:numId w:val="0"/>
        </w:numPr>
        <w:ind w:left="369" w:hanging="369"/>
        <w:rPr>
          <w:u w:val="single"/>
        </w:rPr>
      </w:pPr>
      <w:r w:rsidRPr="00E8626E">
        <w:rPr>
          <w:u w:val="single"/>
        </w:rPr>
        <w:t>Management plan</w:t>
      </w:r>
    </w:p>
    <w:p w14:paraId="028C8FCD" w14:textId="185CAADE" w:rsidR="00247C5D" w:rsidRPr="00E8626E" w:rsidRDefault="25E72D86" w:rsidP="00FD224C">
      <w:pPr>
        <w:pStyle w:val="ListNumber"/>
        <w:rPr>
          <w:rFonts w:eastAsia="Arial"/>
        </w:rPr>
      </w:pPr>
      <w:r>
        <w:t>The Receiving Environment Management Plan (REMP) is unclear on the sampling regime. It contains many qualifiers with statements such as “where a parameter records an exceedance within 2 hours of the release at site S1a then the parameter will also be monitored at all Dawson River sites twice in the following year, adhering to a pre-wet and post-wet schedule.” (</w:t>
      </w:r>
      <w:proofErr w:type="spellStart"/>
      <w:proofErr w:type="gramStart"/>
      <w:r>
        <w:t>frc</w:t>
      </w:r>
      <w:proofErr w:type="spellEnd"/>
      <w:proofErr w:type="gramEnd"/>
      <w:r>
        <w:t xml:space="preserve"> environmental 2021, p. 45). This would correspond to sampling on the </w:t>
      </w:r>
      <w:r w:rsidR="75C7D746">
        <w:t>currently proposed</w:t>
      </w:r>
      <w:r w:rsidR="550E2488">
        <w:t>, highly limited</w:t>
      </w:r>
      <w:r w:rsidR="75C7D746">
        <w:t xml:space="preserve"> </w:t>
      </w:r>
      <w:r>
        <w:t xml:space="preserve">schedule so it is unclear how this is a </w:t>
      </w:r>
      <w:r w:rsidR="7ED7106B" w:rsidRPr="1CC76360">
        <w:rPr>
          <w:rFonts w:eastAsia="Arial"/>
        </w:rPr>
        <w:t xml:space="preserve">timely </w:t>
      </w:r>
      <w:r>
        <w:t>response to an exceedance</w:t>
      </w:r>
      <w:r w:rsidR="20957597">
        <w:t>. The</w:t>
      </w:r>
      <w:r w:rsidR="5FFB9A46">
        <w:t xml:space="preserve"> monitoring schedule in the REMP </w:t>
      </w:r>
      <w:r w:rsidR="75CD08C0">
        <w:t>requires clarification to clearly commit to:</w:t>
      </w:r>
    </w:p>
    <w:p w14:paraId="72FBF0A6" w14:textId="790E8284" w:rsidR="00BB515A" w:rsidRPr="00E8626E" w:rsidRDefault="3118F8EB" w:rsidP="00247C5D">
      <w:pPr>
        <w:pStyle w:val="ListNumber2"/>
        <w:rPr>
          <w:rFonts w:eastAsia="Arial"/>
        </w:rPr>
      </w:pPr>
      <w:r>
        <w:t>a</w:t>
      </w:r>
      <w:r w:rsidR="75CD08C0">
        <w:t xml:space="preserve"> spatially- and </w:t>
      </w:r>
      <w:proofErr w:type="gramStart"/>
      <w:r w:rsidR="75CD08C0">
        <w:t>temporally-thorough</w:t>
      </w:r>
      <w:proofErr w:type="gramEnd"/>
      <w:r w:rsidR="75CD08C0">
        <w:t xml:space="preserve"> </w:t>
      </w:r>
      <w:r w:rsidR="2723E5B5">
        <w:t xml:space="preserve">monitoring schedule covering appropriate unimpacted </w:t>
      </w:r>
      <w:r w:rsidR="7ED7106B" w:rsidRPr="1CC76360">
        <w:rPr>
          <w:rFonts w:eastAsia="Arial"/>
        </w:rPr>
        <w:t xml:space="preserve">(reference) </w:t>
      </w:r>
      <w:r w:rsidR="2723E5B5">
        <w:t>and impact sites with sampling occurring at a frequency that will allow rapid detection of potential impacts</w:t>
      </w:r>
      <w:r w:rsidR="59EB35A5">
        <w:t>;</w:t>
      </w:r>
    </w:p>
    <w:p w14:paraId="487EFD43" w14:textId="1A54F261" w:rsidR="009A46E1" w:rsidRPr="00E8626E" w:rsidRDefault="0F73F997" w:rsidP="00247C5D">
      <w:pPr>
        <w:pStyle w:val="ListNumber2"/>
      </w:pPr>
      <w:r>
        <w:t>m</w:t>
      </w:r>
      <w:r w:rsidR="3DBF206F">
        <w:t>onitoring that includes a DTA-based approach for untreated water releases</w:t>
      </w:r>
      <w:r>
        <w:t xml:space="preserve"> (see Paragraph 7</w:t>
      </w:r>
      <w:r w:rsidR="00035D90">
        <w:t>a</w:t>
      </w:r>
      <w:r>
        <w:t>)</w:t>
      </w:r>
      <w:r w:rsidR="59EB35A5">
        <w:t>; and</w:t>
      </w:r>
    </w:p>
    <w:p w14:paraId="7C0DA72B" w14:textId="2A213934" w:rsidR="00E107B3" w:rsidRPr="00E8626E" w:rsidRDefault="0F73F997" w:rsidP="00247C5D">
      <w:pPr>
        <w:pStyle w:val="ListNumber2"/>
      </w:pPr>
      <w:r>
        <w:t>i</w:t>
      </w:r>
      <w:r w:rsidR="51A5D131">
        <w:t xml:space="preserve">mplementing a TARP </w:t>
      </w:r>
      <w:r w:rsidR="46BC5C70">
        <w:t>that will allow early detection of impacts, and actio</w:t>
      </w:r>
      <w:r w:rsidR="6FBAAD13">
        <w:t>ns that will prevent further impacts from occurring.</w:t>
      </w:r>
    </w:p>
    <w:p w14:paraId="7F53196C" w14:textId="77777777" w:rsidR="005E4DC8" w:rsidRPr="00E8626E" w:rsidRDefault="3CEBC6ED" w:rsidP="00C50D20">
      <w:pPr>
        <w:pStyle w:val="ListNumber"/>
      </w:pPr>
      <w:r>
        <w:t>While sediment sampling is undertaken, the purpose of this sampling is unclear as there appears to be no corrective actions to prevent further potential impacts if the</w:t>
      </w:r>
      <w:r w:rsidR="6C938F34">
        <w:t xml:space="preserve"> proponent-defined</w:t>
      </w:r>
      <w:r>
        <w:t xml:space="preserve"> </w:t>
      </w:r>
      <w:r w:rsidR="6C938F34">
        <w:t>‘</w:t>
      </w:r>
      <w:r>
        <w:t>trigger values</w:t>
      </w:r>
      <w:r w:rsidR="6C938F34">
        <w:t>’</w:t>
      </w:r>
      <w:r>
        <w:t xml:space="preserve"> are exceeded. The sampling program is limited in spatial extent, has no sampling at unimpacted sites, and sampling only occurs twice-yearly. </w:t>
      </w:r>
    </w:p>
    <w:p w14:paraId="136E7525" w14:textId="721DA6C5" w:rsidR="00AC786A" w:rsidRPr="00E8626E" w:rsidRDefault="3CEBC6ED" w:rsidP="005E4DC8">
      <w:pPr>
        <w:pStyle w:val="ListNumber2"/>
      </w:pPr>
      <w:r>
        <w:t>The sediment sampling program</w:t>
      </w:r>
      <w:r w:rsidR="172BB544">
        <w:t xml:space="preserve"> </w:t>
      </w:r>
      <w:r>
        <w:t>needs to be</w:t>
      </w:r>
      <w:r w:rsidR="6B4D8DCB">
        <w:t xml:space="preserve"> continued for the life of the project </w:t>
      </w:r>
      <w:r w:rsidR="64E03EAF">
        <w:t xml:space="preserve">and </w:t>
      </w:r>
      <w:r>
        <w:t>developed further to better understand the potential for contaminant accumulation in sediments</w:t>
      </w:r>
      <w:r w:rsidR="06FAAA08">
        <w:t>:</w:t>
      </w:r>
      <w:r>
        <w:t xml:space="preserve"> </w:t>
      </w:r>
    </w:p>
    <w:p w14:paraId="67054FCA" w14:textId="6C812731" w:rsidR="008E2DE6" w:rsidRPr="00E8626E" w:rsidRDefault="3CEBC6ED" w:rsidP="00AC786A">
      <w:pPr>
        <w:pStyle w:val="ListNumber3"/>
      </w:pPr>
      <w:r>
        <w:t>in</w:t>
      </w:r>
      <w:r w:rsidR="06FAAA08">
        <w:t xml:space="preserve"> </w:t>
      </w:r>
      <w:r>
        <w:t>the Waterhole where sediment type</w:t>
      </w:r>
      <w:r w:rsidR="1AC87CBA">
        <w:t xml:space="preserve"> (</w:t>
      </w:r>
      <w:r w:rsidR="521FCE7B">
        <w:t>greater amounts of silt)</w:t>
      </w:r>
      <w:r>
        <w:t xml:space="preserve"> may make it more likely</w:t>
      </w:r>
      <w:r w:rsidR="3AE8D918">
        <w:t xml:space="preserve"> (</w:t>
      </w:r>
      <w:proofErr w:type="spellStart"/>
      <w:r w:rsidR="47529FA0">
        <w:t>frc</w:t>
      </w:r>
      <w:proofErr w:type="spellEnd"/>
      <w:r w:rsidR="47529FA0">
        <w:t xml:space="preserve"> environmental 20</w:t>
      </w:r>
      <w:r w:rsidR="598602EF">
        <w:t>21, p. 25)</w:t>
      </w:r>
      <w:r w:rsidR="521FCE7B">
        <w:t xml:space="preserve"> during backflushing</w:t>
      </w:r>
      <w:r w:rsidR="44F241C3">
        <w:t xml:space="preserve"> at high </w:t>
      </w:r>
      <w:proofErr w:type="gramStart"/>
      <w:r w:rsidR="44F241C3">
        <w:t>flows</w:t>
      </w:r>
      <w:r w:rsidR="00E72161">
        <w:t>;</w:t>
      </w:r>
      <w:proofErr w:type="gramEnd"/>
      <w:r>
        <w:t xml:space="preserve"> </w:t>
      </w:r>
    </w:p>
    <w:p w14:paraId="37D23BFB" w14:textId="008B33AC" w:rsidR="008E2DE6" w:rsidRPr="00C630C1" w:rsidRDefault="3CEBC6ED" w:rsidP="008E2DE6">
      <w:pPr>
        <w:pStyle w:val="ListNumber3"/>
      </w:pPr>
      <w:r>
        <w:lastRenderedPageBreak/>
        <w:t xml:space="preserve">within the event-based mixing zone where higher concentrations due to the release of </w:t>
      </w:r>
      <w:r w:rsidRPr="00C630C1">
        <w:t>untreated produced water will occur</w:t>
      </w:r>
      <w:r w:rsidR="00E72161" w:rsidRPr="00C630C1">
        <w:t>;</w:t>
      </w:r>
      <w:r w:rsidR="6A934859" w:rsidRPr="00C630C1">
        <w:t xml:space="preserve"> and</w:t>
      </w:r>
    </w:p>
    <w:p w14:paraId="284532D9" w14:textId="680BF495" w:rsidR="005E4DC8" w:rsidRPr="00C630C1" w:rsidRDefault="6A934859" w:rsidP="00103CC3">
      <w:pPr>
        <w:pStyle w:val="ListNumber3"/>
      </w:pPr>
      <w:r w:rsidRPr="00C630C1">
        <w:t xml:space="preserve">further downstream of </w:t>
      </w:r>
      <w:r w:rsidR="11F8F3C0" w:rsidRPr="00C630C1">
        <w:t xml:space="preserve">the project area </w:t>
      </w:r>
      <w:r w:rsidR="1BBE0880" w:rsidRPr="00C630C1">
        <w:t xml:space="preserve">where </w:t>
      </w:r>
      <w:r w:rsidR="05B06049" w:rsidRPr="00C630C1">
        <w:t xml:space="preserve">contaminated </w:t>
      </w:r>
      <w:r w:rsidR="11F8F3C0" w:rsidRPr="00C630C1">
        <w:t xml:space="preserve">surface water potentially </w:t>
      </w:r>
      <w:r w:rsidR="00C637DE" w:rsidRPr="00C630C1">
        <w:t>infiltrates</w:t>
      </w:r>
      <w:r w:rsidR="11F8F3C0" w:rsidRPr="00C630C1">
        <w:t xml:space="preserve"> alluvial sediments. </w:t>
      </w:r>
    </w:p>
    <w:p w14:paraId="13B1BA0A" w14:textId="38154971" w:rsidR="00C50D20" w:rsidRPr="00E8626E" w:rsidRDefault="3CEBC6ED" w:rsidP="005E4DC8">
      <w:pPr>
        <w:pStyle w:val="ListNumber2"/>
      </w:pPr>
      <w:r>
        <w:t xml:space="preserve">Further analysis of whether contaminants accumulate in the sediment </w:t>
      </w:r>
      <w:r w:rsidR="33AE1B2C">
        <w:t xml:space="preserve">and </w:t>
      </w:r>
      <w:r>
        <w:t>could enter the food chain providing a pathway to impacting</w:t>
      </w:r>
      <w:r w:rsidR="62069542">
        <w:t xml:space="preserve"> water resources including</w:t>
      </w:r>
      <w:r>
        <w:t xml:space="preserve"> EPBC-listed turtles</w:t>
      </w:r>
      <w:r w:rsidR="7DE60123">
        <w:t xml:space="preserve"> (see response to Question 2)</w:t>
      </w:r>
      <w:r>
        <w:t xml:space="preserve"> should also be provided</w:t>
      </w:r>
      <w:r w:rsidR="62069542">
        <w:t>, including consideration of how far downstream contaminated sediments could travel</w:t>
      </w:r>
      <w:r w:rsidR="5A82389C">
        <w:t xml:space="preserve"> and whether there is lateral movement into the riparian zone.</w:t>
      </w:r>
    </w:p>
    <w:p w14:paraId="34905B57" w14:textId="13B18D8C" w:rsidR="00D74FCA" w:rsidRPr="00B84D4C" w:rsidRDefault="007203C3" w:rsidP="00C60A1A">
      <w:pPr>
        <w:pStyle w:val="Question"/>
        <w:shd w:val="clear" w:color="auto" w:fill="E7E6E6"/>
      </w:pPr>
      <w:r w:rsidRPr="00B84D4C">
        <w:t>Question 2:</w:t>
      </w:r>
      <w:r w:rsidR="00DE6380" w:rsidRPr="00B84D4C">
        <w:t xml:space="preserve"> Can the Committee provide comment on likely scale and extent of potential impacts on the White-throated Snapping Turtle and Fitzroy River Turtle </w:t>
      </w:r>
      <w:proofErr w:type="gramStart"/>
      <w:r w:rsidR="00DE6380" w:rsidRPr="00B84D4C">
        <w:t>as a result of</w:t>
      </w:r>
      <w:proofErr w:type="gramEnd"/>
      <w:r w:rsidR="00DE6380" w:rsidRPr="00B84D4C">
        <w:t xml:space="preserve"> changes to hydrological regime and water quality associated with the proposed water releases?</w:t>
      </w:r>
    </w:p>
    <w:p w14:paraId="75A49BEC" w14:textId="347C5C7A" w:rsidR="005F2BB4" w:rsidRPr="00B84D4C" w:rsidRDefault="38FF63AE" w:rsidP="4D7E8698">
      <w:pPr>
        <w:pStyle w:val="ListNumber"/>
        <w:rPr>
          <w:rFonts w:eastAsia="Arial"/>
          <w:lang w:val="en-US"/>
        </w:rPr>
      </w:pPr>
      <w:r>
        <w:t xml:space="preserve">The IESC </w:t>
      </w:r>
      <w:r w:rsidR="37A38B09">
        <w:t>considers that impacts to</w:t>
      </w:r>
      <w:r w:rsidR="7ED7106B">
        <w:t xml:space="preserve"> hydrological regimes and water quality in</w:t>
      </w:r>
      <w:r w:rsidR="37A38B09">
        <w:t xml:space="preserve"> the Dawson River at the project area must be avoided </w:t>
      </w:r>
      <w:r w:rsidR="74B23777">
        <w:t>because</w:t>
      </w:r>
      <w:r w:rsidR="37A38B09">
        <w:t xml:space="preserve"> this reach of the river provides critical habitat </w:t>
      </w:r>
      <w:r w:rsidR="7ED7106B">
        <w:t xml:space="preserve">(Boobook Ecological Consulting 2022b, p. 15) </w:t>
      </w:r>
      <w:r w:rsidR="37A38B09">
        <w:t xml:space="preserve">for the critically endangered </w:t>
      </w:r>
      <w:r w:rsidR="791C5E43">
        <w:t>White-throated snapping turtle</w:t>
      </w:r>
      <w:r w:rsidR="7ED7106B">
        <w:t xml:space="preserve"> and the vulnerable Fitzroy River turtle. Furthermore, populations of </w:t>
      </w:r>
      <w:r w:rsidR="791C5E43">
        <w:t>White-throated snapping turtles in the Dawson River</w:t>
      </w:r>
      <w:r w:rsidR="4D7E8698">
        <w:t xml:space="preserve"> are of substantial phylogeographic significance to conservation of the species in north-eastern Australia (e.g., Todd et al.</w:t>
      </w:r>
      <w:r w:rsidR="0036792C">
        <w:t>,</w:t>
      </w:r>
      <w:r w:rsidR="4D7E8698">
        <w:t xml:space="preserve"> 2013) and deserve </w:t>
      </w:r>
      <w:proofErr w:type="gramStart"/>
      <w:r w:rsidR="4D7E8698">
        <w:t>particular protection</w:t>
      </w:r>
      <w:proofErr w:type="gramEnd"/>
      <w:r w:rsidR="4D7E8698">
        <w:t xml:space="preserve">. </w:t>
      </w:r>
      <w:r w:rsidR="7ED7106B">
        <w:t xml:space="preserve">In the project area, turtle recruitment appears to be almost zero because of nest predation and trampling (Boobook Ecological Consulting 2022b, p. 21) which indicates that the local populations are already severely stressed. Additional stresses, even seemingly minor, to these two species from the project should be avoided and </w:t>
      </w:r>
      <w:r w:rsidR="3233B2DF">
        <w:t xml:space="preserve">a precautionary approach </w:t>
      </w:r>
      <w:r w:rsidR="6F832A27">
        <w:t>is essential</w:t>
      </w:r>
      <w:r w:rsidR="3233B2DF">
        <w:t>. Although recent research</w:t>
      </w:r>
      <w:r w:rsidR="4D7E8698" w:rsidRPr="1CC76360">
        <w:rPr>
          <w:rFonts w:eastAsia="Arial"/>
          <w:lang w:val="en-US"/>
        </w:rPr>
        <w:t xml:space="preserve"> has provided new information about these species’ ecology and conservation significance (e.g., </w:t>
      </w:r>
      <w:proofErr w:type="spellStart"/>
      <w:r w:rsidR="4D7E8698" w:rsidRPr="1CC76360">
        <w:rPr>
          <w:rFonts w:eastAsia="Arial"/>
          <w:lang w:val="en-US"/>
        </w:rPr>
        <w:t>Micheli</w:t>
      </w:r>
      <w:proofErr w:type="spellEnd"/>
      <w:r w:rsidR="4D7E8698" w:rsidRPr="1CC76360">
        <w:rPr>
          <w:rFonts w:eastAsia="Arial"/>
          <w:lang w:val="en-US"/>
        </w:rPr>
        <w:t xml:space="preserve">-Campbell </w:t>
      </w:r>
      <w:r w:rsidR="4D7E8698" w:rsidRPr="0013526F">
        <w:rPr>
          <w:rFonts w:eastAsia="Arial"/>
          <w:lang w:val="en-US"/>
        </w:rPr>
        <w:t>et al.</w:t>
      </w:r>
      <w:r w:rsidR="00651F1B">
        <w:rPr>
          <w:rFonts w:eastAsia="Arial"/>
          <w:lang w:val="en-US"/>
        </w:rPr>
        <w:t>,</w:t>
      </w:r>
      <w:r w:rsidR="4D7E8698" w:rsidRPr="1CC76360">
        <w:rPr>
          <w:rFonts w:eastAsia="Arial"/>
          <w:lang w:val="en-US"/>
        </w:rPr>
        <w:t xml:space="preserve"> 2017), specific knowledge of the requirements of turtle populations occupying the dryland waterholes of the Dawson River is very limited.</w:t>
      </w:r>
    </w:p>
    <w:p w14:paraId="04A7BF04" w14:textId="2A8DC06B" w:rsidR="00BE18BB" w:rsidRPr="00B84D4C" w:rsidRDefault="16237443" w:rsidP="00F347C6">
      <w:pPr>
        <w:pStyle w:val="ListNumber"/>
      </w:pPr>
      <w:r>
        <w:t xml:space="preserve">Project-specific impacts to EPBC Act-listed turtles in the Dawson River </w:t>
      </w:r>
      <w:r w:rsidR="7ED7106B" w:rsidRPr="1CC76360">
        <w:rPr>
          <w:rFonts w:eastAsia="Arial"/>
        </w:rPr>
        <w:t xml:space="preserve">are possible via </w:t>
      </w:r>
      <w:r w:rsidR="7E8636FE">
        <w:t>changes to water quality</w:t>
      </w:r>
      <w:r w:rsidR="7681DD2F">
        <w:t>, flow regimes, habitat (e.g., through erosion and/or sedimentation</w:t>
      </w:r>
      <w:r w:rsidR="5A9919F6">
        <w:t xml:space="preserve"> reducing the occurrence or suitability of riffle habitat</w:t>
      </w:r>
      <w:r w:rsidR="7681DD2F">
        <w:t>)</w:t>
      </w:r>
      <w:r w:rsidR="7ED7106B" w:rsidRPr="1CC76360">
        <w:rPr>
          <w:rFonts w:eastAsia="Arial"/>
        </w:rPr>
        <w:t>, and/or accumulation of contaminants in sediments or food (e.g., invertebrate prey, filamentous algae) ingested by the two turtle species. Potential impact pathways and their materiality should be portrayed using an ecohydrological conceptual model (ECM) to illustrate how changes to hydrological regimes and water quality associated with the proposed water releases may interact to affect the two species at different stages of their life cycle in the project area. This ECM should include a narrative for each pathway that specifies its uncertainty, justifies its inclusion with reliable evidence (e.g., site-specific data, relevant supporting literature) and describes appropriate mitigation options to reduce the risk of impacts on the two turtle species</w:t>
      </w:r>
      <w:r w:rsidR="7A12563D">
        <w:t xml:space="preserve">. </w:t>
      </w:r>
    </w:p>
    <w:p w14:paraId="78A2F5EE" w14:textId="62F6538D" w:rsidR="00F347C6" w:rsidRPr="00B84D4C" w:rsidRDefault="158F5B40" w:rsidP="00BE18BB">
      <w:pPr>
        <w:pStyle w:val="ListNumber2"/>
      </w:pPr>
      <w:r>
        <w:t>Changes to water quality were discussed in the respon</w:t>
      </w:r>
      <w:r w:rsidR="1B3E19A5">
        <w:t>s</w:t>
      </w:r>
      <w:r>
        <w:t xml:space="preserve">e to Question 1. </w:t>
      </w:r>
      <w:r w:rsidR="000C11D7">
        <w:t>These changes</w:t>
      </w:r>
      <w:r w:rsidR="003101A3">
        <w:t xml:space="preserve">, especially those associated with untreated water releases, are particularly relevant to </w:t>
      </w:r>
      <w:r w:rsidR="00342509">
        <w:t xml:space="preserve">both species of EPBC Act-listed turtle because of their inferred </w:t>
      </w:r>
      <w:r w:rsidR="00FA5EEB">
        <w:t>high sensitivity</w:t>
      </w:r>
      <w:r w:rsidR="00342509">
        <w:t xml:space="preserve"> to contaminants</w:t>
      </w:r>
      <w:r w:rsidR="00FD30FD">
        <w:t xml:space="preserve"> (AECOM 202</w:t>
      </w:r>
      <w:r w:rsidR="00EE43B4">
        <w:t>2</w:t>
      </w:r>
      <w:r w:rsidR="00A319FB">
        <w:t>, pp. 162-164</w:t>
      </w:r>
      <w:r w:rsidR="00FD30FD">
        <w:t>).</w:t>
      </w:r>
    </w:p>
    <w:p w14:paraId="31B72DB8" w14:textId="2A58F4C5" w:rsidR="000B72A9" w:rsidRPr="00B84D4C" w:rsidRDefault="1FDF03D0" w:rsidP="00BE18BB">
      <w:pPr>
        <w:pStyle w:val="ListNumber2"/>
        <w:rPr>
          <w:rFonts w:eastAsia="Arial"/>
        </w:rPr>
      </w:pPr>
      <w:r>
        <w:t xml:space="preserve">Given the significance of the </w:t>
      </w:r>
      <w:r w:rsidR="377B0F7B">
        <w:t xml:space="preserve">Dawson River as habitat for the two EPBC Act-listed turtle species, further site-specific assessment of </w:t>
      </w:r>
      <w:r w:rsidR="4BEDF365">
        <w:t xml:space="preserve">habitat requirements, including for foraging, </w:t>
      </w:r>
      <w:proofErr w:type="gramStart"/>
      <w:r w:rsidR="4BEDF365">
        <w:t>nesting</w:t>
      </w:r>
      <w:proofErr w:type="gramEnd"/>
      <w:r w:rsidR="4BEDF365">
        <w:t xml:space="preserve"> and dry-season refuge</w:t>
      </w:r>
      <w:r w:rsidR="5E78976D">
        <w:t>, should be undertaken</w:t>
      </w:r>
      <w:r w:rsidR="7ED7106B" w:rsidRPr="1CC76360">
        <w:rPr>
          <w:rFonts w:eastAsia="Arial"/>
        </w:rPr>
        <w:t xml:space="preserve"> at different hydrological phases to assess how hydraulic changes arising from the releases might reduce their survival, especially over the long term (decades). This assessment should focus on sections of the Dawson River and Waterhole where </w:t>
      </w:r>
      <w:r w:rsidR="047C2487" w:rsidRPr="1CC76360">
        <w:rPr>
          <w:rFonts w:eastAsia="Arial"/>
        </w:rPr>
        <w:t>local-scale flow behaviour (e.g., within riffles)</w:t>
      </w:r>
      <w:r w:rsidR="7ED7106B" w:rsidRPr="1CC76360">
        <w:rPr>
          <w:rFonts w:eastAsia="Arial"/>
        </w:rPr>
        <w:t xml:space="preserve"> may be especially likely to be altered by the proposed releases</w:t>
      </w:r>
      <w:r w:rsidR="07719AD5">
        <w:t xml:space="preserve">.  </w:t>
      </w:r>
    </w:p>
    <w:p w14:paraId="3BDEA1AA" w14:textId="215545FF" w:rsidR="00EF7949" w:rsidRPr="00B84D4C" w:rsidRDefault="2D49BD82" w:rsidP="002061ED">
      <w:pPr>
        <w:pStyle w:val="ListNumber2"/>
        <w:rPr>
          <w:rFonts w:eastAsia="Arial"/>
        </w:rPr>
      </w:pPr>
      <w:r>
        <w:lastRenderedPageBreak/>
        <w:t>Further work is needed to understand the potential for</w:t>
      </w:r>
      <w:r w:rsidR="53C75F0A">
        <w:t xml:space="preserve"> contaminants to be present in </w:t>
      </w:r>
      <w:r w:rsidR="3ADEFE2E">
        <w:t xml:space="preserve">the </w:t>
      </w:r>
      <w:r w:rsidR="53C75F0A">
        <w:t xml:space="preserve">food </w:t>
      </w:r>
      <w:r w:rsidR="3ADEFE2E">
        <w:t>re</w:t>
      </w:r>
      <w:r w:rsidR="53C75F0A">
        <w:t xml:space="preserve">sources of the </w:t>
      </w:r>
      <w:r w:rsidR="7ED7106B" w:rsidRPr="1CC76360">
        <w:rPr>
          <w:rFonts w:eastAsia="Arial"/>
        </w:rPr>
        <w:t xml:space="preserve">two species of EPBC Act-listed turtles, and/or to accumulate in sediments. As the adults of the two species have different diets (Boobook Ecological Consulting 2022b, p. 10), assessment of the potential for bioaccumulation of contaminants in the food chain must include filamentous algae and aquatic invertebrates. </w:t>
      </w:r>
      <w:r w:rsidR="470F72A7">
        <w:t xml:space="preserve">Work </w:t>
      </w:r>
      <w:r w:rsidR="1B095883">
        <w:t xml:space="preserve">needed </w:t>
      </w:r>
      <w:r w:rsidR="470F72A7">
        <w:t xml:space="preserve">on </w:t>
      </w:r>
      <w:r w:rsidR="0B39C067">
        <w:t>contaminant</w:t>
      </w:r>
      <w:r w:rsidR="470F72A7">
        <w:t xml:space="preserve"> accumulation </w:t>
      </w:r>
      <w:r w:rsidR="0B39C067">
        <w:t>in sediments i</w:t>
      </w:r>
      <w:r w:rsidR="470F72A7">
        <w:t xml:space="preserve">s </w:t>
      </w:r>
      <w:r w:rsidR="1F20052B">
        <w:t>discussed in Paragraph</w:t>
      </w:r>
      <w:r w:rsidR="0B65DD35">
        <w:t xml:space="preserve"> </w:t>
      </w:r>
      <w:r w:rsidR="006A68B5">
        <w:t>18</w:t>
      </w:r>
      <w:r w:rsidR="543AD55C">
        <w:t>.</w:t>
      </w:r>
    </w:p>
    <w:p w14:paraId="387D8E70" w14:textId="43CAFEDA" w:rsidR="7A12563D" w:rsidRPr="00B84D4C" w:rsidRDefault="7A12563D" w:rsidP="4D7E8698">
      <w:pPr>
        <w:pStyle w:val="ListNumber2"/>
      </w:pPr>
      <w:r>
        <w:t>Assessing the vulnerability</w:t>
      </w:r>
      <w:r w:rsidR="003C616C">
        <w:t xml:space="preserve"> and sensitivity</w:t>
      </w:r>
      <w:r>
        <w:t xml:space="preserve"> of hatchlings is particularly important because of their heavy reliance on cloacal respiration and greater potential susceptibility to contaminated water (AECOM 2022, p. 164). The proponent should provide more details about the risks of impacts to hatchlings from water contamination and altered habitat availability and describe mitigation measures to protect any hatchlings that survive nest trampling and egg predation.</w:t>
      </w:r>
    </w:p>
    <w:p w14:paraId="15BCF39A" w14:textId="3214FC33" w:rsidR="00EF3137" w:rsidRPr="00B84D4C" w:rsidRDefault="5BB88B2C" w:rsidP="00A634E8">
      <w:pPr>
        <w:pStyle w:val="ListNumber"/>
      </w:pPr>
      <w:r>
        <w:t xml:space="preserve">Limited </w:t>
      </w:r>
      <w:r w:rsidR="53BFD00D">
        <w:t>monitoring has been</w:t>
      </w:r>
      <w:r w:rsidR="1F20052B">
        <w:t xml:space="preserve"> proposed </w:t>
      </w:r>
      <w:r w:rsidR="6C3A23D3">
        <w:t xml:space="preserve">for </w:t>
      </w:r>
      <w:r w:rsidR="1F20052B">
        <w:t xml:space="preserve">both water quality (as discussed in </w:t>
      </w:r>
      <w:r w:rsidR="007A5E5C">
        <w:t>Paragraph 7</w:t>
      </w:r>
      <w:r w:rsidR="1F20052B">
        <w:t xml:space="preserve">) and ecological features and processes of the Dawson River to </w:t>
      </w:r>
      <w:r w:rsidR="527FD34E">
        <w:t>enable rapid detection of potential impacts</w:t>
      </w:r>
      <w:r w:rsidR="03EC633F">
        <w:t>.</w:t>
      </w:r>
      <w:r w:rsidR="527FD34E">
        <w:t xml:space="preserve"> </w:t>
      </w:r>
    </w:p>
    <w:p w14:paraId="2EB653B5" w14:textId="0F7C89FF" w:rsidR="002F6A24" w:rsidRPr="00B84D4C" w:rsidRDefault="03EC633F" w:rsidP="00EF3137">
      <w:pPr>
        <w:pStyle w:val="ListNumber2"/>
        <w:rPr>
          <w:rFonts w:eastAsia="Arial"/>
        </w:rPr>
      </w:pPr>
      <w:r>
        <w:t>N</w:t>
      </w:r>
      <w:r w:rsidR="527FD34E">
        <w:t>o plans</w:t>
      </w:r>
      <w:r w:rsidR="34F0042B">
        <w:t xml:space="preserve"> (e.g., suitable TARP</w:t>
      </w:r>
      <w:r w:rsidR="00783F6A">
        <w:t>s</w:t>
      </w:r>
      <w:r w:rsidR="34F0042B">
        <w:t>)</w:t>
      </w:r>
      <w:r w:rsidR="527FD34E">
        <w:t xml:space="preserve"> </w:t>
      </w:r>
      <w:r w:rsidR="7ED7106B" w:rsidRPr="1CC76360">
        <w:rPr>
          <w:rFonts w:eastAsia="Arial"/>
        </w:rPr>
        <w:t xml:space="preserve">in response to potential impacts on the two EPBC Act-listed turtle species </w:t>
      </w:r>
      <w:r w:rsidR="527FD34E">
        <w:t>are provided to en</w:t>
      </w:r>
      <w:r>
        <w:t>sure that there are appropriate actions to prevent further impacts</w:t>
      </w:r>
      <w:r w:rsidR="22797DCC">
        <w:t xml:space="preserve"> within a suitable timeframe.</w:t>
      </w:r>
      <w:r w:rsidR="527FD34E">
        <w:t xml:space="preserve"> </w:t>
      </w:r>
    </w:p>
    <w:p w14:paraId="3E88E6BF" w14:textId="2F4C2D20" w:rsidR="009772D9" w:rsidRPr="00B84D4C" w:rsidRDefault="72312F87" w:rsidP="00EF3137">
      <w:pPr>
        <w:pStyle w:val="ListNumber2"/>
        <w:rPr>
          <w:rFonts w:eastAsia="Arial"/>
        </w:rPr>
      </w:pPr>
      <w:r>
        <w:t>M</w:t>
      </w:r>
      <w:r w:rsidR="32AC8BD0">
        <w:t>onitoring in the Waterhole is located mainly on the upstream side which is unlikely to provide favourable habitat</w:t>
      </w:r>
      <w:r w:rsidR="7ED7106B" w:rsidRPr="1CC76360">
        <w:rPr>
          <w:rFonts w:eastAsia="Arial"/>
        </w:rPr>
        <w:t xml:space="preserve"> for either turtle species</w:t>
      </w:r>
      <w:r w:rsidR="17777FE0">
        <w:t xml:space="preserve">; </w:t>
      </w:r>
      <w:r w:rsidR="04A50877">
        <w:t xml:space="preserve">sampling locations (especially for </w:t>
      </w:r>
      <w:r w:rsidR="5399977C">
        <w:t xml:space="preserve">aquatic </w:t>
      </w:r>
      <w:r w:rsidR="04A50877">
        <w:t>macroinvertebrates) should include preferred foraging sites such as riffles and backwaters</w:t>
      </w:r>
      <w:r w:rsidR="5399977C">
        <w:t>.</w:t>
      </w:r>
    </w:p>
    <w:p w14:paraId="0B96CB1C" w14:textId="68AC1E9A" w:rsidR="0068660E" w:rsidRPr="00B84D4C" w:rsidRDefault="4466FBE8" w:rsidP="00F12811">
      <w:pPr>
        <w:pStyle w:val="ListNumber2"/>
      </w:pPr>
      <w:r>
        <w:t xml:space="preserve">Additional ecological monitoring is needed </w:t>
      </w:r>
      <w:r w:rsidR="6CB985A9">
        <w:t>closer to the event-based release location</w:t>
      </w:r>
      <w:r w:rsidR="5F73ACB1">
        <w:t xml:space="preserve"> because the IESC </w:t>
      </w:r>
      <w:r w:rsidR="7ED7106B" w:rsidRPr="1CC76360">
        <w:rPr>
          <w:rFonts w:eastAsia="Arial"/>
        </w:rPr>
        <w:t>considers that the risk of impacts to the two turtle species is greater from the untreated water releases</w:t>
      </w:r>
      <w:r w:rsidR="5399977C" w:rsidRPr="1CC76360">
        <w:rPr>
          <w:rFonts w:eastAsia="Arial"/>
        </w:rPr>
        <w:t>.</w:t>
      </w:r>
      <w:r w:rsidR="7ED7106B">
        <w:t xml:space="preserve"> </w:t>
      </w:r>
    </w:p>
    <w:p w14:paraId="5686F896" w14:textId="4F76DD87" w:rsidR="00022923" w:rsidRPr="00B84D4C" w:rsidRDefault="2F62E683" w:rsidP="4D7E8698">
      <w:pPr>
        <w:pStyle w:val="ListNumber"/>
      </w:pPr>
      <w:r>
        <w:t xml:space="preserve">The population of White-throated snapping turtles at the project site </w:t>
      </w:r>
      <w:r w:rsidR="4F552EB4">
        <w:t>is isolated from downstream populations by substantial distance and waterway barriers</w:t>
      </w:r>
      <w:r w:rsidR="7219EFEF">
        <w:t>.</w:t>
      </w:r>
      <w:r w:rsidR="6442F904">
        <w:t xml:space="preserve"> </w:t>
      </w:r>
      <w:r w:rsidR="39C26CE3">
        <w:t xml:space="preserve">Should </w:t>
      </w:r>
      <w:r w:rsidR="7ED7106B" w:rsidRPr="1CC76360">
        <w:rPr>
          <w:rFonts w:eastAsia="Arial"/>
        </w:rPr>
        <w:t xml:space="preserve">project-related </w:t>
      </w:r>
      <w:r w:rsidR="39C26CE3">
        <w:t xml:space="preserve">impacts to the </w:t>
      </w:r>
      <w:r w:rsidR="553583BE">
        <w:t xml:space="preserve">White-throated snapping </w:t>
      </w:r>
      <w:r w:rsidR="39C26CE3">
        <w:t xml:space="preserve">turtle </w:t>
      </w:r>
      <w:r w:rsidR="5D8A70BB">
        <w:t xml:space="preserve">substantially reduce its population </w:t>
      </w:r>
      <w:r w:rsidR="7674664E" w:rsidRPr="1CC76360">
        <w:rPr>
          <w:rFonts w:eastAsia="Arial"/>
        </w:rPr>
        <w:t>size and/or reproductive success,</w:t>
      </w:r>
      <w:r w:rsidR="5D8A70BB">
        <w:t xml:space="preserve"> </w:t>
      </w:r>
      <w:r w:rsidR="2D387B1A">
        <w:t xml:space="preserve">then there is a high chance that the population at the project site will become locally extinct as </w:t>
      </w:r>
      <w:r w:rsidR="7E20657F">
        <w:t>the downstream population will not be able to access and repopulate the area.</w:t>
      </w:r>
      <w:r w:rsidR="2D387B1A">
        <w:t xml:space="preserve"> </w:t>
      </w:r>
      <w:r w:rsidR="29E80621">
        <w:t>The IESC is very concerned about the risks of this project, especially the potential long-term impacts of event-based releases of untreated produced water, on the persistence of th</w:t>
      </w:r>
      <w:r w:rsidR="7ED7106B" w:rsidRPr="1CC76360">
        <w:rPr>
          <w:rFonts w:eastAsia="Arial"/>
        </w:rPr>
        <w:t>is critically endangered</w:t>
      </w:r>
      <w:r w:rsidR="29E80621">
        <w:t xml:space="preserve"> species.</w:t>
      </w:r>
    </w:p>
    <w:p w14:paraId="60091CBF" w14:textId="4DC4F9C2" w:rsidR="00DE6380" w:rsidRPr="00B84D4C" w:rsidRDefault="00DE6380" w:rsidP="00DE6380">
      <w:pPr>
        <w:pStyle w:val="Question"/>
        <w:shd w:val="clear" w:color="auto" w:fill="E7E6E6"/>
      </w:pPr>
      <w:r w:rsidRPr="00B84D4C">
        <w:t xml:space="preserve">Question 3: Can the Committee provide comment on the likely scale and extent of impacts to downstream GDEs </w:t>
      </w:r>
      <w:proofErr w:type="gramStart"/>
      <w:r w:rsidRPr="00B84D4C">
        <w:t>as a result of</w:t>
      </w:r>
      <w:proofErr w:type="gramEnd"/>
      <w:r w:rsidRPr="00B84D4C">
        <w:t xml:space="preserve"> changes to hydrological regime and water quality associated with the proposed water releases?</w:t>
      </w:r>
    </w:p>
    <w:p w14:paraId="486E1A41" w14:textId="6BE94608" w:rsidR="244B6EA4" w:rsidRPr="00E8626E" w:rsidRDefault="2DA2C4D0" w:rsidP="004B31D2">
      <w:pPr>
        <w:pStyle w:val="ListNumber"/>
      </w:pPr>
      <w:r>
        <w:t xml:space="preserve">Subterranean, </w:t>
      </w:r>
      <w:proofErr w:type="gramStart"/>
      <w:r>
        <w:t>aquatic</w:t>
      </w:r>
      <w:proofErr w:type="gramEnd"/>
      <w:r>
        <w:t xml:space="preserve"> and terrestrial GDEs are all present</w:t>
      </w:r>
      <w:r w:rsidR="5E1305C0">
        <w:t xml:space="preserve"> </w:t>
      </w:r>
      <w:r w:rsidR="7ED7106B">
        <w:t xml:space="preserve">or highly likely </w:t>
      </w:r>
      <w:r w:rsidR="5E1305C0">
        <w:t>at the project site</w:t>
      </w:r>
      <w:r w:rsidR="7ED7106B">
        <w:t xml:space="preserve"> and downstream of the proposed release points. However</w:t>
      </w:r>
      <w:r w:rsidR="26F9F278">
        <w:t>,</w:t>
      </w:r>
      <w:r w:rsidR="506324FC">
        <w:t xml:space="preserve"> their exact distribution </w:t>
      </w:r>
      <w:r w:rsidR="7ED7106B">
        <w:t xml:space="preserve">and groundwater-dependence </w:t>
      </w:r>
      <w:r w:rsidR="506324FC">
        <w:t xml:space="preserve">need to be </w:t>
      </w:r>
      <w:r w:rsidR="0ABD970E">
        <w:t>ground-</w:t>
      </w:r>
      <w:proofErr w:type="spellStart"/>
      <w:r w:rsidR="0ABD970E">
        <w:t>truthed</w:t>
      </w:r>
      <w:proofErr w:type="spellEnd"/>
      <w:r w:rsidR="0ABD970E">
        <w:t xml:space="preserve"> and mapped</w:t>
      </w:r>
      <w:r w:rsidR="2A4B61A2">
        <w:t xml:space="preserve"> at a local scale</w:t>
      </w:r>
      <w:r w:rsidR="0ABD970E">
        <w:t xml:space="preserve"> to enable a full assessment of potential impacts</w:t>
      </w:r>
      <w:r w:rsidR="26F9F278">
        <w:t xml:space="preserve"> </w:t>
      </w:r>
      <w:proofErr w:type="gramStart"/>
      <w:r w:rsidR="7ED7106B">
        <w:t>as a result of</w:t>
      </w:r>
      <w:proofErr w:type="gramEnd"/>
      <w:r w:rsidR="7ED7106B">
        <w:t xml:space="preserve"> changes to the hydrological regime and water quality associated with the proposed water releases. </w:t>
      </w:r>
    </w:p>
    <w:p w14:paraId="7561A901" w14:textId="1826C602" w:rsidR="004B31D2" w:rsidRPr="00F47478" w:rsidRDefault="7ED7106B" w:rsidP="00F47478">
      <w:pPr>
        <w:pStyle w:val="ListNumber"/>
      </w:pPr>
      <w:r>
        <w:t xml:space="preserve">Subterranean GDEs (e.g., stygofauna, hyporheic fauna) are acknowledged as potentially present in aquifers and the hyporheic zone in the project area where discharging aquifer water enters the river channel (Boobook Ecological Consulting 2022a, p. 5). However, this GDE has not been sampled which prevents reliable assessment of potential impacts from, for example, inflows of contaminated water in zones into shallow alluvial aquifers. Baseline data are needed on stygofauna and hyporheic fauna, especially in </w:t>
      </w:r>
      <w:r w:rsidR="1ABBFEC5">
        <w:t>alluvial</w:t>
      </w:r>
      <w:r>
        <w:t xml:space="preserve"> sediments of the reach immediately downstream of the release point of untreated water and areas where </w:t>
      </w:r>
      <w:r w:rsidR="00EB7206">
        <w:t>infiltration</w:t>
      </w:r>
      <w:r>
        <w:t xml:space="preserve"> may occur (e.g., </w:t>
      </w:r>
      <w:proofErr w:type="spellStart"/>
      <w:r>
        <w:t>parafluvial</w:t>
      </w:r>
      <w:proofErr w:type="spellEnd"/>
      <w:r>
        <w:t xml:space="preserve"> zones of unconfined channels, bed sediments where the Dawson River changes from gaining to losing). Field surveys and </w:t>
      </w:r>
      <w:r>
        <w:lastRenderedPageBreak/>
        <w:t xml:space="preserve">sampling should follow the guidelines outlined in DSITI (2015) and Doody et al. (2019), focussing on shallow alluvial sediments along the bank and in the </w:t>
      </w:r>
      <w:proofErr w:type="gramStart"/>
      <w:r>
        <w:t>river bed</w:t>
      </w:r>
      <w:proofErr w:type="gramEnd"/>
      <w:r>
        <w:t>, and including suitable unimpacted reference sites for comparison.</w:t>
      </w:r>
    </w:p>
    <w:p w14:paraId="26E1A57E" w14:textId="7F5BB430" w:rsidR="00B133CA" w:rsidRDefault="7EE08EC9" w:rsidP="00F47478">
      <w:pPr>
        <w:pStyle w:val="ListNumber"/>
      </w:pPr>
      <w:r>
        <w:t xml:space="preserve">Field surveys are also needed to determine if the critically endangered </w:t>
      </w:r>
      <w:proofErr w:type="spellStart"/>
      <w:r>
        <w:t>Boggomoss</w:t>
      </w:r>
      <w:proofErr w:type="spellEnd"/>
      <w:r>
        <w:t xml:space="preserve"> snail (</w:t>
      </w:r>
      <w:proofErr w:type="spellStart"/>
      <w:r w:rsidRPr="00AD7D36">
        <w:rPr>
          <w:i/>
          <w:iCs/>
        </w:rPr>
        <w:t>Adclarkia</w:t>
      </w:r>
      <w:proofErr w:type="spellEnd"/>
      <w:r w:rsidRPr="00AD7D36">
        <w:rPr>
          <w:i/>
          <w:iCs/>
        </w:rPr>
        <w:t xml:space="preserve"> </w:t>
      </w:r>
      <w:proofErr w:type="spellStart"/>
      <w:r w:rsidRPr="00AD7D36">
        <w:rPr>
          <w:i/>
          <w:iCs/>
        </w:rPr>
        <w:t>dawsonensis</w:t>
      </w:r>
      <w:proofErr w:type="spellEnd"/>
      <w:r>
        <w:t xml:space="preserve">), which occurs at the downstream </w:t>
      </w:r>
      <w:r w:rsidR="008A1285">
        <w:t>GAB</w:t>
      </w:r>
      <w:r w:rsidR="26528630">
        <w:t xml:space="preserve"> spring </w:t>
      </w:r>
      <w:proofErr w:type="spellStart"/>
      <w:r w:rsidR="26528630">
        <w:t>Boggomoss</w:t>
      </w:r>
      <w:proofErr w:type="spellEnd"/>
      <w:r w:rsidR="26528630">
        <w:t xml:space="preserve"> Spring and within riparian areas</w:t>
      </w:r>
      <w:r w:rsidR="2955376C">
        <w:t>,</w:t>
      </w:r>
      <w:r w:rsidR="26528630">
        <w:t xml:space="preserve"> is present</w:t>
      </w:r>
      <w:r w:rsidR="48BE4656">
        <w:t xml:space="preserve"> at the project site</w:t>
      </w:r>
      <w:r w:rsidR="26528630">
        <w:t>. Aquatic snails can be</w:t>
      </w:r>
      <w:r w:rsidR="1BF2A091">
        <w:t xml:space="preserve"> highly susceptible to impacts from contaminated water</w:t>
      </w:r>
      <w:r w:rsidR="7ED7106B">
        <w:t xml:space="preserve"> and are good ecotoxicological bioindicators (review in Chen et al.</w:t>
      </w:r>
      <w:r w:rsidR="000A1665">
        <w:t>,</w:t>
      </w:r>
      <w:r w:rsidR="7ED7106B">
        <w:t xml:space="preserve"> 2021)</w:t>
      </w:r>
      <w:r w:rsidR="1BF2A091">
        <w:t xml:space="preserve">. </w:t>
      </w:r>
    </w:p>
    <w:p w14:paraId="75F32B9F" w14:textId="292E3D5E" w:rsidR="00F47478" w:rsidRDefault="00F47478" w:rsidP="00F47478">
      <w:pPr>
        <w:pStyle w:val="ListNumber"/>
      </w:pPr>
      <w:r>
        <w:t xml:space="preserve">Aquatic GDEs within and downstream of the project area may be impacted through several mechanisms outlined below. The expected scale and extent of impacts to these GDEs varies and is dependent on their distribution, water source and vulnerability to change. </w:t>
      </w:r>
    </w:p>
    <w:p w14:paraId="7A62F0A1" w14:textId="77777777" w:rsidR="00F47478" w:rsidRDefault="00F47478" w:rsidP="00F47478">
      <w:pPr>
        <w:pStyle w:val="ListNumber2"/>
      </w:pPr>
      <w:r>
        <w:t xml:space="preserve">GDEs supported wholly or partly by shallow aquifers, including colluvial and alluvial aquifers underlying the Dawson River and the Waterhole, may be impacted. </w:t>
      </w:r>
    </w:p>
    <w:p w14:paraId="050B81DB" w14:textId="77777777" w:rsidR="00F47478" w:rsidRDefault="00F47478" w:rsidP="00F47478">
      <w:pPr>
        <w:pStyle w:val="ListNumber3"/>
      </w:pPr>
      <w:r>
        <w:t xml:space="preserve">Impacts are most likely in the hyporheic zone where localised infiltration of surface water occurs and can transport contaminants into these shallow systems. </w:t>
      </w:r>
    </w:p>
    <w:p w14:paraId="634D0B89" w14:textId="77777777" w:rsidR="00F47478" w:rsidRDefault="00F47478" w:rsidP="00F47478">
      <w:pPr>
        <w:pStyle w:val="ListNumber3"/>
      </w:pPr>
      <w:r>
        <w:t xml:space="preserve">Impacts can also arise from changes to the hydrological regime such as transient changes to hydraulic gradients that may be induced by elevated surface water levels from water releases. </w:t>
      </w:r>
    </w:p>
    <w:p w14:paraId="7E110813" w14:textId="704F693D" w:rsidR="00F47478" w:rsidRPr="00F47478" w:rsidRDefault="00F47478" w:rsidP="00F47478">
      <w:pPr>
        <w:pStyle w:val="ListNumber3"/>
      </w:pPr>
      <w:r w:rsidRPr="1CC76360">
        <w:rPr>
          <w:rFonts w:eastAsia="Arial"/>
        </w:rPr>
        <w:t>In the hyporheic zone, changes to hydraulic gradients can alter subsurface redox conditions and affect biogeochemical processes such as nutrient cycling in these GDEs (review in Boulton et al.</w:t>
      </w:r>
      <w:r w:rsidR="000A1665">
        <w:rPr>
          <w:rFonts w:eastAsia="Arial"/>
        </w:rPr>
        <w:t>,</w:t>
      </w:r>
      <w:r w:rsidRPr="1CC76360">
        <w:rPr>
          <w:rFonts w:eastAsia="Arial"/>
        </w:rPr>
        <w:t xml:space="preserve"> 2010)</w:t>
      </w:r>
      <w:r>
        <w:t xml:space="preserve">. These GDEs are particularly poorly characterised in the provided assessment </w:t>
      </w:r>
      <w:r w:rsidRPr="1CC76360">
        <w:rPr>
          <w:rFonts w:eastAsia="Arial"/>
        </w:rPr>
        <w:t xml:space="preserve">yet are potentially vulnerable to sustained changes to the hydrological regime and water quality, especially </w:t>
      </w:r>
      <w:proofErr w:type="gramStart"/>
      <w:r w:rsidRPr="1CC76360">
        <w:rPr>
          <w:rFonts w:eastAsia="Arial"/>
        </w:rPr>
        <w:t>where</w:t>
      </w:r>
      <w:proofErr w:type="gramEnd"/>
      <w:r w:rsidRPr="1CC76360">
        <w:rPr>
          <w:rFonts w:eastAsia="Arial"/>
        </w:rPr>
        <w:t xml:space="preserve"> river water infiltrates shallow aquifers. </w:t>
      </w:r>
    </w:p>
    <w:p w14:paraId="0CDD791D" w14:textId="19875B7A" w:rsidR="00F47478" w:rsidRPr="00E8626E" w:rsidRDefault="00F47478" w:rsidP="004367FC">
      <w:pPr>
        <w:pStyle w:val="ListNumber2"/>
      </w:pPr>
      <w:r w:rsidRPr="00BE4386">
        <w:rPr>
          <w:rFonts w:eastAsia="Arial"/>
        </w:rPr>
        <w:t xml:space="preserve">It is recommended that the proponent map these GDEs in the project area and assess their potential vulnerability to altered water regimes and water quality resulting from the proposed releases (see Paragraph </w:t>
      </w:r>
      <w:r w:rsidR="005A0B76" w:rsidRPr="00BE4386">
        <w:rPr>
          <w:rFonts w:eastAsia="Arial"/>
        </w:rPr>
        <w:t>23</w:t>
      </w:r>
      <w:r w:rsidRPr="00BE4386">
        <w:rPr>
          <w:rFonts w:eastAsia="Arial"/>
        </w:rPr>
        <w:t>)</w:t>
      </w:r>
      <w:r>
        <w:t>. This is especially relevant if the predicted cumulative drawdown reduces hydraulic gradients and discharges within the project area. The U</w:t>
      </w:r>
      <w:r w:rsidRPr="00BE4386">
        <w:rPr>
          <w:rFonts w:eastAsia="Arial"/>
        </w:rPr>
        <w:t>nderground Water Impact Report</w:t>
      </w:r>
      <w:r>
        <w:t xml:space="preserve"> (OGIA, 2021) predicts cumulative long-term impacts on groundwater levels for the Precipice Sandstone at springs adjacent to the proposed action area of up to 0.7 m within 38-39 years (AECOM 2022, Table 4.16, p.</w:t>
      </w:r>
      <w:r w:rsidR="004F3CEF">
        <w:t> </w:t>
      </w:r>
      <w:r>
        <w:t>67). The proponent asserts that this drawdown is ‘not sufficient to alter vertical groundwater gradients within the proposed action area’ (AECOM 2022, p. 67) yet presents no supporting evidence. Even if hydraulic gradients driving surface water-groundwater interactions in the project area are weakened rather than reversed, there are likely to be implications for surrounding groundwater resources and the river’s baseflow</w:t>
      </w:r>
      <w:r w:rsidR="009663D5">
        <w:t>.</w:t>
      </w:r>
      <w:r>
        <w:t xml:space="preserve">  </w:t>
      </w:r>
    </w:p>
    <w:p w14:paraId="596DF6B6" w14:textId="73749771" w:rsidR="00F47478" w:rsidRPr="00F47478" w:rsidRDefault="00F47478" w:rsidP="00F701F4">
      <w:pPr>
        <w:pStyle w:val="ListNumber2"/>
      </w:pPr>
      <w:r>
        <w:t xml:space="preserve">Riverbank seeps at the project site, other than </w:t>
      </w:r>
      <w:r w:rsidR="008A1285">
        <w:t>GAB</w:t>
      </w:r>
      <w:r>
        <w:t xml:space="preserve"> springs, may be impacted by both types of water releases depending on their location. The seeps are likely reliant on the alluvial aquifers and could be exposed to contaminants. This can occur directly from the releases, or potentially could also arise as high flows recede</w:t>
      </w:r>
      <w:r w:rsidRPr="1CC76360">
        <w:rPr>
          <w:rFonts w:eastAsia="Arial"/>
        </w:rPr>
        <w:t xml:space="preserve"> and </w:t>
      </w:r>
      <w:r w:rsidRPr="00C630C1">
        <w:rPr>
          <w:rFonts w:eastAsia="Arial"/>
        </w:rPr>
        <w:t xml:space="preserve">contaminated water </w:t>
      </w:r>
      <w:r w:rsidR="00BE2A38" w:rsidRPr="00C630C1">
        <w:rPr>
          <w:rFonts w:eastAsia="Arial"/>
        </w:rPr>
        <w:t>discharges from</w:t>
      </w:r>
      <w:r w:rsidRPr="00C630C1">
        <w:rPr>
          <w:rFonts w:eastAsia="Arial"/>
        </w:rPr>
        <w:t xml:space="preserve"> the alluvial</w:t>
      </w:r>
      <w:r w:rsidRPr="1CC76360">
        <w:rPr>
          <w:rFonts w:eastAsia="Arial"/>
        </w:rPr>
        <w:t xml:space="preserve"> sediments. It is possible that contaminated water from the untreated releases may be temporarily stored within the alluvial aquifers as bank storage. When the surface water level recedes, this stored water is released back into the surface water system possibly resulting in a second pulse of contaminants that could impact downstream GDEs and aquatic biota. A vulnerability assessment should be done for each seep, and its water quality and biota should be monitored as part of the REMP to confirm the proponent’s predictions that no significant impacts will occur from the project.</w:t>
      </w:r>
      <w:r>
        <w:t xml:space="preserve"> </w:t>
      </w:r>
    </w:p>
    <w:p w14:paraId="2B9F032A" w14:textId="01E2621F" w:rsidR="00F47478" w:rsidRPr="00F47478" w:rsidRDefault="00F47478" w:rsidP="00F701F4">
      <w:pPr>
        <w:pStyle w:val="ListNumber2"/>
        <w:rPr>
          <w:rFonts w:eastAsia="Arial"/>
        </w:rPr>
      </w:pPr>
      <w:r w:rsidRPr="1CC76360">
        <w:rPr>
          <w:rFonts w:eastAsia="Arial"/>
        </w:rPr>
        <w:lastRenderedPageBreak/>
        <w:t xml:space="preserve">The IESC agrees with the proponent that most </w:t>
      </w:r>
      <w:r>
        <w:t xml:space="preserve">GDEs supported by deeper aquifers such as the Precipice Sandstone are unlikely to be impacted by the </w:t>
      </w:r>
      <w:r w:rsidR="00704090">
        <w:t>proposed water releases</w:t>
      </w:r>
      <w:r>
        <w:t>,</w:t>
      </w:r>
      <w:r w:rsidRPr="1CC76360">
        <w:rPr>
          <w:rFonts w:eastAsia="Arial"/>
        </w:rPr>
        <w:t xml:space="preserve"> especially where there are no feasible pathways for movement of contaminants into the groundwater</w:t>
      </w:r>
      <w:r>
        <w:t>.</w:t>
      </w:r>
    </w:p>
    <w:p w14:paraId="2B7227E7" w14:textId="5EDD660B" w:rsidR="244B6EA4" w:rsidRPr="00E8626E" w:rsidRDefault="7ED7106B" w:rsidP="1CC76360">
      <w:pPr>
        <w:pStyle w:val="ListNumber"/>
        <w:rPr>
          <w:rFonts w:eastAsiaTheme="minorEastAsia"/>
        </w:rPr>
      </w:pPr>
      <w:r>
        <w:t xml:space="preserve">Terrestrial GDEs </w:t>
      </w:r>
      <w:r w:rsidR="00F30241">
        <w:t>occur</w:t>
      </w:r>
      <w:r>
        <w:t xml:space="preserve"> in the project area and include the TEC </w:t>
      </w:r>
      <w:r w:rsidRPr="1CC76360">
        <w:rPr>
          <w:i/>
          <w:iCs/>
        </w:rPr>
        <w:t>‘</w:t>
      </w:r>
      <w:r w:rsidR="4D7E8698" w:rsidRPr="1CC76360">
        <w:rPr>
          <w:i/>
          <w:iCs/>
        </w:rPr>
        <w:t>Eucalyptus</w:t>
      </w:r>
      <w:r w:rsidR="4D7E8698">
        <w:t xml:space="preserve"> </w:t>
      </w:r>
      <w:proofErr w:type="spellStart"/>
      <w:r w:rsidR="4D7E8698" w:rsidRPr="1CC76360">
        <w:rPr>
          <w:i/>
          <w:iCs/>
        </w:rPr>
        <w:t>populnea</w:t>
      </w:r>
      <w:proofErr w:type="spellEnd"/>
      <w:r w:rsidR="4D7E8698">
        <w:t xml:space="preserve"> Woodland on Alluvial Plains</w:t>
      </w:r>
      <w:r>
        <w:t>’ (AECOM 2022, p. 129). It is not clear whether contaminants from untreated releases may be transported laterally into the riparian zone during high flows and, over time, infiltrate into the shallow groundwater used by groundwater-dependent vegetation. If this pathway is feasible</w:t>
      </w:r>
      <w:r w:rsidR="028B0B50">
        <w:t xml:space="preserve"> (see Paragraph 18b)</w:t>
      </w:r>
      <w:r>
        <w:t xml:space="preserve">, the proponent should ground-truth likely sites in the project area and assess the distribution and groundwater-dependence of terrestrial GDEs in potentially affected locations. These may be useful monitoring sites for assessing long-term (decadal) legacy effects of contaminants from untreated releases on downstream terrestrial GDEs. </w:t>
      </w:r>
      <w:r w:rsidRPr="1CC76360">
        <w:rPr>
          <w:rFonts w:eastAsia="Arial"/>
        </w:rPr>
        <w:t>The health of these GDEs should be monitored in vulnerable locations as part of the REMP, especially for potential long-term impacts of deposited contaminants</w:t>
      </w:r>
      <w:r w:rsidR="29747599" w:rsidRPr="1CC76360">
        <w:rPr>
          <w:rFonts w:eastAsiaTheme="minorEastAsia"/>
        </w:rPr>
        <w:t>.</w:t>
      </w:r>
    </w:p>
    <w:p w14:paraId="0AA11328" w14:textId="75938B1B" w:rsidR="00DE6380" w:rsidRPr="00E8626E" w:rsidRDefault="00DE6380" w:rsidP="00DE6380">
      <w:pPr>
        <w:pStyle w:val="Question"/>
        <w:shd w:val="clear" w:color="auto" w:fill="E7E6E6"/>
      </w:pPr>
      <w:r w:rsidRPr="00E8626E">
        <w:t>Question 4: Can the Committee provide comment on likely scale and extent of potential impacts to surrounding groundwater resources resulting from the proposed water releases through interactions between surface water and groundwater resources?</w:t>
      </w:r>
    </w:p>
    <w:p w14:paraId="49210736" w14:textId="32872027" w:rsidR="002D0D70" w:rsidRPr="00E8626E" w:rsidRDefault="0FD2F929" w:rsidP="004F3CEF">
      <w:pPr>
        <w:pStyle w:val="ListNumber"/>
      </w:pPr>
      <w:r>
        <w:t xml:space="preserve">The </w:t>
      </w:r>
      <w:r w:rsidR="142BA419">
        <w:t xml:space="preserve">proponent’s </w:t>
      </w:r>
      <w:r>
        <w:t xml:space="preserve">assessment that impacts from produced water releases will have a limited </w:t>
      </w:r>
      <w:r w:rsidR="142BA419">
        <w:t xml:space="preserve">impact on regional groundwater is based on the maintenance of </w:t>
      </w:r>
      <w:r w:rsidR="00B27459">
        <w:t>groundwater pressures above the base of the Dawson River (i.e., gaining conditions occurring within the Dawson River prevent recharge of the regional aquifer</w:t>
      </w:r>
      <w:r w:rsidR="49071C71">
        <w:t>).</w:t>
      </w:r>
      <w:r w:rsidR="6A538EB2">
        <w:t xml:space="preserve"> From the information provided, it is not possible to determine th</w:t>
      </w:r>
      <w:r w:rsidR="3FB1EDC2">
        <w:t>e current and future likelihood of hydraulic gradient weakening or reversal.</w:t>
      </w:r>
      <w:r w:rsidR="49071C71">
        <w:t xml:space="preserve"> Further </w:t>
      </w:r>
      <w:r w:rsidR="3FB1EDC2">
        <w:t>work</w:t>
      </w:r>
      <w:r w:rsidR="49071C71">
        <w:t xml:space="preserve"> to support th</w:t>
      </w:r>
      <w:r w:rsidR="00446CCB">
        <w:t xml:space="preserve">eir </w:t>
      </w:r>
      <w:r w:rsidR="49071C71">
        <w:t>assessment is needed that considers:</w:t>
      </w:r>
    </w:p>
    <w:p w14:paraId="39CFA3D5" w14:textId="00BAA79D" w:rsidR="001C7994" w:rsidRPr="00E8626E" w:rsidRDefault="1626A2D2" w:rsidP="002D0D70">
      <w:pPr>
        <w:pStyle w:val="ListNumber2"/>
      </w:pPr>
      <w:r>
        <w:t>w</w:t>
      </w:r>
      <w:r w:rsidR="77830D45">
        <w:t>hether predicted drawdown (noting that uncertainty in dra</w:t>
      </w:r>
      <w:r w:rsidR="349DBC9D">
        <w:t>w</w:t>
      </w:r>
      <w:r w:rsidR="77830D45">
        <w:t xml:space="preserve">down predictions </w:t>
      </w:r>
      <w:r w:rsidR="3FB1EDC2">
        <w:t>can be up to one</w:t>
      </w:r>
      <w:r w:rsidR="349DBC9D">
        <w:t xml:space="preserve"> order of magnitude)</w:t>
      </w:r>
      <w:r w:rsidR="58293E1E">
        <w:t xml:space="preserve"> </w:t>
      </w:r>
      <w:r w:rsidR="349DBC9D">
        <w:t>from CSG operations in the area could result in any reaches of the Dawson River potentially impacted by produced water releases from the project</w:t>
      </w:r>
      <w:r w:rsidR="58293E1E">
        <w:t xml:space="preserve"> becoming </w:t>
      </w:r>
      <w:r w:rsidR="461CFF5E">
        <w:t>losing</w:t>
      </w:r>
      <w:r w:rsidR="28E5C011">
        <w:t xml:space="preserve"> reaches which may facilitate aquifer recharge with contaminated water</w:t>
      </w:r>
      <w:r w:rsidR="00C9270E">
        <w:t xml:space="preserve"> (see Paragraph 2</w:t>
      </w:r>
      <w:r w:rsidR="00D72C4A">
        <w:t>6</w:t>
      </w:r>
      <w:r w:rsidR="00503949">
        <w:t>b</w:t>
      </w:r>
      <w:r w:rsidR="00C9270E">
        <w:t>)</w:t>
      </w:r>
      <w:r w:rsidR="002B5EE8">
        <w:t>;</w:t>
      </w:r>
      <w:r w:rsidR="461CFF5E">
        <w:t xml:space="preserve"> and</w:t>
      </w:r>
    </w:p>
    <w:p w14:paraId="4CBEAB13" w14:textId="6BBBB535" w:rsidR="0049413A" w:rsidRPr="00E8626E" w:rsidRDefault="1626A2D2" w:rsidP="007C06F3">
      <w:pPr>
        <w:pStyle w:val="ListNumber2"/>
      </w:pPr>
      <w:r>
        <w:t xml:space="preserve">if a decrease in gaining conditions (e.g., not a full reversal to losing conditions) could occur and </w:t>
      </w:r>
      <w:r w:rsidR="2EBD43A2">
        <w:t xml:space="preserve">cause impacts in the </w:t>
      </w:r>
      <w:r w:rsidR="461CFF5E">
        <w:t>hyporheic</w:t>
      </w:r>
      <w:r w:rsidR="2EBD43A2">
        <w:t xml:space="preserve"> zone (e.g., altered rates or types of biogeochemical processes)</w:t>
      </w:r>
      <w:r w:rsidR="6A538EB2">
        <w:t xml:space="preserve"> or affect spring discharge.</w:t>
      </w:r>
    </w:p>
    <w:p w14:paraId="47448F78" w14:textId="1796F52C" w:rsidR="0049413A" w:rsidRPr="00E8626E" w:rsidRDefault="00D86443" w:rsidP="007D52CA">
      <w:pPr>
        <w:pStyle w:val="ListNumber"/>
      </w:pPr>
      <w:r>
        <w:t>Direct i</w:t>
      </w:r>
      <w:r w:rsidR="56DF91B3">
        <w:t>mpacts</w:t>
      </w:r>
      <w:r w:rsidR="00344932">
        <w:t xml:space="preserve"> from the water releases</w:t>
      </w:r>
      <w:r w:rsidR="56DF91B3">
        <w:t xml:space="preserve"> to the regional groundwater system, the Precipice Sandstone, are unlikely. This is because the pressure head in the Precipice Sandstone in th</w:t>
      </w:r>
      <w:r w:rsidR="4CCD0522">
        <w:t>e</w:t>
      </w:r>
      <w:r w:rsidR="56DF91B3">
        <w:t xml:space="preserve"> area</w:t>
      </w:r>
      <w:r w:rsidR="4CCD0522">
        <w:t xml:space="preserve"> close to the </w:t>
      </w:r>
      <w:r w:rsidR="3329085E">
        <w:t>proposed untreated release point</w:t>
      </w:r>
      <w:r w:rsidR="56DF91B3">
        <w:t xml:space="preserve"> is above the level of the Dawson River streambed making substantial recharge of the Precipice Sandstone aquifer by contaminated water unlikely. In times of high surface water flows, some recharge to the stream</w:t>
      </w:r>
      <w:r w:rsidR="00023AB6">
        <w:t xml:space="preserve"> </w:t>
      </w:r>
      <w:r w:rsidR="56DF91B3">
        <w:t xml:space="preserve">bed </w:t>
      </w:r>
      <w:r w:rsidR="00023AB6">
        <w:t xml:space="preserve">and banks </w:t>
      </w:r>
      <w:r w:rsidR="56DF91B3">
        <w:t xml:space="preserve">will occur, but this recharge is unlikely to infiltrate into the Precipice Sandstone aquifer. Additionally, this localised recharge and storage </w:t>
      </w:r>
      <w:proofErr w:type="gramStart"/>
      <w:r w:rsidR="56DF91B3">
        <w:t>is</w:t>
      </w:r>
      <w:proofErr w:type="gramEnd"/>
      <w:r w:rsidR="56DF91B3">
        <w:t xml:space="preserve"> typically temporary and is expected to discharge back to the downstream surface water system as water levels recede. The effects will most likely occur in the alluvial sediment overlying the Precipice Sandstone aquifer. See </w:t>
      </w:r>
      <w:r w:rsidR="00123C8F">
        <w:t>P</w:t>
      </w:r>
      <w:r w:rsidR="56DF91B3">
        <w:t xml:space="preserve">aragraph </w:t>
      </w:r>
      <w:r w:rsidR="00123C8F">
        <w:t>26</w:t>
      </w:r>
      <w:r w:rsidR="00FF581D">
        <w:t>c</w:t>
      </w:r>
      <w:r w:rsidR="56DF91B3">
        <w:t xml:space="preserve"> for discussion of potential impacts arising from this process.</w:t>
      </w:r>
    </w:p>
    <w:p w14:paraId="4D01106D" w14:textId="13C59C0E" w:rsidR="00E26FD8" w:rsidRPr="00E8626E" w:rsidRDefault="2E7A9F74" w:rsidP="007C06F3">
      <w:pPr>
        <w:pStyle w:val="ListNumber"/>
      </w:pPr>
      <w:r>
        <w:t xml:space="preserve">Shallow groundwater systems at the project site </w:t>
      </w:r>
      <w:r w:rsidR="6598C2E8">
        <w:t>may</w:t>
      </w:r>
      <w:r>
        <w:t xml:space="preserve"> be impacted by the</w:t>
      </w:r>
      <w:r w:rsidR="354DA954">
        <w:t xml:space="preserve"> releases of treated and untreated water. </w:t>
      </w:r>
      <w:r w:rsidR="56DEC5DC">
        <w:t>The scale and extent of the impacts are likely to be localised</w:t>
      </w:r>
      <w:r w:rsidR="02F80F15">
        <w:t>;</w:t>
      </w:r>
      <w:r w:rsidR="56DEC5DC">
        <w:t xml:space="preserve"> however, the</w:t>
      </w:r>
      <w:r w:rsidR="456AF67B">
        <w:t xml:space="preserve"> importance and significance of the impacts </w:t>
      </w:r>
      <w:r w:rsidR="0A2A712F">
        <w:t>is unclear from the information provided</w:t>
      </w:r>
      <w:r w:rsidR="1DA23ED3">
        <w:t>. For example, t</w:t>
      </w:r>
      <w:r w:rsidR="4D7E8698" w:rsidRPr="1CC76360">
        <w:rPr>
          <w:rFonts w:eastAsia="Segoe UI"/>
          <w:color w:val="333333"/>
        </w:rPr>
        <w:t xml:space="preserve">reated water releases, especially at low flows, are very likely to alter hyporheic water chemistry (assuming hyporheic water is chemically different from the released water) because of advective exchange in the </w:t>
      </w:r>
      <w:proofErr w:type="gramStart"/>
      <w:r w:rsidR="4D7E8698" w:rsidRPr="1CC76360">
        <w:rPr>
          <w:rFonts w:eastAsia="Segoe UI"/>
          <w:color w:val="333333"/>
        </w:rPr>
        <w:t>river bed</w:t>
      </w:r>
      <w:proofErr w:type="gramEnd"/>
      <w:r w:rsidR="4D7E8698" w:rsidRPr="1CC76360">
        <w:rPr>
          <w:rFonts w:eastAsia="Segoe UI"/>
          <w:color w:val="333333"/>
        </w:rPr>
        <w:t xml:space="preserve"> in places where groundwater inputs are weak or absent, and this will potentially occur for a considerable distance downstream if the releases continue for years to decades.</w:t>
      </w:r>
      <w:r w:rsidR="1DA23ED3">
        <w:t xml:space="preserve"> A</w:t>
      </w:r>
      <w:r w:rsidR="4D7E8698" w:rsidRPr="1CC76360">
        <w:rPr>
          <w:rFonts w:eastAsia="Segoe UI"/>
          <w:color w:val="333333"/>
        </w:rPr>
        <w:t xml:space="preserve">ssessing the scale and extent of these potential impacts depends on mapping these areas </w:t>
      </w:r>
      <w:r w:rsidR="4D7E8698" w:rsidRPr="1CC76360">
        <w:rPr>
          <w:rFonts w:eastAsia="Segoe UI"/>
          <w:color w:val="333333"/>
        </w:rPr>
        <w:lastRenderedPageBreak/>
        <w:t xml:space="preserve">and their vertical hydraulic gradients at various flows and then inferring the likelihood that impacts to groundwater resources may arise from contamination and, to a lesser degree and in much more localised areas, changes and even reversals in surface water-groundwater exchange. </w:t>
      </w:r>
      <w:r w:rsidR="7273426B">
        <w:t xml:space="preserve">Impacts to </w:t>
      </w:r>
      <w:r w:rsidR="56D11E64">
        <w:t xml:space="preserve">GDEs supported by shallow groundwater systems are discussed in the response to Question 3.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E8626E" w14:paraId="1B1C625B" w14:textId="77777777" w:rsidTr="4D7E8698">
        <w:trPr>
          <w:trHeight w:val="19"/>
        </w:trPr>
        <w:tc>
          <w:tcPr>
            <w:tcW w:w="1809" w:type="dxa"/>
            <w:tcBorders>
              <w:top w:val="single" w:sz="4" w:space="0" w:color="auto"/>
              <w:bottom w:val="single" w:sz="4" w:space="0" w:color="auto"/>
            </w:tcBorders>
          </w:tcPr>
          <w:p w14:paraId="3578C6C4" w14:textId="77777777" w:rsidR="007203C3" w:rsidRPr="00E8626E" w:rsidRDefault="007203C3" w:rsidP="00D622B9">
            <w:pPr>
              <w:pStyle w:val="Heading6"/>
            </w:pPr>
            <w:r w:rsidRPr="00E8626E">
              <w:t>Date of advice</w:t>
            </w:r>
          </w:p>
        </w:tc>
        <w:tc>
          <w:tcPr>
            <w:tcW w:w="8159" w:type="dxa"/>
            <w:tcBorders>
              <w:top w:val="single" w:sz="4" w:space="0" w:color="auto"/>
              <w:bottom w:val="single" w:sz="4" w:space="0" w:color="auto"/>
            </w:tcBorders>
          </w:tcPr>
          <w:p w14:paraId="756E14AF" w14:textId="1A9FCABA" w:rsidR="007203C3" w:rsidRPr="00E8626E" w:rsidRDefault="007D33D6" w:rsidP="009E79B6">
            <w:pPr>
              <w:pStyle w:val="Tabletext"/>
            </w:pPr>
            <w:r>
              <w:t>30 July</w:t>
            </w:r>
            <w:r w:rsidR="00F24ACD" w:rsidRPr="00F24ACD">
              <w:t xml:space="preserve"> 2022</w:t>
            </w:r>
          </w:p>
        </w:tc>
      </w:tr>
      <w:tr w:rsidR="007203C3" w:rsidRPr="00E8626E" w14:paraId="6BC9B9D8" w14:textId="77777777" w:rsidTr="4D7E8698">
        <w:trPr>
          <w:trHeight w:val="161"/>
        </w:trPr>
        <w:tc>
          <w:tcPr>
            <w:tcW w:w="1809" w:type="dxa"/>
            <w:tcBorders>
              <w:top w:val="single" w:sz="4" w:space="0" w:color="auto"/>
              <w:bottom w:val="single" w:sz="4" w:space="0" w:color="auto"/>
            </w:tcBorders>
          </w:tcPr>
          <w:p w14:paraId="2AF5FC60" w14:textId="2803A7CA" w:rsidR="007203C3" w:rsidRPr="00E8626E" w:rsidRDefault="007203C3" w:rsidP="00D84735">
            <w:pPr>
              <w:pStyle w:val="Heading6"/>
            </w:pPr>
            <w:r w:rsidRPr="00E8626E">
              <w:t xml:space="preserve">Source documentation </w:t>
            </w:r>
            <w:r w:rsidR="00D84735" w:rsidRPr="00E8626E">
              <w:t>provided</w:t>
            </w:r>
            <w:r w:rsidRPr="00E8626E">
              <w:t xml:space="preserve"> to the </w:t>
            </w:r>
            <w:r w:rsidR="00A83DF5" w:rsidRPr="00E8626E">
              <w:t>IESC</w:t>
            </w:r>
            <w:r w:rsidRPr="00E8626E">
              <w:t xml:space="preserve"> </w:t>
            </w:r>
            <w:r w:rsidR="00D84735" w:rsidRPr="00E8626E">
              <w:t>for</w:t>
            </w:r>
            <w:r w:rsidRPr="00E8626E">
              <w:t xml:space="preserve"> the formulation of this advice</w:t>
            </w:r>
          </w:p>
        </w:tc>
        <w:tc>
          <w:tcPr>
            <w:tcW w:w="8159" w:type="dxa"/>
            <w:tcBorders>
              <w:top w:val="single" w:sz="4" w:space="0" w:color="auto"/>
              <w:bottom w:val="single" w:sz="4" w:space="0" w:color="auto"/>
            </w:tcBorders>
          </w:tcPr>
          <w:p w14:paraId="06EA7651" w14:textId="0E485E85" w:rsidR="007203C3" w:rsidRPr="00E8626E" w:rsidRDefault="00AF2407" w:rsidP="00AF2407">
            <w:pPr>
              <w:pStyle w:val="Tabletext"/>
              <w:ind w:left="720" w:hanging="720"/>
              <w:rPr>
                <w:i/>
                <w:iCs/>
              </w:rPr>
            </w:pPr>
            <w:r w:rsidRPr="00E8626E">
              <w:t xml:space="preserve">AECOM 2022. </w:t>
            </w:r>
            <w:r w:rsidRPr="00E8626E">
              <w:rPr>
                <w:i/>
                <w:iCs/>
                <w:noProof/>
                <w:lang w:eastAsia="en-AU"/>
              </w:rPr>
              <w:t>Santos Fairview Water Release Scheme. Preliminary Documentation.</w:t>
            </w:r>
            <w:r w:rsidR="00E0090F">
              <w:rPr>
                <w:i/>
                <w:iCs/>
                <w:noProof/>
                <w:lang w:eastAsia="en-AU"/>
              </w:rPr>
              <w:t xml:space="preserve"> </w:t>
            </w:r>
            <w:r w:rsidRPr="00E8626E">
              <w:rPr>
                <w:i/>
                <w:iCs/>
                <w:noProof/>
                <w:lang w:eastAsia="en-AU"/>
              </w:rPr>
              <w:t xml:space="preserve">01-Jun-2022. Dawson River Release Approvals. </w:t>
            </w:r>
            <w:r w:rsidRPr="00E8626E">
              <w:rPr>
                <w:noProof/>
                <w:lang w:eastAsia="en-AU"/>
              </w:rPr>
              <w:t>Revision A. Prepared by AECOM Australia Pty Ltd. Job No.: 60667740</w:t>
            </w:r>
          </w:p>
        </w:tc>
      </w:tr>
      <w:tr w:rsidR="007203C3" w:rsidRPr="00E8626E" w14:paraId="4E83E97E" w14:textId="77777777" w:rsidTr="4D7E8698">
        <w:trPr>
          <w:trHeight w:val="19"/>
        </w:trPr>
        <w:tc>
          <w:tcPr>
            <w:tcW w:w="1809" w:type="dxa"/>
            <w:tcBorders>
              <w:top w:val="single" w:sz="4" w:space="0" w:color="auto"/>
              <w:bottom w:val="single" w:sz="4" w:space="0" w:color="auto"/>
            </w:tcBorders>
          </w:tcPr>
          <w:p w14:paraId="34EB8B0E" w14:textId="77777777" w:rsidR="007203C3" w:rsidRPr="00E8626E" w:rsidRDefault="007203C3" w:rsidP="00D622B9">
            <w:pPr>
              <w:pStyle w:val="Heading6"/>
            </w:pPr>
            <w:r w:rsidRPr="00E8626E">
              <w:t xml:space="preserve">References cited within the </w:t>
            </w:r>
            <w:r w:rsidR="00A83DF5" w:rsidRPr="00E8626E">
              <w:t>IESC</w:t>
            </w:r>
            <w:r w:rsidRPr="00E8626E">
              <w:t>’s advice</w:t>
            </w:r>
          </w:p>
        </w:tc>
        <w:tc>
          <w:tcPr>
            <w:tcW w:w="8159" w:type="dxa"/>
            <w:tcBorders>
              <w:top w:val="single" w:sz="4" w:space="0" w:color="auto"/>
              <w:bottom w:val="single" w:sz="4" w:space="0" w:color="auto"/>
            </w:tcBorders>
          </w:tcPr>
          <w:p w14:paraId="2DA9C1F7" w14:textId="2AAE4A8E" w:rsidR="0018296D" w:rsidRPr="00E8626E" w:rsidRDefault="1556BF10" w:rsidP="001E2E34">
            <w:pPr>
              <w:pStyle w:val="Tabletext"/>
              <w:spacing w:line="240" w:lineRule="auto"/>
              <w:ind w:left="493" w:hanging="493"/>
            </w:pPr>
            <w:r w:rsidRPr="00E8626E">
              <w:t xml:space="preserve">AECOM 2016. </w:t>
            </w:r>
            <w:r w:rsidRPr="00E8626E">
              <w:rPr>
                <w:i/>
                <w:iCs/>
              </w:rPr>
              <w:t xml:space="preserve">Dawson River </w:t>
            </w:r>
            <w:r w:rsidR="65B50803" w:rsidRPr="00E8626E">
              <w:rPr>
                <w:i/>
                <w:iCs/>
              </w:rPr>
              <w:t>E</w:t>
            </w:r>
            <w:r w:rsidRPr="00E8626E">
              <w:rPr>
                <w:i/>
                <w:iCs/>
              </w:rPr>
              <w:t>vent Release Technical Impact Assessment Report.</w:t>
            </w:r>
            <w:r w:rsidRPr="00E8626E">
              <w:t xml:space="preserve"> Prepared by AECOM Services Pty Ltd</w:t>
            </w:r>
            <w:r w:rsidR="6A2B0F41" w:rsidRPr="00E8626E">
              <w:t>. Job No.: 60452094/42627587</w:t>
            </w:r>
            <w:r w:rsidR="78B93923" w:rsidRPr="00E8626E">
              <w:t>. (Appendix A – Dawson River Event Release Report</w:t>
            </w:r>
            <w:r w:rsidR="485A79B2" w:rsidRPr="00E8626E">
              <w:t xml:space="preserve">, Produced Water Releases </w:t>
            </w:r>
            <w:r w:rsidR="2EEE507D" w:rsidRPr="00E8626E">
              <w:t>–</w:t>
            </w:r>
            <w:r w:rsidR="485A79B2" w:rsidRPr="00E8626E">
              <w:t xml:space="preserve"> Fairview</w:t>
            </w:r>
            <w:r w:rsidR="0F7AA7A5" w:rsidRPr="00E8626E">
              <w:t xml:space="preserve"> Referral</w:t>
            </w:r>
            <w:r w:rsidR="2EEE507D" w:rsidRPr="00E8626E">
              <w:t>).</w:t>
            </w:r>
            <w:r w:rsidR="29D3F2D0" w:rsidRPr="00E8626E">
              <w:t xml:space="preserve"> </w:t>
            </w:r>
          </w:p>
          <w:p w14:paraId="7550ABE9" w14:textId="5A112AA5" w:rsidR="244B6EA4" w:rsidRPr="00E8626E" w:rsidRDefault="244B6EA4" w:rsidP="244B6EA4">
            <w:pPr>
              <w:pStyle w:val="Tabletext"/>
              <w:spacing w:line="240" w:lineRule="auto"/>
              <w:ind w:left="493" w:hanging="493"/>
            </w:pPr>
          </w:p>
          <w:p w14:paraId="78FFD80A" w14:textId="43DD061D" w:rsidR="244B6EA4" w:rsidRPr="00E8626E" w:rsidRDefault="244B6EA4" w:rsidP="007C06F3">
            <w:pPr>
              <w:pStyle w:val="Tabletext"/>
              <w:spacing w:line="240" w:lineRule="auto"/>
              <w:ind w:left="493" w:hanging="493"/>
            </w:pPr>
            <w:r w:rsidRPr="00E8626E">
              <w:rPr>
                <w:rFonts w:eastAsia="Arial"/>
              </w:rPr>
              <w:t>Boobook Ecological Consulting 2022a.</w:t>
            </w:r>
            <w:r w:rsidRPr="00E8626E">
              <w:rPr>
                <w:rFonts w:eastAsia="Arial"/>
                <w:i/>
                <w:iCs/>
              </w:rPr>
              <w:t xml:space="preserve"> Dawson River Groundwater Dependent Ecosystem Assessment.</w:t>
            </w:r>
            <w:r w:rsidRPr="00E8626E">
              <w:rPr>
                <w:rFonts w:eastAsia="Arial"/>
              </w:rPr>
              <w:t xml:space="preserve"> Compiled by Boobook for Santos. Revision 1. (Appendix G - Boobook 2021. Dawson River Groundwater Dependent Ecosystem Assessment).</w:t>
            </w:r>
          </w:p>
          <w:p w14:paraId="55B2A10D" w14:textId="77777777" w:rsidR="004D550F" w:rsidRPr="00E8626E" w:rsidRDefault="004D550F" w:rsidP="001E2E34">
            <w:pPr>
              <w:pStyle w:val="Tabletext"/>
              <w:spacing w:line="240" w:lineRule="auto"/>
              <w:ind w:left="493" w:hanging="493"/>
            </w:pPr>
          </w:p>
          <w:p w14:paraId="402B2236" w14:textId="39D59FB9" w:rsidR="00CB0FEE" w:rsidRPr="00E8626E" w:rsidRDefault="00CB0FEE" w:rsidP="001E2E34">
            <w:pPr>
              <w:pStyle w:val="Tabletext"/>
              <w:spacing w:line="240" w:lineRule="auto"/>
              <w:ind w:left="493" w:hanging="493"/>
              <w:rPr>
                <w:noProof/>
                <w:color w:val="F79646" w:themeColor="accent6"/>
                <w:lang w:eastAsia="en-AU"/>
              </w:rPr>
            </w:pPr>
            <w:r w:rsidRPr="00E8626E">
              <w:t xml:space="preserve">Boobook </w:t>
            </w:r>
            <w:r w:rsidRPr="00E8626E">
              <w:rPr>
                <w:noProof/>
                <w:lang w:eastAsia="en-AU"/>
              </w:rPr>
              <w:t xml:space="preserve">Ecological Consulting 2022b. </w:t>
            </w:r>
            <w:r w:rsidRPr="00E8626E">
              <w:rPr>
                <w:i/>
                <w:iCs/>
                <w:noProof/>
                <w:lang w:eastAsia="en-AU"/>
              </w:rPr>
              <w:t>Dawson River proposed action area habitat survey and impact assessment for White-throated Snapping Turtle and Fitzroy River Turtle.</w:t>
            </w:r>
            <w:r w:rsidRPr="00E8626E">
              <w:rPr>
                <w:noProof/>
                <w:lang w:eastAsia="en-AU"/>
              </w:rPr>
              <w:t xml:space="preserve"> Compiled by Boobook for Santos. Revision 1. (Appendix H - Boobook 2021. Habitat survey and impact assessment for White-throated snapping turtle and Fitzroy River turtle, Fairview Water Release Scheme PD, Revision A). </w:t>
            </w:r>
          </w:p>
          <w:p w14:paraId="73B82E51" w14:textId="77777777" w:rsidR="00CB0FEE" w:rsidRPr="00E8626E" w:rsidRDefault="00CB0FEE" w:rsidP="001E2E34">
            <w:pPr>
              <w:pStyle w:val="Tabletext"/>
              <w:spacing w:line="240" w:lineRule="auto"/>
              <w:ind w:left="493" w:hanging="493"/>
            </w:pPr>
          </w:p>
          <w:p w14:paraId="7411EBD5" w14:textId="07220AEB" w:rsidR="007C06F3" w:rsidRPr="00E8626E" w:rsidRDefault="244B6EA4" w:rsidP="007C06F3">
            <w:pPr>
              <w:pStyle w:val="Tabletext"/>
              <w:spacing w:line="240" w:lineRule="auto"/>
              <w:ind w:left="493" w:hanging="493"/>
              <w:rPr>
                <w:rFonts w:eastAsia="Arial"/>
              </w:rPr>
            </w:pPr>
            <w:r w:rsidRPr="00E8626E">
              <w:rPr>
                <w:rFonts w:eastAsia="Arial"/>
              </w:rPr>
              <w:t xml:space="preserve">Boulton AJ, </w:t>
            </w:r>
            <w:proofErr w:type="spellStart"/>
            <w:r w:rsidRPr="00E8626E">
              <w:rPr>
                <w:rFonts w:eastAsia="Arial"/>
              </w:rPr>
              <w:t>Datry</w:t>
            </w:r>
            <w:proofErr w:type="spellEnd"/>
            <w:r w:rsidRPr="00E8626E">
              <w:rPr>
                <w:rFonts w:eastAsia="Arial"/>
              </w:rPr>
              <w:t xml:space="preserve"> T, Kasahara T, Mutz M and Stanford JA 2010. Ecology and management of the hyporheic zone: stream-groundwater interactions of running waters and their floodplains. </w:t>
            </w:r>
            <w:r w:rsidRPr="00E8626E">
              <w:rPr>
                <w:rFonts w:eastAsia="Arial"/>
                <w:i/>
                <w:iCs/>
              </w:rPr>
              <w:t xml:space="preserve">Journal of the North American </w:t>
            </w:r>
            <w:proofErr w:type="spellStart"/>
            <w:r w:rsidRPr="00E8626E">
              <w:rPr>
                <w:rFonts w:eastAsia="Arial"/>
                <w:i/>
                <w:iCs/>
              </w:rPr>
              <w:t>Benthological</w:t>
            </w:r>
            <w:proofErr w:type="spellEnd"/>
            <w:r w:rsidRPr="00E8626E">
              <w:rPr>
                <w:rFonts w:eastAsia="Arial"/>
                <w:i/>
                <w:iCs/>
              </w:rPr>
              <w:t xml:space="preserve"> Society</w:t>
            </w:r>
            <w:r w:rsidRPr="00E8626E">
              <w:rPr>
                <w:rFonts w:eastAsia="Arial"/>
              </w:rPr>
              <w:t xml:space="preserve"> 29: 26-40.</w:t>
            </w:r>
          </w:p>
          <w:p w14:paraId="40098F65" w14:textId="77777777" w:rsidR="007C06F3" w:rsidRPr="00E8626E" w:rsidRDefault="007C06F3" w:rsidP="007C06F3">
            <w:pPr>
              <w:pStyle w:val="Tabletext"/>
              <w:spacing w:line="240" w:lineRule="auto"/>
              <w:ind w:left="493" w:hanging="493"/>
              <w:rPr>
                <w:rFonts w:eastAsia="Arial"/>
              </w:rPr>
            </w:pPr>
          </w:p>
          <w:p w14:paraId="78167DE5" w14:textId="4AF1B5EC" w:rsidR="244B6EA4" w:rsidRPr="00E8626E" w:rsidRDefault="244B6EA4" w:rsidP="007C06F3">
            <w:pPr>
              <w:pStyle w:val="Tabletext"/>
              <w:spacing w:line="240" w:lineRule="auto"/>
              <w:ind w:left="493" w:hanging="493"/>
              <w:rPr>
                <w:rFonts w:eastAsia="Arial"/>
              </w:rPr>
            </w:pPr>
            <w:r w:rsidRPr="00E8626E">
              <w:rPr>
                <w:rFonts w:eastAsia="Arial"/>
              </w:rPr>
              <w:t xml:space="preserve">Chen Z, Eaton B and Davies J 2021. The appropriateness of using aquatic snails as bioindicators of toxicity for oil sands process-affected water. Pollutants 1: 10-17. </w:t>
            </w:r>
            <w:hyperlink r:id="rId17" w:history="1">
              <w:r w:rsidR="005E4489" w:rsidRPr="00E8626E">
                <w:rPr>
                  <w:rStyle w:val="Hyperlink"/>
                  <w:rFonts w:eastAsia="Arial"/>
                </w:rPr>
                <w:t>https://doi.org/10.3390/pollutants1010002</w:t>
              </w:r>
            </w:hyperlink>
            <w:r w:rsidRPr="00E8626E">
              <w:rPr>
                <w:rFonts w:eastAsia="Arial"/>
              </w:rPr>
              <w:t>.</w:t>
            </w:r>
          </w:p>
          <w:p w14:paraId="00C83568" w14:textId="77777777" w:rsidR="007C06F3" w:rsidRPr="00E8626E" w:rsidRDefault="007C06F3" w:rsidP="007C06F3">
            <w:pPr>
              <w:pStyle w:val="Tabletext"/>
              <w:spacing w:line="240" w:lineRule="auto"/>
              <w:ind w:left="493" w:hanging="493"/>
              <w:rPr>
                <w:rFonts w:eastAsia="Arial"/>
              </w:rPr>
            </w:pPr>
          </w:p>
          <w:p w14:paraId="14CA8C12" w14:textId="5ECBC7B4" w:rsidR="00126CE0" w:rsidRPr="00065A38" w:rsidRDefault="244B6EA4" w:rsidP="00065A38">
            <w:pPr>
              <w:pStyle w:val="Tabletext"/>
              <w:spacing w:line="240" w:lineRule="auto"/>
              <w:ind w:left="493" w:hanging="493"/>
              <w:rPr>
                <w:rFonts w:eastAsia="Arial"/>
              </w:rPr>
            </w:pPr>
            <w:r w:rsidRPr="00E8626E">
              <w:rPr>
                <w:rFonts w:eastAsia="Arial"/>
              </w:rPr>
              <w:t xml:space="preserve">DSITI (Department of Science, Information </w:t>
            </w:r>
            <w:proofErr w:type="gramStart"/>
            <w:r w:rsidRPr="00E8626E">
              <w:rPr>
                <w:rFonts w:eastAsia="Arial"/>
              </w:rPr>
              <w:t>Technology</w:t>
            </w:r>
            <w:proofErr w:type="gramEnd"/>
            <w:r w:rsidRPr="00E8626E">
              <w:rPr>
                <w:rFonts w:eastAsia="Arial"/>
              </w:rPr>
              <w:t xml:space="preserve"> and Innovation)</w:t>
            </w:r>
            <w:r w:rsidR="02266D99" w:rsidRPr="00E8626E">
              <w:rPr>
                <w:rFonts w:eastAsia="Arial"/>
              </w:rPr>
              <w:t xml:space="preserve"> 2015. </w:t>
            </w:r>
            <w:r w:rsidR="02266D99" w:rsidRPr="00E0090F">
              <w:rPr>
                <w:rFonts w:eastAsia="Arial"/>
                <w:i/>
                <w:iCs/>
              </w:rPr>
              <w:t xml:space="preserve">Guideline for the environmental assessment of </w:t>
            </w:r>
            <w:r w:rsidR="2DA2642B" w:rsidRPr="00E0090F">
              <w:rPr>
                <w:rFonts w:eastAsia="Arial"/>
                <w:i/>
                <w:iCs/>
              </w:rPr>
              <w:t>subterranean aquatic fauna:</w:t>
            </w:r>
            <w:r w:rsidRPr="00E0090F">
              <w:rPr>
                <w:rFonts w:eastAsia="Arial"/>
                <w:i/>
                <w:iCs/>
              </w:rPr>
              <w:t xml:space="preserve"> sampling methods and survey considerations</w:t>
            </w:r>
            <w:r w:rsidR="2DA2642B" w:rsidRPr="00E0090F">
              <w:rPr>
                <w:rFonts w:eastAsia="Arial"/>
                <w:i/>
                <w:iCs/>
              </w:rPr>
              <w:t>.</w:t>
            </w:r>
            <w:r w:rsidR="2DA2642B" w:rsidRPr="00E8626E">
              <w:rPr>
                <w:rFonts w:eastAsia="Arial"/>
              </w:rPr>
              <w:t xml:space="preserve"> Department of Environment, Science</w:t>
            </w:r>
            <w:r w:rsidR="3C56D281" w:rsidRPr="00E8626E">
              <w:rPr>
                <w:rFonts w:eastAsia="Arial"/>
              </w:rPr>
              <w:t xml:space="preserve">, Information </w:t>
            </w:r>
            <w:proofErr w:type="gramStart"/>
            <w:r w:rsidR="3C56D281" w:rsidRPr="00E8626E">
              <w:rPr>
                <w:rFonts w:eastAsia="Arial"/>
              </w:rPr>
              <w:t>Technology</w:t>
            </w:r>
            <w:proofErr w:type="gramEnd"/>
            <w:r w:rsidR="3C56D281" w:rsidRPr="00E8626E">
              <w:rPr>
                <w:rFonts w:eastAsia="Arial"/>
              </w:rPr>
              <w:t xml:space="preserve"> and Innovation [Online]. Available</w:t>
            </w:r>
            <w:r w:rsidR="66FBD6E7" w:rsidRPr="00E8626E">
              <w:rPr>
                <w:rFonts w:eastAsia="Arial"/>
              </w:rPr>
              <w:t xml:space="preserve">: </w:t>
            </w:r>
            <w:hyperlink r:id="rId18" w:history="1">
              <w:r w:rsidR="00404414">
                <w:rPr>
                  <w:rStyle w:val="Hyperlink"/>
                </w:rPr>
                <w:t>Environmental Assessment of Subterranean Aquatic Fauna - Dataset - Publications | Queensland Government</w:t>
              </w:r>
            </w:hyperlink>
            <w:r w:rsidR="66FBD6E7" w:rsidRPr="00E8626E">
              <w:rPr>
                <w:rFonts w:eastAsia="Arial"/>
              </w:rPr>
              <w:t xml:space="preserve"> Accessed </w:t>
            </w:r>
            <w:r w:rsidR="0D121AC9" w:rsidRPr="00E8626E">
              <w:rPr>
                <w:rFonts w:eastAsia="Arial"/>
              </w:rPr>
              <w:t>2</w:t>
            </w:r>
            <w:r w:rsidR="007A7E38">
              <w:rPr>
                <w:rFonts w:eastAsia="Arial"/>
              </w:rPr>
              <w:t>8</w:t>
            </w:r>
            <w:r w:rsidR="0D121AC9" w:rsidRPr="00E8626E">
              <w:rPr>
                <w:rFonts w:eastAsia="Arial"/>
              </w:rPr>
              <w:t>/7/2022.</w:t>
            </w:r>
          </w:p>
          <w:p w14:paraId="344E8BF0" w14:textId="77777777" w:rsidR="00CB0FEE" w:rsidRPr="00E8626E" w:rsidRDefault="00CB0FEE" w:rsidP="001E2E34">
            <w:pPr>
              <w:pStyle w:val="Tabletext"/>
              <w:spacing w:line="240" w:lineRule="auto"/>
              <w:ind w:left="493" w:hanging="493"/>
            </w:pPr>
          </w:p>
          <w:p w14:paraId="2F171C63" w14:textId="06695BA1" w:rsidR="00CB0FEE" w:rsidRPr="00E8626E" w:rsidRDefault="00A10149" w:rsidP="001E2E34">
            <w:pPr>
              <w:pStyle w:val="Tabletext"/>
              <w:spacing w:line="240" w:lineRule="auto"/>
              <w:ind w:left="493" w:hanging="493"/>
            </w:pPr>
            <w:proofErr w:type="spellStart"/>
            <w:r w:rsidRPr="00E8626E">
              <w:t>frc</w:t>
            </w:r>
            <w:proofErr w:type="spellEnd"/>
            <w:r w:rsidRPr="00E8626E">
              <w:t xml:space="preserve"> </w:t>
            </w:r>
            <w:r w:rsidRPr="00E8626E">
              <w:rPr>
                <w:noProof/>
                <w:lang w:eastAsia="en-AU"/>
              </w:rPr>
              <w:t xml:space="preserve">environmental 2021. </w:t>
            </w:r>
            <w:r w:rsidRPr="00E8626E">
              <w:rPr>
                <w:i/>
                <w:iCs/>
                <w:noProof/>
                <w:lang w:eastAsia="en-AU"/>
              </w:rPr>
              <w:t>Santos Ltd Dawson River watercourse releases. Receiving environment monitoring program.</w:t>
            </w:r>
            <w:r w:rsidRPr="00E8626E">
              <w:rPr>
                <w:noProof/>
                <w:lang w:eastAsia="en-AU"/>
              </w:rPr>
              <w:t xml:space="preserve"> Prepared for Santos Ltd. Edition 210208ii_REMP. (Appendix J - Dawson River water course release receving environment monitoring program, Fairview Water Release Scheme PD, Revision A). </w:t>
            </w:r>
          </w:p>
          <w:p w14:paraId="1434CB40" w14:textId="77777777" w:rsidR="00A10149" w:rsidRPr="00E8626E" w:rsidRDefault="00A10149" w:rsidP="001E2E34">
            <w:pPr>
              <w:pStyle w:val="Tabletext"/>
              <w:spacing w:line="240" w:lineRule="auto"/>
              <w:ind w:left="493" w:hanging="493"/>
            </w:pPr>
          </w:p>
          <w:p w14:paraId="72BA6830" w14:textId="3E48590D" w:rsidR="004675AA" w:rsidRPr="00E8626E" w:rsidRDefault="26BECC03" w:rsidP="001E2E34">
            <w:pPr>
              <w:pStyle w:val="Tabletext"/>
              <w:spacing w:line="240" w:lineRule="auto"/>
              <w:ind w:left="493" w:hanging="493"/>
              <w:rPr>
                <w:noProof/>
                <w:lang w:eastAsia="en-AU"/>
              </w:rPr>
            </w:pPr>
            <w:r w:rsidRPr="00E8626E">
              <w:rPr>
                <w:noProof/>
                <w:lang w:eastAsia="en-AU"/>
              </w:rPr>
              <w:t>Golding LA, Kumar</w:t>
            </w:r>
            <w:r w:rsidR="031EAE44" w:rsidRPr="00E8626E">
              <w:rPr>
                <w:noProof/>
                <w:lang w:eastAsia="en-AU"/>
              </w:rPr>
              <w:t xml:space="preserve"> A, Adams MS, Binet MT, Gregg A, King J, McKnight KS, </w:t>
            </w:r>
            <w:r w:rsidR="0D92A93A" w:rsidRPr="00E8626E">
              <w:rPr>
                <w:noProof/>
                <w:lang w:eastAsia="en-AU"/>
              </w:rPr>
              <w:t>Nidumolu B, Spadaro DA and Kirby JK</w:t>
            </w:r>
            <w:r w:rsidR="338C1A0A" w:rsidRPr="00E8626E">
              <w:rPr>
                <w:noProof/>
                <w:lang w:eastAsia="en-AU"/>
              </w:rPr>
              <w:t xml:space="preserve"> 2022. The influence of salinity on the chronic toxicity of shale gas flowback wastewater to freshw</w:t>
            </w:r>
            <w:r w:rsidR="36148604" w:rsidRPr="00E8626E">
              <w:rPr>
                <w:noProof/>
                <w:lang w:eastAsia="en-AU"/>
              </w:rPr>
              <w:t xml:space="preserve">ater organisms. </w:t>
            </w:r>
            <w:r w:rsidR="36148604" w:rsidRPr="00E8626E">
              <w:rPr>
                <w:i/>
                <w:iCs/>
                <w:noProof/>
                <w:lang w:eastAsia="en-AU"/>
              </w:rPr>
              <w:t xml:space="preserve">Journal of Hazardous Materials </w:t>
            </w:r>
            <w:r w:rsidR="36148604" w:rsidRPr="00E8626E">
              <w:rPr>
                <w:noProof/>
                <w:lang w:eastAsia="en-AU"/>
              </w:rPr>
              <w:t>428:128219.</w:t>
            </w:r>
          </w:p>
          <w:p w14:paraId="45C2F0AB" w14:textId="77777777" w:rsidR="004675AA" w:rsidRPr="00E8626E" w:rsidRDefault="004675AA" w:rsidP="001E2E34">
            <w:pPr>
              <w:pStyle w:val="Tabletext"/>
              <w:spacing w:line="240" w:lineRule="auto"/>
              <w:ind w:left="493" w:hanging="493"/>
              <w:rPr>
                <w:noProof/>
                <w:lang w:eastAsia="en-AU"/>
              </w:rPr>
            </w:pPr>
          </w:p>
          <w:p w14:paraId="64332F21" w14:textId="28F919EC" w:rsidR="00E27EB5" w:rsidRPr="00E8626E" w:rsidRDefault="00E27EB5" w:rsidP="001E2E34">
            <w:pPr>
              <w:pStyle w:val="Tabletext"/>
              <w:spacing w:line="240" w:lineRule="auto"/>
              <w:ind w:left="493" w:hanging="493"/>
            </w:pPr>
            <w:r w:rsidRPr="00E8626E">
              <w:t xml:space="preserve">Hydrobiology 2018. </w:t>
            </w:r>
            <w:r w:rsidRPr="00E8626E">
              <w:rPr>
                <w:i/>
                <w:iCs/>
              </w:rPr>
              <w:t>Ecotoxicology of coal seam gas hydraulic fracturing fluids. Joint Industry Report.</w:t>
            </w:r>
            <w:r w:rsidRPr="00E8626E">
              <w:t xml:space="preserve"> V1-0 Final March 2018.</w:t>
            </w:r>
          </w:p>
          <w:p w14:paraId="78ADD6C3" w14:textId="77777777" w:rsidR="00E27EB5" w:rsidRPr="00E8626E" w:rsidRDefault="00E27EB5" w:rsidP="001E2E34">
            <w:pPr>
              <w:pStyle w:val="Tabletext"/>
              <w:spacing w:line="240" w:lineRule="auto"/>
              <w:ind w:left="493" w:hanging="493"/>
            </w:pPr>
          </w:p>
          <w:p w14:paraId="4E8BE82F" w14:textId="5CEFF748" w:rsidR="00F657D7" w:rsidRPr="00E8626E" w:rsidRDefault="005B0855" w:rsidP="001E2E34">
            <w:pPr>
              <w:pStyle w:val="Tabletext"/>
              <w:spacing w:line="240" w:lineRule="auto"/>
              <w:ind w:left="493" w:hanging="493"/>
            </w:pPr>
            <w:r w:rsidRPr="00E8626E">
              <w:lastRenderedPageBreak/>
              <w:t>IESC</w:t>
            </w:r>
            <w:r w:rsidR="0048018F" w:rsidRPr="00E8626E">
              <w:t xml:space="preserve"> 201</w:t>
            </w:r>
            <w:r w:rsidR="001E2E34" w:rsidRPr="00E8626E">
              <w:t>8</w:t>
            </w:r>
            <w:r w:rsidR="0048018F" w:rsidRPr="00E8626E">
              <w:t xml:space="preserve">. </w:t>
            </w:r>
            <w:r w:rsidR="0048018F" w:rsidRPr="00E8626E">
              <w:rPr>
                <w:i/>
              </w:rPr>
              <w:t xml:space="preserve">Information Guidelines for </w:t>
            </w:r>
            <w:r w:rsidR="001E2E34" w:rsidRPr="00E8626E">
              <w:rPr>
                <w:i/>
              </w:rPr>
              <w:t xml:space="preserve">proponents preparing </w:t>
            </w:r>
            <w:r w:rsidR="0048018F" w:rsidRPr="00E8626E">
              <w:rPr>
                <w:i/>
              </w:rPr>
              <w:t>coal seam gas and large coal mining development proposals</w:t>
            </w:r>
            <w:r w:rsidR="0048018F" w:rsidRPr="00E8626E">
              <w:t xml:space="preserve"> [Online]. Available: </w:t>
            </w:r>
            <w:hyperlink r:id="rId19" w:history="1">
              <w:r w:rsidR="001E2E34" w:rsidRPr="00E8626E">
                <w:rPr>
                  <w:rStyle w:val="Hyperlink"/>
                </w:rPr>
                <w:t>http://www.iesc.environment.gov.au/system/files/resources/012fa918-ee79-4131-9c8d-02c9b2de65cf/files/iesc-information-guidelines-may-2018.pdf</w:t>
              </w:r>
            </w:hyperlink>
            <w:r w:rsidR="001E2E34" w:rsidRPr="00E8626E">
              <w:t xml:space="preserve"> </w:t>
            </w:r>
            <w:r w:rsidR="00184D27">
              <w:t>accessed 28/7/2022.</w:t>
            </w:r>
            <w:r w:rsidR="001E2E34" w:rsidRPr="00E8626E">
              <w:t xml:space="preserve"> </w:t>
            </w:r>
          </w:p>
          <w:p w14:paraId="40F16095" w14:textId="77777777" w:rsidR="00A10149" w:rsidRPr="00E8626E" w:rsidRDefault="00A10149" w:rsidP="001E2E34">
            <w:pPr>
              <w:pStyle w:val="Tabletext"/>
              <w:spacing w:line="240" w:lineRule="auto"/>
              <w:ind w:left="493" w:hanging="493"/>
            </w:pPr>
          </w:p>
          <w:p w14:paraId="0CC44494" w14:textId="1F8627A8" w:rsidR="4D7E8698" w:rsidRPr="00E8626E" w:rsidRDefault="4D7E8698" w:rsidP="4D7E8698">
            <w:pPr>
              <w:pStyle w:val="Tabletext"/>
              <w:spacing w:line="240" w:lineRule="auto"/>
              <w:ind w:left="493" w:hanging="493"/>
            </w:pPr>
            <w:proofErr w:type="spellStart"/>
            <w:r w:rsidRPr="00E8626E">
              <w:rPr>
                <w:rFonts w:eastAsia="Arial"/>
              </w:rPr>
              <w:t>Micheli</w:t>
            </w:r>
            <w:proofErr w:type="spellEnd"/>
            <w:r w:rsidRPr="00E8626E">
              <w:rPr>
                <w:rFonts w:eastAsia="Arial"/>
              </w:rPr>
              <w:t>-Campbell MA, Connell MJ, Dwyer RG, Franklin CE, Kennard MJ, Tao J</w:t>
            </w:r>
            <w:r w:rsidR="00246F26">
              <w:rPr>
                <w:rFonts w:eastAsia="Arial"/>
              </w:rPr>
              <w:t xml:space="preserve"> and</w:t>
            </w:r>
            <w:r w:rsidRPr="00E8626E">
              <w:rPr>
                <w:rFonts w:eastAsia="Arial"/>
              </w:rPr>
              <w:t xml:space="preserve"> Campbell HA 2017 </w:t>
            </w:r>
            <w:r w:rsidRPr="0056612C">
              <w:rPr>
                <w:rFonts w:eastAsia="Arial"/>
              </w:rPr>
              <w:t>Identifying critical habitat for freshwater turtles: integrating long-term monitoring tools to enhance conservation and management.</w:t>
            </w:r>
            <w:r w:rsidRPr="00E8626E">
              <w:rPr>
                <w:rFonts w:eastAsia="Arial"/>
              </w:rPr>
              <w:t xml:space="preserve"> </w:t>
            </w:r>
            <w:r w:rsidRPr="0056612C">
              <w:rPr>
                <w:rFonts w:eastAsia="Arial"/>
                <w:i/>
                <w:iCs/>
                <w:lang w:val="en-US"/>
              </w:rPr>
              <w:t>Biodivers</w:t>
            </w:r>
            <w:r w:rsidR="005F36C8">
              <w:rPr>
                <w:rFonts w:eastAsia="Arial"/>
                <w:i/>
                <w:iCs/>
                <w:lang w:val="en-US"/>
              </w:rPr>
              <w:t>ity and</w:t>
            </w:r>
            <w:r w:rsidRPr="0056612C">
              <w:rPr>
                <w:rFonts w:eastAsia="Arial"/>
                <w:i/>
                <w:iCs/>
                <w:lang w:val="en-US"/>
              </w:rPr>
              <w:t xml:space="preserve"> Conserv</w:t>
            </w:r>
            <w:r w:rsidR="005F36C8">
              <w:rPr>
                <w:rFonts w:eastAsia="Arial"/>
                <w:i/>
                <w:iCs/>
                <w:lang w:val="en-US"/>
              </w:rPr>
              <w:t>ation</w:t>
            </w:r>
            <w:r w:rsidRPr="00E8626E">
              <w:rPr>
                <w:rFonts w:eastAsia="Arial"/>
                <w:lang w:val="en-US"/>
              </w:rPr>
              <w:t xml:space="preserve"> 26:1675–1688</w:t>
            </w:r>
            <w:r w:rsidR="005F36C8">
              <w:rPr>
                <w:rFonts w:eastAsia="Arial"/>
                <w:lang w:val="en-US"/>
              </w:rPr>
              <w:t>.</w:t>
            </w:r>
            <w:r w:rsidRPr="00E8626E">
              <w:rPr>
                <w:rFonts w:eastAsia="Arial"/>
                <w:lang w:val="en-US"/>
              </w:rPr>
              <w:t xml:space="preserve"> DOI 10.1007/s10531-017-1325-9</w:t>
            </w:r>
            <w:r w:rsidR="006715C7">
              <w:rPr>
                <w:rFonts w:eastAsia="Arial"/>
                <w:lang w:val="en-US"/>
              </w:rPr>
              <w:t>.</w:t>
            </w:r>
          </w:p>
          <w:p w14:paraId="774F9AE5" w14:textId="4ABAA7CB" w:rsidR="4D7E8698" w:rsidRPr="00E8626E" w:rsidRDefault="4D7E8698" w:rsidP="4D7E8698">
            <w:pPr>
              <w:pStyle w:val="Tabletext"/>
              <w:spacing w:line="240" w:lineRule="auto"/>
              <w:ind w:left="493" w:hanging="493"/>
            </w:pPr>
          </w:p>
          <w:p w14:paraId="0E3A7BEC" w14:textId="0D3CAC25" w:rsidR="00767D74" w:rsidRPr="00E73516" w:rsidRDefault="009F796A">
            <w:pPr>
              <w:pStyle w:val="Tabletext"/>
              <w:spacing w:line="240" w:lineRule="auto"/>
              <w:ind w:left="493" w:hanging="493"/>
            </w:pPr>
            <w:r>
              <w:t xml:space="preserve">OGIA 2021. </w:t>
            </w:r>
            <w:r>
              <w:rPr>
                <w:i/>
                <w:iCs/>
              </w:rPr>
              <w:t xml:space="preserve">Underground Water Impact Report for the Surat Cumulative </w:t>
            </w:r>
            <w:r w:rsidR="00E73516">
              <w:rPr>
                <w:i/>
                <w:iCs/>
              </w:rPr>
              <w:t>Management Area.</w:t>
            </w:r>
            <w:r w:rsidR="00E73516">
              <w:t xml:space="preserve"> OGIA, Brisbane. [Online]. Available: </w:t>
            </w:r>
            <w:hyperlink r:id="rId20" w:history="1">
              <w:r w:rsidR="00F701F4">
                <w:rPr>
                  <w:rStyle w:val="Hyperlink"/>
                </w:rPr>
                <w:t>Underground water impact report (UWIR) for the Surat CMA | Business Queensland</w:t>
              </w:r>
            </w:hyperlink>
            <w:r w:rsidR="00F701F4">
              <w:t xml:space="preserve"> accessed 28/07/2022.</w:t>
            </w:r>
          </w:p>
          <w:p w14:paraId="5B3EDE9C" w14:textId="77777777" w:rsidR="00767D74" w:rsidRPr="00E8626E" w:rsidRDefault="00767D74" w:rsidP="001E2E34">
            <w:pPr>
              <w:pStyle w:val="Tabletext"/>
              <w:spacing w:line="240" w:lineRule="auto"/>
              <w:ind w:left="493" w:hanging="493"/>
            </w:pPr>
          </w:p>
          <w:p w14:paraId="4A99AD6E" w14:textId="4F2753CA" w:rsidR="00A10149" w:rsidRDefault="3A6DE2AA" w:rsidP="001E2E34">
            <w:pPr>
              <w:pStyle w:val="Tabletext"/>
              <w:spacing w:line="240" w:lineRule="auto"/>
              <w:ind w:left="493" w:hanging="493"/>
              <w:rPr>
                <w:noProof/>
                <w:lang w:eastAsia="en-AU"/>
              </w:rPr>
            </w:pPr>
            <w:r w:rsidRPr="00E8626E">
              <w:t xml:space="preserve">Santos </w:t>
            </w:r>
            <w:r w:rsidRPr="00E8626E">
              <w:rPr>
                <w:noProof/>
                <w:lang w:eastAsia="en-AU"/>
              </w:rPr>
              <w:t xml:space="preserve">2022. </w:t>
            </w:r>
            <w:r w:rsidRPr="00E8626E">
              <w:rPr>
                <w:i/>
                <w:iCs/>
                <w:noProof/>
                <w:lang w:eastAsia="en-AU"/>
              </w:rPr>
              <w:t>Chemical risk assessment framework. Fairview Water Release Scheme. EPBC 2021/8914.</w:t>
            </w:r>
            <w:r w:rsidRPr="00E8626E">
              <w:rPr>
                <w:noProof/>
                <w:lang w:eastAsia="en-AU"/>
              </w:rPr>
              <w:t xml:space="preserve"> Revision 0. (Appendix I - Chemical risk assessment tables, Fairview Water Release Scheme PD, Revision A). </w:t>
            </w:r>
          </w:p>
          <w:p w14:paraId="32C64C84" w14:textId="45FB8372" w:rsidR="007B1011" w:rsidRDefault="007B1011" w:rsidP="001E2E34">
            <w:pPr>
              <w:pStyle w:val="Tabletext"/>
              <w:spacing w:line="240" w:lineRule="auto"/>
              <w:ind w:left="493" w:hanging="493"/>
              <w:rPr>
                <w:noProof/>
              </w:rPr>
            </w:pPr>
          </w:p>
          <w:p w14:paraId="5CEE73D2" w14:textId="78AC1432" w:rsidR="007B1011" w:rsidRPr="00E8626E" w:rsidRDefault="007B1011" w:rsidP="001E2E34">
            <w:pPr>
              <w:pStyle w:val="Tabletext"/>
              <w:spacing w:line="240" w:lineRule="auto"/>
              <w:ind w:left="493" w:hanging="493"/>
            </w:pPr>
            <w:r>
              <w:t xml:space="preserve">Todd EV, Blair D, Farrington L, </w:t>
            </w:r>
            <w:proofErr w:type="spellStart"/>
            <w:r>
              <w:t>FitzSimmons</w:t>
            </w:r>
            <w:proofErr w:type="spellEnd"/>
            <w:r>
              <w:t xml:space="preserve"> N, Georges A, </w:t>
            </w:r>
            <w:proofErr w:type="spellStart"/>
            <w:r>
              <w:t>Limpus</w:t>
            </w:r>
            <w:proofErr w:type="spellEnd"/>
            <w:r>
              <w:t xml:space="preserve"> </w:t>
            </w:r>
            <w:proofErr w:type="gramStart"/>
            <w:r>
              <w:t>CJ</w:t>
            </w:r>
            <w:proofErr w:type="gramEnd"/>
            <w:r>
              <w:t xml:space="preserve"> </w:t>
            </w:r>
            <w:r w:rsidR="00797F86">
              <w:t>and</w:t>
            </w:r>
            <w:r>
              <w:t xml:space="preserve"> Jerry DR 2013. Contemporary genetic structure reflects historical drainage isolation in an Australian snapping turtle, </w:t>
            </w:r>
            <w:proofErr w:type="spellStart"/>
            <w:r w:rsidRPr="003B61A9">
              <w:rPr>
                <w:i/>
                <w:iCs/>
              </w:rPr>
              <w:t>Elseya</w:t>
            </w:r>
            <w:proofErr w:type="spellEnd"/>
            <w:r w:rsidRPr="003B61A9">
              <w:rPr>
                <w:i/>
                <w:iCs/>
              </w:rPr>
              <w:t xml:space="preserve"> </w:t>
            </w:r>
            <w:proofErr w:type="spellStart"/>
            <w:r w:rsidRPr="003B61A9">
              <w:rPr>
                <w:i/>
                <w:iCs/>
              </w:rPr>
              <w:t>albagula</w:t>
            </w:r>
            <w:proofErr w:type="spellEnd"/>
            <w:r>
              <w:t xml:space="preserve">. </w:t>
            </w:r>
            <w:r w:rsidRPr="4D7E8698">
              <w:rPr>
                <w:i/>
                <w:iCs/>
              </w:rPr>
              <w:t>Zoological Journal of the Linnean Society</w:t>
            </w:r>
            <w:r>
              <w:t xml:space="preserve"> </w:t>
            </w:r>
            <w:r w:rsidRPr="003B61A9">
              <w:t>169</w:t>
            </w:r>
            <w:r w:rsidR="003B61A9">
              <w:t>:</w:t>
            </w:r>
            <w:r>
              <w:t xml:space="preserve"> 200-214. https://doi.org/10.1111/zoj.12049</w:t>
            </w:r>
          </w:p>
          <w:p w14:paraId="4B426E07" w14:textId="52074E99" w:rsidR="00A10149" w:rsidRPr="00E8626E" w:rsidRDefault="00A10149" w:rsidP="007B1011">
            <w:pPr>
              <w:pStyle w:val="Tabletext"/>
              <w:spacing w:line="240" w:lineRule="auto"/>
              <w:rPr>
                <w:noProof/>
                <w:lang w:eastAsia="en-AU"/>
              </w:rPr>
            </w:pPr>
          </w:p>
        </w:tc>
      </w:tr>
    </w:tbl>
    <w:p w14:paraId="30EB5B93" w14:textId="77777777" w:rsidR="00AC1286" w:rsidRPr="00E8626E" w:rsidRDefault="00AC1286" w:rsidP="00D622B9"/>
    <w:sectPr w:rsidR="00AC1286" w:rsidRPr="00E8626E" w:rsidSect="00F24ACD">
      <w:headerReference w:type="default" r:id="rId21"/>
      <w:footerReference w:type="default" r:id="rId22"/>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16FF" w14:textId="77777777" w:rsidR="00121A77" w:rsidRDefault="00121A77" w:rsidP="00D622B9">
      <w:r>
        <w:separator/>
      </w:r>
    </w:p>
  </w:endnote>
  <w:endnote w:type="continuationSeparator" w:id="0">
    <w:p w14:paraId="7383D19D" w14:textId="77777777" w:rsidR="00121A77" w:rsidRDefault="00121A77" w:rsidP="00D622B9">
      <w:r>
        <w:continuationSeparator/>
      </w:r>
    </w:p>
  </w:endnote>
  <w:endnote w:type="continuationNotice" w:id="1">
    <w:p w14:paraId="55B85F56" w14:textId="77777777" w:rsidR="00121A77" w:rsidRDefault="00121A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637239" w:rsidRDefault="006D2E5C" w:rsidP="003B5A88">
    <w:pPr>
      <w:pStyle w:val="Footer"/>
      <w:pBdr>
        <w:top w:val="single" w:sz="12" w:space="0" w:color="auto"/>
      </w:pBdr>
    </w:pPr>
  </w:p>
  <w:p w14:paraId="1F413905" w14:textId="17094C3D" w:rsidR="006D2E5C" w:rsidRPr="00637239" w:rsidRDefault="0095037E" w:rsidP="003B5A88">
    <w:pPr>
      <w:pStyle w:val="Footer"/>
      <w:pBdr>
        <w:top w:val="single" w:sz="12" w:space="0" w:color="auto"/>
      </w:pBdr>
      <w:rPr>
        <w:sz w:val="20"/>
      </w:rPr>
    </w:pPr>
    <w:r w:rsidRPr="00FA1BA3">
      <w:rPr>
        <w:sz w:val="20"/>
      </w:rPr>
      <w:t>DRAFT Fairview</w:t>
    </w:r>
    <w:r w:rsidR="00133D75" w:rsidRPr="00FA1BA3">
      <w:rPr>
        <w:sz w:val="20"/>
      </w:rPr>
      <w:t xml:space="preserve"> Water Release Scheme Advice – Version 0.1</w:t>
    </w:r>
    <w:r w:rsidR="006D2E5C" w:rsidRPr="00637239">
      <w:rPr>
        <w:color w:val="FF0000"/>
        <w:sz w:val="20"/>
      </w:rPr>
      <w:ptab w:relativeTo="margin" w:alignment="right" w:leader="none"/>
    </w:r>
    <w:r w:rsidR="006D2E5C" w:rsidRPr="00637239">
      <w:rPr>
        <w:color w:val="FF0000"/>
        <w:sz w:val="20"/>
      </w:rPr>
      <w:t>XX Month</w:t>
    </w:r>
    <w:r w:rsidR="006D2E5C" w:rsidRPr="00637239">
      <w:rPr>
        <w:sz w:val="20"/>
      </w:rPr>
      <w:t xml:space="preserve"> 201</w:t>
    </w:r>
    <w:r w:rsidR="006D2E5C" w:rsidRPr="00637239">
      <w:rPr>
        <w:color w:val="FF0000"/>
        <w:sz w:val="20"/>
      </w:rPr>
      <w:t>X</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1DBB777C" w:rsidR="00A06325" w:rsidRDefault="0095037E" w:rsidP="000F240D">
    <w:pPr>
      <w:pStyle w:val="Footer"/>
      <w:pBdr>
        <w:top w:val="single" w:sz="12" w:space="0" w:color="auto"/>
      </w:pBdr>
      <w:ind w:left="-426"/>
      <w:rPr>
        <w:color w:val="FF0000"/>
        <w:sz w:val="20"/>
      </w:rPr>
    </w:pPr>
    <w:r w:rsidRPr="00FA1BA3">
      <w:rPr>
        <w:sz w:val="20"/>
      </w:rPr>
      <w:t>Fairview</w:t>
    </w:r>
    <w:r w:rsidR="00FA1BA3" w:rsidRPr="00FA1BA3">
      <w:rPr>
        <w:sz w:val="20"/>
      </w:rPr>
      <w:t xml:space="preserve"> Water Release Scheme</w:t>
    </w:r>
    <w:r w:rsidR="00A06325" w:rsidRPr="00FA1BA3">
      <w:rPr>
        <w:sz w:val="20"/>
      </w:rPr>
      <w:t xml:space="preserve"> Advice </w:t>
    </w:r>
    <w:r w:rsidR="00A06325" w:rsidRPr="00F24ACD">
      <w:rPr>
        <w:sz w:val="20"/>
      </w:rPr>
      <w:ptab w:relativeTo="margin" w:alignment="right" w:leader="none"/>
    </w:r>
    <w:r w:rsidR="007D33D6">
      <w:rPr>
        <w:sz w:val="20"/>
      </w:rPr>
      <w:t>30 July</w:t>
    </w:r>
    <w:r w:rsidR="00F24ACD" w:rsidRPr="00F24ACD">
      <w:rPr>
        <w:sz w:val="20"/>
      </w:rPr>
      <w:t xml:space="preserve"> 2022</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FCB6" w14:textId="77777777" w:rsidR="003E44D6" w:rsidRPr="00637239" w:rsidRDefault="003E44D6" w:rsidP="003B5A88">
    <w:pPr>
      <w:pStyle w:val="Footer"/>
      <w:pBdr>
        <w:top w:val="single" w:sz="12" w:space="0" w:color="auto"/>
      </w:pBdr>
    </w:pPr>
  </w:p>
  <w:p w14:paraId="47D4AA3C" w14:textId="1D121ABF" w:rsidR="003E44D6" w:rsidRPr="00637239" w:rsidRDefault="003E44D6" w:rsidP="003B5A88">
    <w:pPr>
      <w:pStyle w:val="Footer"/>
      <w:pBdr>
        <w:top w:val="single" w:sz="12" w:space="0" w:color="auto"/>
      </w:pBdr>
      <w:rPr>
        <w:sz w:val="20"/>
      </w:rPr>
    </w:pPr>
    <w:r w:rsidRPr="00FA1BA3">
      <w:rPr>
        <w:sz w:val="20"/>
      </w:rPr>
      <w:t>Fairview Water Release Scheme Advice</w:t>
    </w:r>
    <w:r w:rsidRPr="00637239">
      <w:rPr>
        <w:color w:val="FF0000"/>
        <w:sz w:val="20"/>
      </w:rPr>
      <w:ptab w:relativeTo="margin" w:alignment="right" w:leader="none"/>
    </w:r>
    <w:r w:rsidR="007D33D6">
      <w:rPr>
        <w:sz w:val="20"/>
      </w:rPr>
      <w:t>30 July</w:t>
    </w:r>
    <w:r w:rsidR="00F24ACD" w:rsidRPr="00F24ACD">
      <w:rPr>
        <w:sz w:val="20"/>
      </w:rPr>
      <w:t xml:space="preserve"> 2022</w:t>
    </w:r>
  </w:p>
  <w:p w14:paraId="44938AA6" w14:textId="77777777" w:rsidR="003E44D6" w:rsidRPr="00637239" w:rsidRDefault="003E44D6"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3</w:t>
    </w:r>
    <w:r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2ADE" w14:textId="77777777" w:rsidR="00121A77" w:rsidRDefault="00121A77" w:rsidP="00D622B9">
      <w:r>
        <w:separator/>
      </w:r>
    </w:p>
  </w:footnote>
  <w:footnote w:type="continuationSeparator" w:id="0">
    <w:p w14:paraId="2F32E47F" w14:textId="77777777" w:rsidR="00121A77" w:rsidRDefault="00121A77" w:rsidP="00D622B9">
      <w:r>
        <w:continuationSeparator/>
      </w:r>
    </w:p>
  </w:footnote>
  <w:footnote w:type="continuationNotice" w:id="1">
    <w:p w14:paraId="6BAA49B1" w14:textId="77777777" w:rsidR="00121A77" w:rsidRDefault="00121A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4D44" w14:textId="292C75A7" w:rsidR="003E44D6" w:rsidRPr="00EF5270" w:rsidRDefault="003E44D6" w:rsidP="00D62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B8D240F"/>
    <w:multiLevelType w:val="hybridMultilevel"/>
    <w:tmpl w:val="89CA7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753430271">
    <w:abstractNumId w:val="6"/>
  </w:num>
  <w:num w:numId="2" w16cid:durableId="748382423">
    <w:abstractNumId w:val="0"/>
  </w:num>
  <w:num w:numId="3" w16cid:durableId="1994023992">
    <w:abstractNumId w:val="3"/>
  </w:num>
  <w:num w:numId="4" w16cid:durableId="1059523409">
    <w:abstractNumId w:val="2"/>
  </w:num>
  <w:num w:numId="5" w16cid:durableId="2075347284">
    <w:abstractNumId w:val="5"/>
  </w:num>
  <w:num w:numId="6" w16cid:durableId="734091135">
    <w:abstractNumId w:val="4"/>
  </w:num>
  <w:num w:numId="7" w16cid:durableId="86432050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984"/>
    <w:rsid w:val="00000E5E"/>
    <w:rsid w:val="000036E1"/>
    <w:rsid w:val="0000396B"/>
    <w:rsid w:val="00003D25"/>
    <w:rsid w:val="0000412A"/>
    <w:rsid w:val="0000432A"/>
    <w:rsid w:val="00004AEE"/>
    <w:rsid w:val="000052CD"/>
    <w:rsid w:val="00005CAA"/>
    <w:rsid w:val="00006D49"/>
    <w:rsid w:val="0000789D"/>
    <w:rsid w:val="00010210"/>
    <w:rsid w:val="0001141E"/>
    <w:rsid w:val="00011568"/>
    <w:rsid w:val="00011800"/>
    <w:rsid w:val="00011DF3"/>
    <w:rsid w:val="00012D66"/>
    <w:rsid w:val="00014062"/>
    <w:rsid w:val="000142CC"/>
    <w:rsid w:val="00015921"/>
    <w:rsid w:val="00015ADA"/>
    <w:rsid w:val="00020C99"/>
    <w:rsid w:val="000213F8"/>
    <w:rsid w:val="00022481"/>
    <w:rsid w:val="00022923"/>
    <w:rsid w:val="0002297D"/>
    <w:rsid w:val="00023AB6"/>
    <w:rsid w:val="000253B6"/>
    <w:rsid w:val="00025CBB"/>
    <w:rsid w:val="00025FE9"/>
    <w:rsid w:val="0002707B"/>
    <w:rsid w:val="00031B32"/>
    <w:rsid w:val="00032744"/>
    <w:rsid w:val="00032BB7"/>
    <w:rsid w:val="00034A95"/>
    <w:rsid w:val="00035D90"/>
    <w:rsid w:val="00036F75"/>
    <w:rsid w:val="0003765B"/>
    <w:rsid w:val="000379E7"/>
    <w:rsid w:val="00037ACD"/>
    <w:rsid w:val="00040B73"/>
    <w:rsid w:val="00041870"/>
    <w:rsid w:val="0004200A"/>
    <w:rsid w:val="00042109"/>
    <w:rsid w:val="000425AE"/>
    <w:rsid w:val="000433A4"/>
    <w:rsid w:val="00043712"/>
    <w:rsid w:val="000451E8"/>
    <w:rsid w:val="000474BF"/>
    <w:rsid w:val="0005148E"/>
    <w:rsid w:val="00051816"/>
    <w:rsid w:val="00051862"/>
    <w:rsid w:val="00053885"/>
    <w:rsid w:val="00053A80"/>
    <w:rsid w:val="00053CFC"/>
    <w:rsid w:val="000547F0"/>
    <w:rsid w:val="0005509B"/>
    <w:rsid w:val="00055378"/>
    <w:rsid w:val="000553FB"/>
    <w:rsid w:val="00055530"/>
    <w:rsid w:val="00057041"/>
    <w:rsid w:val="00057052"/>
    <w:rsid w:val="00057342"/>
    <w:rsid w:val="00057D38"/>
    <w:rsid w:val="00057F58"/>
    <w:rsid w:val="0006110E"/>
    <w:rsid w:val="00062A46"/>
    <w:rsid w:val="00064011"/>
    <w:rsid w:val="00065A38"/>
    <w:rsid w:val="00066C6A"/>
    <w:rsid w:val="00067C9E"/>
    <w:rsid w:val="0006BEA5"/>
    <w:rsid w:val="000724D4"/>
    <w:rsid w:val="0007388C"/>
    <w:rsid w:val="00074D60"/>
    <w:rsid w:val="000759E5"/>
    <w:rsid w:val="0007601C"/>
    <w:rsid w:val="00076208"/>
    <w:rsid w:val="00080101"/>
    <w:rsid w:val="00080A5A"/>
    <w:rsid w:val="00083361"/>
    <w:rsid w:val="00083953"/>
    <w:rsid w:val="00084AC6"/>
    <w:rsid w:val="00084CC6"/>
    <w:rsid w:val="00085434"/>
    <w:rsid w:val="00085816"/>
    <w:rsid w:val="00085C89"/>
    <w:rsid w:val="00085EF8"/>
    <w:rsid w:val="00086282"/>
    <w:rsid w:val="00086D2F"/>
    <w:rsid w:val="00087ED1"/>
    <w:rsid w:val="00091608"/>
    <w:rsid w:val="0009196E"/>
    <w:rsid w:val="00091AF5"/>
    <w:rsid w:val="00092018"/>
    <w:rsid w:val="000920FE"/>
    <w:rsid w:val="00092C49"/>
    <w:rsid w:val="00092F92"/>
    <w:rsid w:val="00093238"/>
    <w:rsid w:val="0009333C"/>
    <w:rsid w:val="000934CE"/>
    <w:rsid w:val="000934E3"/>
    <w:rsid w:val="00093926"/>
    <w:rsid w:val="00093E5E"/>
    <w:rsid w:val="0009445C"/>
    <w:rsid w:val="00094729"/>
    <w:rsid w:val="000949E0"/>
    <w:rsid w:val="00095527"/>
    <w:rsid w:val="000965C9"/>
    <w:rsid w:val="00096EFE"/>
    <w:rsid w:val="0009704F"/>
    <w:rsid w:val="0009D5C8"/>
    <w:rsid w:val="000A01E6"/>
    <w:rsid w:val="000A0586"/>
    <w:rsid w:val="000A0F11"/>
    <w:rsid w:val="000A1130"/>
    <w:rsid w:val="000A125A"/>
    <w:rsid w:val="000A12B7"/>
    <w:rsid w:val="000A1665"/>
    <w:rsid w:val="000A17CA"/>
    <w:rsid w:val="000A1A4A"/>
    <w:rsid w:val="000A228F"/>
    <w:rsid w:val="000A4DBA"/>
    <w:rsid w:val="000A5039"/>
    <w:rsid w:val="000A5129"/>
    <w:rsid w:val="000A57CD"/>
    <w:rsid w:val="000A6000"/>
    <w:rsid w:val="000A6209"/>
    <w:rsid w:val="000A6B69"/>
    <w:rsid w:val="000A6B6C"/>
    <w:rsid w:val="000A7439"/>
    <w:rsid w:val="000B0364"/>
    <w:rsid w:val="000B2FF3"/>
    <w:rsid w:val="000B3758"/>
    <w:rsid w:val="000B39CA"/>
    <w:rsid w:val="000B3E4B"/>
    <w:rsid w:val="000B4063"/>
    <w:rsid w:val="000B46F1"/>
    <w:rsid w:val="000B4D84"/>
    <w:rsid w:val="000B5606"/>
    <w:rsid w:val="000B5633"/>
    <w:rsid w:val="000B5991"/>
    <w:rsid w:val="000B676E"/>
    <w:rsid w:val="000B67A6"/>
    <w:rsid w:val="000B72A9"/>
    <w:rsid w:val="000B7681"/>
    <w:rsid w:val="000B7B42"/>
    <w:rsid w:val="000C02B7"/>
    <w:rsid w:val="000C11D7"/>
    <w:rsid w:val="000C207E"/>
    <w:rsid w:val="000C21CB"/>
    <w:rsid w:val="000C2814"/>
    <w:rsid w:val="000C3F94"/>
    <w:rsid w:val="000C4279"/>
    <w:rsid w:val="000C451B"/>
    <w:rsid w:val="000C5033"/>
    <w:rsid w:val="000C5342"/>
    <w:rsid w:val="000C584A"/>
    <w:rsid w:val="000C6267"/>
    <w:rsid w:val="000C706A"/>
    <w:rsid w:val="000D06B9"/>
    <w:rsid w:val="000D2887"/>
    <w:rsid w:val="000D454A"/>
    <w:rsid w:val="000D4D3F"/>
    <w:rsid w:val="000D5023"/>
    <w:rsid w:val="000D5330"/>
    <w:rsid w:val="000D606E"/>
    <w:rsid w:val="000D66E4"/>
    <w:rsid w:val="000D6D63"/>
    <w:rsid w:val="000D6FA2"/>
    <w:rsid w:val="000D706B"/>
    <w:rsid w:val="000D7810"/>
    <w:rsid w:val="000D7C0F"/>
    <w:rsid w:val="000E0081"/>
    <w:rsid w:val="000E0459"/>
    <w:rsid w:val="000E07CF"/>
    <w:rsid w:val="000E37DF"/>
    <w:rsid w:val="000E4FA2"/>
    <w:rsid w:val="000E4FE2"/>
    <w:rsid w:val="000E57E8"/>
    <w:rsid w:val="000E5CD5"/>
    <w:rsid w:val="000F02DE"/>
    <w:rsid w:val="000F0E8E"/>
    <w:rsid w:val="000F1376"/>
    <w:rsid w:val="000F240D"/>
    <w:rsid w:val="000F334E"/>
    <w:rsid w:val="000F40AA"/>
    <w:rsid w:val="000F4A84"/>
    <w:rsid w:val="000F6494"/>
    <w:rsid w:val="000F68F9"/>
    <w:rsid w:val="00100BEF"/>
    <w:rsid w:val="00102E17"/>
    <w:rsid w:val="00103353"/>
    <w:rsid w:val="00103CC3"/>
    <w:rsid w:val="00105535"/>
    <w:rsid w:val="0010584B"/>
    <w:rsid w:val="001073D4"/>
    <w:rsid w:val="00111287"/>
    <w:rsid w:val="00111469"/>
    <w:rsid w:val="00111ADE"/>
    <w:rsid w:val="0011273B"/>
    <w:rsid w:val="00112EE0"/>
    <w:rsid w:val="00114383"/>
    <w:rsid w:val="001143B8"/>
    <w:rsid w:val="0011450D"/>
    <w:rsid w:val="0011466C"/>
    <w:rsid w:val="0011498E"/>
    <w:rsid w:val="00114BBD"/>
    <w:rsid w:val="00115449"/>
    <w:rsid w:val="00115AEC"/>
    <w:rsid w:val="00116F28"/>
    <w:rsid w:val="001171D1"/>
    <w:rsid w:val="00117A45"/>
    <w:rsid w:val="00117CBC"/>
    <w:rsid w:val="0012016B"/>
    <w:rsid w:val="00120865"/>
    <w:rsid w:val="00121296"/>
    <w:rsid w:val="001217FB"/>
    <w:rsid w:val="00121A2A"/>
    <w:rsid w:val="00121A77"/>
    <w:rsid w:val="001224AE"/>
    <w:rsid w:val="00123035"/>
    <w:rsid w:val="001237E7"/>
    <w:rsid w:val="0012388C"/>
    <w:rsid w:val="00123C8F"/>
    <w:rsid w:val="00124B2C"/>
    <w:rsid w:val="00125012"/>
    <w:rsid w:val="00125612"/>
    <w:rsid w:val="00125A7A"/>
    <w:rsid w:val="00126CE0"/>
    <w:rsid w:val="001275C0"/>
    <w:rsid w:val="00127A4E"/>
    <w:rsid w:val="001306DE"/>
    <w:rsid w:val="00131C57"/>
    <w:rsid w:val="001328AE"/>
    <w:rsid w:val="00132C5A"/>
    <w:rsid w:val="001332B8"/>
    <w:rsid w:val="001337D4"/>
    <w:rsid w:val="001339DA"/>
    <w:rsid w:val="00133D75"/>
    <w:rsid w:val="001340EA"/>
    <w:rsid w:val="00134F6C"/>
    <w:rsid w:val="0013526F"/>
    <w:rsid w:val="00135950"/>
    <w:rsid w:val="0013665F"/>
    <w:rsid w:val="001366AE"/>
    <w:rsid w:val="00136E3A"/>
    <w:rsid w:val="001379D0"/>
    <w:rsid w:val="00140533"/>
    <w:rsid w:val="001418E2"/>
    <w:rsid w:val="00141C61"/>
    <w:rsid w:val="00141E02"/>
    <w:rsid w:val="00142119"/>
    <w:rsid w:val="0014271D"/>
    <w:rsid w:val="00142CB2"/>
    <w:rsid w:val="00142E71"/>
    <w:rsid w:val="00143412"/>
    <w:rsid w:val="001436B8"/>
    <w:rsid w:val="00145CDE"/>
    <w:rsid w:val="00147C12"/>
    <w:rsid w:val="00147EFC"/>
    <w:rsid w:val="00150B48"/>
    <w:rsid w:val="00151948"/>
    <w:rsid w:val="00151B3E"/>
    <w:rsid w:val="0015274C"/>
    <w:rsid w:val="001527A1"/>
    <w:rsid w:val="00152D6A"/>
    <w:rsid w:val="00152D8C"/>
    <w:rsid w:val="001530DC"/>
    <w:rsid w:val="001539AF"/>
    <w:rsid w:val="00154989"/>
    <w:rsid w:val="00154B0B"/>
    <w:rsid w:val="00155A9F"/>
    <w:rsid w:val="0015684F"/>
    <w:rsid w:val="00157528"/>
    <w:rsid w:val="001577BC"/>
    <w:rsid w:val="00160262"/>
    <w:rsid w:val="001611F9"/>
    <w:rsid w:val="0016186F"/>
    <w:rsid w:val="001626F9"/>
    <w:rsid w:val="0016281C"/>
    <w:rsid w:val="0016337E"/>
    <w:rsid w:val="001639DB"/>
    <w:rsid w:val="0016433A"/>
    <w:rsid w:val="0016433B"/>
    <w:rsid w:val="001656CF"/>
    <w:rsid w:val="0016741B"/>
    <w:rsid w:val="0016780A"/>
    <w:rsid w:val="00170419"/>
    <w:rsid w:val="001713FA"/>
    <w:rsid w:val="0017204C"/>
    <w:rsid w:val="00172ABF"/>
    <w:rsid w:val="00172E2F"/>
    <w:rsid w:val="00173EBF"/>
    <w:rsid w:val="001743FD"/>
    <w:rsid w:val="001746C7"/>
    <w:rsid w:val="001765DA"/>
    <w:rsid w:val="00176679"/>
    <w:rsid w:val="00177F0A"/>
    <w:rsid w:val="00180622"/>
    <w:rsid w:val="001819F1"/>
    <w:rsid w:val="0018296D"/>
    <w:rsid w:val="00183788"/>
    <w:rsid w:val="001842A2"/>
    <w:rsid w:val="001842A4"/>
    <w:rsid w:val="00184D27"/>
    <w:rsid w:val="00185039"/>
    <w:rsid w:val="00185407"/>
    <w:rsid w:val="001862B6"/>
    <w:rsid w:val="00186465"/>
    <w:rsid w:val="0018755B"/>
    <w:rsid w:val="00187FA8"/>
    <w:rsid w:val="00190D49"/>
    <w:rsid w:val="00191298"/>
    <w:rsid w:val="001913A8"/>
    <w:rsid w:val="00191526"/>
    <w:rsid w:val="001922D0"/>
    <w:rsid w:val="00192F5E"/>
    <w:rsid w:val="00193095"/>
    <w:rsid w:val="00193CFA"/>
    <w:rsid w:val="0019476C"/>
    <w:rsid w:val="00196E67"/>
    <w:rsid w:val="00197772"/>
    <w:rsid w:val="001A0F1A"/>
    <w:rsid w:val="001A3A7E"/>
    <w:rsid w:val="001A3D1D"/>
    <w:rsid w:val="001A3F5B"/>
    <w:rsid w:val="001A49F2"/>
    <w:rsid w:val="001A5181"/>
    <w:rsid w:val="001A51C8"/>
    <w:rsid w:val="001A6F83"/>
    <w:rsid w:val="001A75C1"/>
    <w:rsid w:val="001A7AE3"/>
    <w:rsid w:val="001B05DA"/>
    <w:rsid w:val="001B0C95"/>
    <w:rsid w:val="001B150C"/>
    <w:rsid w:val="001B19C6"/>
    <w:rsid w:val="001B3758"/>
    <w:rsid w:val="001B472B"/>
    <w:rsid w:val="001B4CA8"/>
    <w:rsid w:val="001B4D79"/>
    <w:rsid w:val="001B619E"/>
    <w:rsid w:val="001B6289"/>
    <w:rsid w:val="001B7878"/>
    <w:rsid w:val="001B7B70"/>
    <w:rsid w:val="001C070B"/>
    <w:rsid w:val="001C2A92"/>
    <w:rsid w:val="001C2C49"/>
    <w:rsid w:val="001C349C"/>
    <w:rsid w:val="001C4083"/>
    <w:rsid w:val="001C4178"/>
    <w:rsid w:val="001C419E"/>
    <w:rsid w:val="001C4AAB"/>
    <w:rsid w:val="001C4F3D"/>
    <w:rsid w:val="001C5541"/>
    <w:rsid w:val="001C56A9"/>
    <w:rsid w:val="001C7994"/>
    <w:rsid w:val="001C7C23"/>
    <w:rsid w:val="001C93DA"/>
    <w:rsid w:val="001D0CDC"/>
    <w:rsid w:val="001D1D82"/>
    <w:rsid w:val="001D1F2D"/>
    <w:rsid w:val="001D2F0D"/>
    <w:rsid w:val="001D3741"/>
    <w:rsid w:val="001D37BE"/>
    <w:rsid w:val="001D3C14"/>
    <w:rsid w:val="001E1182"/>
    <w:rsid w:val="001E15E6"/>
    <w:rsid w:val="001E1EF4"/>
    <w:rsid w:val="001E2E34"/>
    <w:rsid w:val="001E3543"/>
    <w:rsid w:val="001E5745"/>
    <w:rsid w:val="001E732C"/>
    <w:rsid w:val="001F0E8B"/>
    <w:rsid w:val="001F10D4"/>
    <w:rsid w:val="001F26BB"/>
    <w:rsid w:val="001F2758"/>
    <w:rsid w:val="001F343F"/>
    <w:rsid w:val="001F349B"/>
    <w:rsid w:val="001F3E8B"/>
    <w:rsid w:val="001F55C2"/>
    <w:rsid w:val="001F5DE9"/>
    <w:rsid w:val="001F6700"/>
    <w:rsid w:val="001FE702"/>
    <w:rsid w:val="00200944"/>
    <w:rsid w:val="00200F4F"/>
    <w:rsid w:val="002019FA"/>
    <w:rsid w:val="00202037"/>
    <w:rsid w:val="00202387"/>
    <w:rsid w:val="002026B1"/>
    <w:rsid w:val="00202C90"/>
    <w:rsid w:val="00205FDA"/>
    <w:rsid w:val="002061ED"/>
    <w:rsid w:val="00207364"/>
    <w:rsid w:val="002100F0"/>
    <w:rsid w:val="00210F40"/>
    <w:rsid w:val="00210FC1"/>
    <w:rsid w:val="002111CD"/>
    <w:rsid w:val="00211488"/>
    <w:rsid w:val="00211545"/>
    <w:rsid w:val="00212CDE"/>
    <w:rsid w:val="00213100"/>
    <w:rsid w:val="00213DE8"/>
    <w:rsid w:val="00213FAF"/>
    <w:rsid w:val="00213FF3"/>
    <w:rsid w:val="00214B62"/>
    <w:rsid w:val="00214FB0"/>
    <w:rsid w:val="00216118"/>
    <w:rsid w:val="00216AEB"/>
    <w:rsid w:val="00217FE1"/>
    <w:rsid w:val="002207B5"/>
    <w:rsid w:val="00220841"/>
    <w:rsid w:val="002209AB"/>
    <w:rsid w:val="002211BF"/>
    <w:rsid w:val="00221875"/>
    <w:rsid w:val="0022326A"/>
    <w:rsid w:val="002245ED"/>
    <w:rsid w:val="00224B90"/>
    <w:rsid w:val="002251E3"/>
    <w:rsid w:val="002262E6"/>
    <w:rsid w:val="002270BB"/>
    <w:rsid w:val="00227A95"/>
    <w:rsid w:val="00230CB0"/>
    <w:rsid w:val="002316BD"/>
    <w:rsid w:val="00233687"/>
    <w:rsid w:val="002336F3"/>
    <w:rsid w:val="002337B1"/>
    <w:rsid w:val="00233E2E"/>
    <w:rsid w:val="00234692"/>
    <w:rsid w:val="00234758"/>
    <w:rsid w:val="00235240"/>
    <w:rsid w:val="00236B94"/>
    <w:rsid w:val="0024013B"/>
    <w:rsid w:val="002405BC"/>
    <w:rsid w:val="002406A6"/>
    <w:rsid w:val="002424A6"/>
    <w:rsid w:val="0024477C"/>
    <w:rsid w:val="002466CC"/>
    <w:rsid w:val="002466E8"/>
    <w:rsid w:val="00246F26"/>
    <w:rsid w:val="002473FC"/>
    <w:rsid w:val="0024761A"/>
    <w:rsid w:val="00247B76"/>
    <w:rsid w:val="00247C5D"/>
    <w:rsid w:val="00251E52"/>
    <w:rsid w:val="00252E3C"/>
    <w:rsid w:val="002534A3"/>
    <w:rsid w:val="002552D7"/>
    <w:rsid w:val="00256C97"/>
    <w:rsid w:val="00256E65"/>
    <w:rsid w:val="00257233"/>
    <w:rsid w:val="00257E93"/>
    <w:rsid w:val="00262198"/>
    <w:rsid w:val="0026242C"/>
    <w:rsid w:val="00262BA1"/>
    <w:rsid w:val="00262D99"/>
    <w:rsid w:val="00263287"/>
    <w:rsid w:val="00264083"/>
    <w:rsid w:val="00264AF9"/>
    <w:rsid w:val="00265089"/>
    <w:rsid w:val="00265DE3"/>
    <w:rsid w:val="00267A18"/>
    <w:rsid w:val="00267ED1"/>
    <w:rsid w:val="0027039F"/>
    <w:rsid w:val="00270BA7"/>
    <w:rsid w:val="0027414E"/>
    <w:rsid w:val="002746DB"/>
    <w:rsid w:val="00275DA6"/>
    <w:rsid w:val="00277426"/>
    <w:rsid w:val="00277646"/>
    <w:rsid w:val="00277A51"/>
    <w:rsid w:val="002833D8"/>
    <w:rsid w:val="00284909"/>
    <w:rsid w:val="00285076"/>
    <w:rsid w:val="002850D0"/>
    <w:rsid w:val="00285518"/>
    <w:rsid w:val="00285F1B"/>
    <w:rsid w:val="00286352"/>
    <w:rsid w:val="00287404"/>
    <w:rsid w:val="00290DD6"/>
    <w:rsid w:val="00291857"/>
    <w:rsid w:val="0029231C"/>
    <w:rsid w:val="00292B81"/>
    <w:rsid w:val="0029322E"/>
    <w:rsid w:val="00294A0A"/>
    <w:rsid w:val="002956B1"/>
    <w:rsid w:val="0029582D"/>
    <w:rsid w:val="00295A3A"/>
    <w:rsid w:val="00295AA4"/>
    <w:rsid w:val="00296477"/>
    <w:rsid w:val="002966F8"/>
    <w:rsid w:val="002968C2"/>
    <w:rsid w:val="002974BC"/>
    <w:rsid w:val="0029C3EC"/>
    <w:rsid w:val="002A2D54"/>
    <w:rsid w:val="002A35F7"/>
    <w:rsid w:val="002A3E5F"/>
    <w:rsid w:val="002A5EC3"/>
    <w:rsid w:val="002A63DA"/>
    <w:rsid w:val="002A704E"/>
    <w:rsid w:val="002A71E1"/>
    <w:rsid w:val="002B0A2D"/>
    <w:rsid w:val="002B18AE"/>
    <w:rsid w:val="002B1BE1"/>
    <w:rsid w:val="002B2D81"/>
    <w:rsid w:val="002B426C"/>
    <w:rsid w:val="002B5AD6"/>
    <w:rsid w:val="002B5EE8"/>
    <w:rsid w:val="002B6472"/>
    <w:rsid w:val="002B65EC"/>
    <w:rsid w:val="002B67D3"/>
    <w:rsid w:val="002B6AF6"/>
    <w:rsid w:val="002B6CEE"/>
    <w:rsid w:val="002B7B52"/>
    <w:rsid w:val="002C077F"/>
    <w:rsid w:val="002C1C93"/>
    <w:rsid w:val="002C1EA1"/>
    <w:rsid w:val="002C210B"/>
    <w:rsid w:val="002C3257"/>
    <w:rsid w:val="002C3738"/>
    <w:rsid w:val="002C4942"/>
    <w:rsid w:val="002C5066"/>
    <w:rsid w:val="002C60C9"/>
    <w:rsid w:val="002C646B"/>
    <w:rsid w:val="002C6CC3"/>
    <w:rsid w:val="002C6FCB"/>
    <w:rsid w:val="002C71D6"/>
    <w:rsid w:val="002D057C"/>
    <w:rsid w:val="002D0D70"/>
    <w:rsid w:val="002D0E85"/>
    <w:rsid w:val="002D0FCC"/>
    <w:rsid w:val="002D1792"/>
    <w:rsid w:val="002D226E"/>
    <w:rsid w:val="002D334E"/>
    <w:rsid w:val="002D336B"/>
    <w:rsid w:val="002D398F"/>
    <w:rsid w:val="002D4AAC"/>
    <w:rsid w:val="002D52DE"/>
    <w:rsid w:val="002D5DD1"/>
    <w:rsid w:val="002D6C33"/>
    <w:rsid w:val="002D78AF"/>
    <w:rsid w:val="002DC78E"/>
    <w:rsid w:val="002E1AB0"/>
    <w:rsid w:val="002E1C22"/>
    <w:rsid w:val="002E2641"/>
    <w:rsid w:val="002E2ECB"/>
    <w:rsid w:val="002E3A8E"/>
    <w:rsid w:val="002E3AD7"/>
    <w:rsid w:val="002E4076"/>
    <w:rsid w:val="002E43EF"/>
    <w:rsid w:val="002E4907"/>
    <w:rsid w:val="002E55A3"/>
    <w:rsid w:val="002E71E7"/>
    <w:rsid w:val="002E7554"/>
    <w:rsid w:val="002F014A"/>
    <w:rsid w:val="002F045A"/>
    <w:rsid w:val="002F0563"/>
    <w:rsid w:val="002F0ADC"/>
    <w:rsid w:val="002F127A"/>
    <w:rsid w:val="002F15E6"/>
    <w:rsid w:val="002F2FD6"/>
    <w:rsid w:val="002F3939"/>
    <w:rsid w:val="002F6A24"/>
    <w:rsid w:val="002F7301"/>
    <w:rsid w:val="002F76D9"/>
    <w:rsid w:val="002FF80F"/>
    <w:rsid w:val="0030039D"/>
    <w:rsid w:val="00300715"/>
    <w:rsid w:val="00300D45"/>
    <w:rsid w:val="0030123E"/>
    <w:rsid w:val="003018F2"/>
    <w:rsid w:val="00302ACC"/>
    <w:rsid w:val="0030326F"/>
    <w:rsid w:val="00304680"/>
    <w:rsid w:val="00306289"/>
    <w:rsid w:val="003100E5"/>
    <w:rsid w:val="003101A3"/>
    <w:rsid w:val="003102A1"/>
    <w:rsid w:val="00310701"/>
    <w:rsid w:val="00310DAA"/>
    <w:rsid w:val="00311510"/>
    <w:rsid w:val="003137B6"/>
    <w:rsid w:val="003138AA"/>
    <w:rsid w:val="003138AC"/>
    <w:rsid w:val="00313F09"/>
    <w:rsid w:val="00314387"/>
    <w:rsid w:val="00314DBC"/>
    <w:rsid w:val="00315980"/>
    <w:rsid w:val="0031610D"/>
    <w:rsid w:val="00316F7F"/>
    <w:rsid w:val="00317257"/>
    <w:rsid w:val="00317F45"/>
    <w:rsid w:val="00320162"/>
    <w:rsid w:val="0032087E"/>
    <w:rsid w:val="003218E8"/>
    <w:rsid w:val="00324F0F"/>
    <w:rsid w:val="003253F7"/>
    <w:rsid w:val="00325A98"/>
    <w:rsid w:val="00325CBD"/>
    <w:rsid w:val="00327D6F"/>
    <w:rsid w:val="00330DCE"/>
    <w:rsid w:val="00331A54"/>
    <w:rsid w:val="00331E11"/>
    <w:rsid w:val="00332192"/>
    <w:rsid w:val="00332DA8"/>
    <w:rsid w:val="00334761"/>
    <w:rsid w:val="003352EA"/>
    <w:rsid w:val="00336808"/>
    <w:rsid w:val="00337D35"/>
    <w:rsid w:val="00337EBC"/>
    <w:rsid w:val="0034033E"/>
    <w:rsid w:val="00341DCD"/>
    <w:rsid w:val="003422FE"/>
    <w:rsid w:val="003423F1"/>
    <w:rsid w:val="00342509"/>
    <w:rsid w:val="00343942"/>
    <w:rsid w:val="00343E78"/>
    <w:rsid w:val="003444C8"/>
    <w:rsid w:val="00344611"/>
    <w:rsid w:val="00344932"/>
    <w:rsid w:val="00345024"/>
    <w:rsid w:val="0034504D"/>
    <w:rsid w:val="003451D2"/>
    <w:rsid w:val="0034563E"/>
    <w:rsid w:val="00345D4C"/>
    <w:rsid w:val="00346E51"/>
    <w:rsid w:val="00350045"/>
    <w:rsid w:val="003504CC"/>
    <w:rsid w:val="00350787"/>
    <w:rsid w:val="00351192"/>
    <w:rsid w:val="003518D6"/>
    <w:rsid w:val="00352EF9"/>
    <w:rsid w:val="00353278"/>
    <w:rsid w:val="00353BF7"/>
    <w:rsid w:val="00354210"/>
    <w:rsid w:val="0035460C"/>
    <w:rsid w:val="00354792"/>
    <w:rsid w:val="00354BA6"/>
    <w:rsid w:val="00354C46"/>
    <w:rsid w:val="00354E41"/>
    <w:rsid w:val="00354FC5"/>
    <w:rsid w:val="003550A4"/>
    <w:rsid w:val="003550A9"/>
    <w:rsid w:val="003556BD"/>
    <w:rsid w:val="003560A1"/>
    <w:rsid w:val="00356FC6"/>
    <w:rsid w:val="00357162"/>
    <w:rsid w:val="003600EB"/>
    <w:rsid w:val="00360205"/>
    <w:rsid w:val="00360AAE"/>
    <w:rsid w:val="003616B2"/>
    <w:rsid w:val="00364E6D"/>
    <w:rsid w:val="00365147"/>
    <w:rsid w:val="00365888"/>
    <w:rsid w:val="00365FAB"/>
    <w:rsid w:val="00366E42"/>
    <w:rsid w:val="003678A7"/>
    <w:rsid w:val="0036792C"/>
    <w:rsid w:val="00367EAA"/>
    <w:rsid w:val="00367F45"/>
    <w:rsid w:val="0037016E"/>
    <w:rsid w:val="00370E55"/>
    <w:rsid w:val="00371EC6"/>
    <w:rsid w:val="00372413"/>
    <w:rsid w:val="003725CC"/>
    <w:rsid w:val="00372908"/>
    <w:rsid w:val="00372FFB"/>
    <w:rsid w:val="003737D2"/>
    <w:rsid w:val="003743AA"/>
    <w:rsid w:val="00374BAB"/>
    <w:rsid w:val="00376112"/>
    <w:rsid w:val="00376457"/>
    <w:rsid w:val="0037694D"/>
    <w:rsid w:val="00377679"/>
    <w:rsid w:val="00381917"/>
    <w:rsid w:val="00381AB2"/>
    <w:rsid w:val="0038206A"/>
    <w:rsid w:val="0038280B"/>
    <w:rsid w:val="00382863"/>
    <w:rsid w:val="00382B81"/>
    <w:rsid w:val="00383020"/>
    <w:rsid w:val="00383688"/>
    <w:rsid w:val="00383750"/>
    <w:rsid w:val="003842D4"/>
    <w:rsid w:val="003842DA"/>
    <w:rsid w:val="0038530D"/>
    <w:rsid w:val="00385340"/>
    <w:rsid w:val="00385701"/>
    <w:rsid w:val="00385BEA"/>
    <w:rsid w:val="00385F00"/>
    <w:rsid w:val="003875A7"/>
    <w:rsid w:val="00390BAC"/>
    <w:rsid w:val="00391D45"/>
    <w:rsid w:val="0039215A"/>
    <w:rsid w:val="00393A52"/>
    <w:rsid w:val="00393E99"/>
    <w:rsid w:val="00394309"/>
    <w:rsid w:val="00394428"/>
    <w:rsid w:val="00395447"/>
    <w:rsid w:val="00396DAE"/>
    <w:rsid w:val="003973F3"/>
    <w:rsid w:val="003975FD"/>
    <w:rsid w:val="003A0593"/>
    <w:rsid w:val="003A19C5"/>
    <w:rsid w:val="003A250C"/>
    <w:rsid w:val="003A295C"/>
    <w:rsid w:val="003A3358"/>
    <w:rsid w:val="003A45FD"/>
    <w:rsid w:val="003A4C17"/>
    <w:rsid w:val="003A57F6"/>
    <w:rsid w:val="003A6077"/>
    <w:rsid w:val="003B0D79"/>
    <w:rsid w:val="003B0E9C"/>
    <w:rsid w:val="003B15FC"/>
    <w:rsid w:val="003B1AC9"/>
    <w:rsid w:val="003B33C1"/>
    <w:rsid w:val="003B3CAA"/>
    <w:rsid w:val="003B3F3B"/>
    <w:rsid w:val="003B445E"/>
    <w:rsid w:val="003B4A7E"/>
    <w:rsid w:val="003B4AF3"/>
    <w:rsid w:val="003B5A88"/>
    <w:rsid w:val="003B60CC"/>
    <w:rsid w:val="003B61A9"/>
    <w:rsid w:val="003B6EF9"/>
    <w:rsid w:val="003B7072"/>
    <w:rsid w:val="003B7260"/>
    <w:rsid w:val="003B7D09"/>
    <w:rsid w:val="003B7D27"/>
    <w:rsid w:val="003C0ECF"/>
    <w:rsid w:val="003C17FC"/>
    <w:rsid w:val="003C1B25"/>
    <w:rsid w:val="003C2443"/>
    <w:rsid w:val="003C2B74"/>
    <w:rsid w:val="003C2BD5"/>
    <w:rsid w:val="003C31E0"/>
    <w:rsid w:val="003C32E3"/>
    <w:rsid w:val="003C3E66"/>
    <w:rsid w:val="003C5DA3"/>
    <w:rsid w:val="003C616C"/>
    <w:rsid w:val="003C6CAE"/>
    <w:rsid w:val="003D1C6F"/>
    <w:rsid w:val="003D2121"/>
    <w:rsid w:val="003D2CE9"/>
    <w:rsid w:val="003D3040"/>
    <w:rsid w:val="003D31D5"/>
    <w:rsid w:val="003D358B"/>
    <w:rsid w:val="003D3AE3"/>
    <w:rsid w:val="003D4BCD"/>
    <w:rsid w:val="003D502C"/>
    <w:rsid w:val="003D593F"/>
    <w:rsid w:val="003E01D8"/>
    <w:rsid w:val="003E0767"/>
    <w:rsid w:val="003E0E5F"/>
    <w:rsid w:val="003E16DE"/>
    <w:rsid w:val="003E2100"/>
    <w:rsid w:val="003E2135"/>
    <w:rsid w:val="003E25EE"/>
    <w:rsid w:val="003E2AD4"/>
    <w:rsid w:val="003E2BDB"/>
    <w:rsid w:val="003E43EE"/>
    <w:rsid w:val="003E44D6"/>
    <w:rsid w:val="003E45FA"/>
    <w:rsid w:val="003E4A80"/>
    <w:rsid w:val="003E53CA"/>
    <w:rsid w:val="003E5AA1"/>
    <w:rsid w:val="003E5ED5"/>
    <w:rsid w:val="003F0186"/>
    <w:rsid w:val="003F0818"/>
    <w:rsid w:val="003F0954"/>
    <w:rsid w:val="003F0BED"/>
    <w:rsid w:val="003F0CB7"/>
    <w:rsid w:val="003F2BE7"/>
    <w:rsid w:val="003F46DF"/>
    <w:rsid w:val="003F4845"/>
    <w:rsid w:val="003F51BC"/>
    <w:rsid w:val="003F54EB"/>
    <w:rsid w:val="003F560F"/>
    <w:rsid w:val="003F58A6"/>
    <w:rsid w:val="003F5AC0"/>
    <w:rsid w:val="003F659B"/>
    <w:rsid w:val="003F68C5"/>
    <w:rsid w:val="003F6F5B"/>
    <w:rsid w:val="00400D6D"/>
    <w:rsid w:val="00400F8F"/>
    <w:rsid w:val="00400FDF"/>
    <w:rsid w:val="0040179B"/>
    <w:rsid w:val="0040259C"/>
    <w:rsid w:val="00402A92"/>
    <w:rsid w:val="00402FBE"/>
    <w:rsid w:val="0040342D"/>
    <w:rsid w:val="004039D5"/>
    <w:rsid w:val="00403EE4"/>
    <w:rsid w:val="00403FB9"/>
    <w:rsid w:val="00404414"/>
    <w:rsid w:val="00405E1C"/>
    <w:rsid w:val="00406BF5"/>
    <w:rsid w:val="0041003B"/>
    <w:rsid w:val="00410886"/>
    <w:rsid w:val="004111A3"/>
    <w:rsid w:val="004118D4"/>
    <w:rsid w:val="0041192D"/>
    <w:rsid w:val="0041275D"/>
    <w:rsid w:val="00413EE1"/>
    <w:rsid w:val="0041408C"/>
    <w:rsid w:val="004161F2"/>
    <w:rsid w:val="004173D6"/>
    <w:rsid w:val="00417990"/>
    <w:rsid w:val="00420D0B"/>
    <w:rsid w:val="0042128E"/>
    <w:rsid w:val="004213DE"/>
    <w:rsid w:val="00421F5D"/>
    <w:rsid w:val="004227B9"/>
    <w:rsid w:val="00422952"/>
    <w:rsid w:val="0042377D"/>
    <w:rsid w:val="00423E48"/>
    <w:rsid w:val="0042465A"/>
    <w:rsid w:val="00425136"/>
    <w:rsid w:val="0042535F"/>
    <w:rsid w:val="00426849"/>
    <w:rsid w:val="00427604"/>
    <w:rsid w:val="00427CD8"/>
    <w:rsid w:val="00432B60"/>
    <w:rsid w:val="004333E6"/>
    <w:rsid w:val="004354D3"/>
    <w:rsid w:val="0043553A"/>
    <w:rsid w:val="00437183"/>
    <w:rsid w:val="00437750"/>
    <w:rsid w:val="00440698"/>
    <w:rsid w:val="0044155D"/>
    <w:rsid w:val="004424C8"/>
    <w:rsid w:val="00442AE4"/>
    <w:rsid w:val="00442C46"/>
    <w:rsid w:val="00442FC6"/>
    <w:rsid w:val="00443969"/>
    <w:rsid w:val="00443FCA"/>
    <w:rsid w:val="00444D08"/>
    <w:rsid w:val="00445AD2"/>
    <w:rsid w:val="00446CCB"/>
    <w:rsid w:val="0045010E"/>
    <w:rsid w:val="004501E4"/>
    <w:rsid w:val="00450600"/>
    <w:rsid w:val="0045115B"/>
    <w:rsid w:val="0045134D"/>
    <w:rsid w:val="00452585"/>
    <w:rsid w:val="0045372B"/>
    <w:rsid w:val="0045409F"/>
    <w:rsid w:val="004540E2"/>
    <w:rsid w:val="00454454"/>
    <w:rsid w:val="00454C2E"/>
    <w:rsid w:val="0045F901"/>
    <w:rsid w:val="00460434"/>
    <w:rsid w:val="00461C1C"/>
    <w:rsid w:val="00461D5E"/>
    <w:rsid w:val="00461D84"/>
    <w:rsid w:val="00463276"/>
    <w:rsid w:val="004646F6"/>
    <w:rsid w:val="004656EB"/>
    <w:rsid w:val="00466B09"/>
    <w:rsid w:val="004675AA"/>
    <w:rsid w:val="00467924"/>
    <w:rsid w:val="004712A5"/>
    <w:rsid w:val="00471C0E"/>
    <w:rsid w:val="0047266F"/>
    <w:rsid w:val="00472A55"/>
    <w:rsid w:val="00473171"/>
    <w:rsid w:val="00473B29"/>
    <w:rsid w:val="00474087"/>
    <w:rsid w:val="004756EB"/>
    <w:rsid w:val="00476D6B"/>
    <w:rsid w:val="00476DC3"/>
    <w:rsid w:val="0047720D"/>
    <w:rsid w:val="004776EC"/>
    <w:rsid w:val="0048018F"/>
    <w:rsid w:val="0048077C"/>
    <w:rsid w:val="004810BB"/>
    <w:rsid w:val="0048181F"/>
    <w:rsid w:val="004837AE"/>
    <w:rsid w:val="00483B2E"/>
    <w:rsid w:val="004843DE"/>
    <w:rsid w:val="00484472"/>
    <w:rsid w:val="004846F8"/>
    <w:rsid w:val="00484ADD"/>
    <w:rsid w:val="00484E8A"/>
    <w:rsid w:val="0048578D"/>
    <w:rsid w:val="00485A65"/>
    <w:rsid w:val="00485AB4"/>
    <w:rsid w:val="004861E6"/>
    <w:rsid w:val="00486F4F"/>
    <w:rsid w:val="0049013A"/>
    <w:rsid w:val="0049048B"/>
    <w:rsid w:val="00490599"/>
    <w:rsid w:val="004913FD"/>
    <w:rsid w:val="00491873"/>
    <w:rsid w:val="00491B0E"/>
    <w:rsid w:val="0049245D"/>
    <w:rsid w:val="00492BA4"/>
    <w:rsid w:val="00492C16"/>
    <w:rsid w:val="00492DC3"/>
    <w:rsid w:val="00493C73"/>
    <w:rsid w:val="00493F21"/>
    <w:rsid w:val="0049413A"/>
    <w:rsid w:val="00494B86"/>
    <w:rsid w:val="0049527B"/>
    <w:rsid w:val="00495D48"/>
    <w:rsid w:val="00496408"/>
    <w:rsid w:val="004974CD"/>
    <w:rsid w:val="0049760E"/>
    <w:rsid w:val="004A0028"/>
    <w:rsid w:val="004A01BD"/>
    <w:rsid w:val="004A0678"/>
    <w:rsid w:val="004A0BF1"/>
    <w:rsid w:val="004A25FB"/>
    <w:rsid w:val="004A33D6"/>
    <w:rsid w:val="004A3834"/>
    <w:rsid w:val="004A3B03"/>
    <w:rsid w:val="004A3C67"/>
    <w:rsid w:val="004A48A3"/>
    <w:rsid w:val="004A4AA7"/>
    <w:rsid w:val="004A4FFB"/>
    <w:rsid w:val="004A53E3"/>
    <w:rsid w:val="004A574C"/>
    <w:rsid w:val="004A762E"/>
    <w:rsid w:val="004A7929"/>
    <w:rsid w:val="004B0D92"/>
    <w:rsid w:val="004B0EC0"/>
    <w:rsid w:val="004B1176"/>
    <w:rsid w:val="004B2D7A"/>
    <w:rsid w:val="004B31D2"/>
    <w:rsid w:val="004B32B2"/>
    <w:rsid w:val="004B357D"/>
    <w:rsid w:val="004B36DC"/>
    <w:rsid w:val="004B442F"/>
    <w:rsid w:val="004B55A8"/>
    <w:rsid w:val="004B59A9"/>
    <w:rsid w:val="004B5A51"/>
    <w:rsid w:val="004B66F1"/>
    <w:rsid w:val="004B6F5F"/>
    <w:rsid w:val="004B7FEB"/>
    <w:rsid w:val="004C0698"/>
    <w:rsid w:val="004C109A"/>
    <w:rsid w:val="004C1C87"/>
    <w:rsid w:val="004C202E"/>
    <w:rsid w:val="004C36EF"/>
    <w:rsid w:val="004C3B7B"/>
    <w:rsid w:val="004C3EA0"/>
    <w:rsid w:val="004C5124"/>
    <w:rsid w:val="004C7188"/>
    <w:rsid w:val="004D01D6"/>
    <w:rsid w:val="004D0CD2"/>
    <w:rsid w:val="004D1126"/>
    <w:rsid w:val="004D154C"/>
    <w:rsid w:val="004D2640"/>
    <w:rsid w:val="004D3222"/>
    <w:rsid w:val="004D327F"/>
    <w:rsid w:val="004D3806"/>
    <w:rsid w:val="004D4471"/>
    <w:rsid w:val="004D46F2"/>
    <w:rsid w:val="004D550F"/>
    <w:rsid w:val="004D590D"/>
    <w:rsid w:val="004D5968"/>
    <w:rsid w:val="004D6439"/>
    <w:rsid w:val="004D72FC"/>
    <w:rsid w:val="004D74CD"/>
    <w:rsid w:val="004E0E37"/>
    <w:rsid w:val="004E0FB3"/>
    <w:rsid w:val="004E1198"/>
    <w:rsid w:val="004E18F8"/>
    <w:rsid w:val="004E19FE"/>
    <w:rsid w:val="004E26D2"/>
    <w:rsid w:val="004E3127"/>
    <w:rsid w:val="004E3AC9"/>
    <w:rsid w:val="004E53C1"/>
    <w:rsid w:val="004E55FF"/>
    <w:rsid w:val="004E5A2B"/>
    <w:rsid w:val="004E6073"/>
    <w:rsid w:val="004E7A68"/>
    <w:rsid w:val="004F114B"/>
    <w:rsid w:val="004F1788"/>
    <w:rsid w:val="004F2644"/>
    <w:rsid w:val="004F2B70"/>
    <w:rsid w:val="004F32CC"/>
    <w:rsid w:val="004F3CEF"/>
    <w:rsid w:val="004F3D69"/>
    <w:rsid w:val="004F42BB"/>
    <w:rsid w:val="004F47DC"/>
    <w:rsid w:val="004F4DDD"/>
    <w:rsid w:val="004F51CC"/>
    <w:rsid w:val="004F6985"/>
    <w:rsid w:val="004F7169"/>
    <w:rsid w:val="00500AA9"/>
    <w:rsid w:val="00500D50"/>
    <w:rsid w:val="00500D66"/>
    <w:rsid w:val="005010D1"/>
    <w:rsid w:val="0050160A"/>
    <w:rsid w:val="0050274F"/>
    <w:rsid w:val="005036A6"/>
    <w:rsid w:val="00503949"/>
    <w:rsid w:val="00503E4D"/>
    <w:rsid w:val="00506095"/>
    <w:rsid w:val="00506239"/>
    <w:rsid w:val="005069CA"/>
    <w:rsid w:val="0050737F"/>
    <w:rsid w:val="00507462"/>
    <w:rsid w:val="00507DC1"/>
    <w:rsid w:val="00510A44"/>
    <w:rsid w:val="00511E3E"/>
    <w:rsid w:val="00511F28"/>
    <w:rsid w:val="00514C8E"/>
    <w:rsid w:val="00515D51"/>
    <w:rsid w:val="005162EF"/>
    <w:rsid w:val="00516ED1"/>
    <w:rsid w:val="005170D7"/>
    <w:rsid w:val="005177E7"/>
    <w:rsid w:val="00517E27"/>
    <w:rsid w:val="00517F35"/>
    <w:rsid w:val="00521EA6"/>
    <w:rsid w:val="00522B97"/>
    <w:rsid w:val="005236B7"/>
    <w:rsid w:val="00523A57"/>
    <w:rsid w:val="00523ED3"/>
    <w:rsid w:val="00524956"/>
    <w:rsid w:val="00524A44"/>
    <w:rsid w:val="005258B1"/>
    <w:rsid w:val="00526311"/>
    <w:rsid w:val="0052697F"/>
    <w:rsid w:val="00526A82"/>
    <w:rsid w:val="00526EB8"/>
    <w:rsid w:val="0052741E"/>
    <w:rsid w:val="00531463"/>
    <w:rsid w:val="005316E6"/>
    <w:rsid w:val="00531DBF"/>
    <w:rsid w:val="0053202A"/>
    <w:rsid w:val="00532A7B"/>
    <w:rsid w:val="005333FE"/>
    <w:rsid w:val="005337FC"/>
    <w:rsid w:val="00534A54"/>
    <w:rsid w:val="00534B3C"/>
    <w:rsid w:val="00535044"/>
    <w:rsid w:val="005352A8"/>
    <w:rsid w:val="0053666B"/>
    <w:rsid w:val="00536806"/>
    <w:rsid w:val="00536CAC"/>
    <w:rsid w:val="00536CAE"/>
    <w:rsid w:val="0053738B"/>
    <w:rsid w:val="0053740F"/>
    <w:rsid w:val="00540939"/>
    <w:rsid w:val="00540C6B"/>
    <w:rsid w:val="005426CD"/>
    <w:rsid w:val="00542926"/>
    <w:rsid w:val="005449AE"/>
    <w:rsid w:val="00544D47"/>
    <w:rsid w:val="00545759"/>
    <w:rsid w:val="00545B5A"/>
    <w:rsid w:val="00545BE0"/>
    <w:rsid w:val="005466C9"/>
    <w:rsid w:val="00547F64"/>
    <w:rsid w:val="00553097"/>
    <w:rsid w:val="00553767"/>
    <w:rsid w:val="00553E0D"/>
    <w:rsid w:val="00554B2D"/>
    <w:rsid w:val="00554C6A"/>
    <w:rsid w:val="0055625C"/>
    <w:rsid w:val="0055664D"/>
    <w:rsid w:val="00556BBF"/>
    <w:rsid w:val="00556C1D"/>
    <w:rsid w:val="00557407"/>
    <w:rsid w:val="00557663"/>
    <w:rsid w:val="005608B0"/>
    <w:rsid w:val="00560D74"/>
    <w:rsid w:val="0056218B"/>
    <w:rsid w:val="00562E85"/>
    <w:rsid w:val="00563223"/>
    <w:rsid w:val="0056332F"/>
    <w:rsid w:val="005639C9"/>
    <w:rsid w:val="00564158"/>
    <w:rsid w:val="00565749"/>
    <w:rsid w:val="0056612C"/>
    <w:rsid w:val="00566B57"/>
    <w:rsid w:val="00567F4E"/>
    <w:rsid w:val="0057033B"/>
    <w:rsid w:val="0057094A"/>
    <w:rsid w:val="00571C81"/>
    <w:rsid w:val="00575953"/>
    <w:rsid w:val="00577294"/>
    <w:rsid w:val="005804EB"/>
    <w:rsid w:val="00581702"/>
    <w:rsid w:val="00581C39"/>
    <w:rsid w:val="00582355"/>
    <w:rsid w:val="005834A4"/>
    <w:rsid w:val="0058399B"/>
    <w:rsid w:val="00583C87"/>
    <w:rsid w:val="00583D70"/>
    <w:rsid w:val="00584D7D"/>
    <w:rsid w:val="00584E21"/>
    <w:rsid w:val="00584F6B"/>
    <w:rsid w:val="00586629"/>
    <w:rsid w:val="00586BE8"/>
    <w:rsid w:val="00586EE5"/>
    <w:rsid w:val="00590111"/>
    <w:rsid w:val="005903B6"/>
    <w:rsid w:val="005908AE"/>
    <w:rsid w:val="005915F5"/>
    <w:rsid w:val="00591798"/>
    <w:rsid w:val="005926AD"/>
    <w:rsid w:val="005926B6"/>
    <w:rsid w:val="00592B20"/>
    <w:rsid w:val="00592F31"/>
    <w:rsid w:val="00593FDB"/>
    <w:rsid w:val="00595A19"/>
    <w:rsid w:val="00596043"/>
    <w:rsid w:val="005965A6"/>
    <w:rsid w:val="00596890"/>
    <w:rsid w:val="00597738"/>
    <w:rsid w:val="005A0247"/>
    <w:rsid w:val="005A0356"/>
    <w:rsid w:val="005A0B76"/>
    <w:rsid w:val="005A0CC2"/>
    <w:rsid w:val="005A0E41"/>
    <w:rsid w:val="005A126E"/>
    <w:rsid w:val="005A2858"/>
    <w:rsid w:val="005A3EDB"/>
    <w:rsid w:val="005A4419"/>
    <w:rsid w:val="005A452F"/>
    <w:rsid w:val="005A533A"/>
    <w:rsid w:val="005A54EF"/>
    <w:rsid w:val="005A5CB6"/>
    <w:rsid w:val="005A615E"/>
    <w:rsid w:val="005A62DE"/>
    <w:rsid w:val="005A6783"/>
    <w:rsid w:val="005A6FD4"/>
    <w:rsid w:val="005A703F"/>
    <w:rsid w:val="005A7129"/>
    <w:rsid w:val="005A7492"/>
    <w:rsid w:val="005B0855"/>
    <w:rsid w:val="005B140D"/>
    <w:rsid w:val="005B1668"/>
    <w:rsid w:val="005B1AE0"/>
    <w:rsid w:val="005B2A62"/>
    <w:rsid w:val="005B4821"/>
    <w:rsid w:val="005B7924"/>
    <w:rsid w:val="005C0C59"/>
    <w:rsid w:val="005C1FEA"/>
    <w:rsid w:val="005C3495"/>
    <w:rsid w:val="005C3785"/>
    <w:rsid w:val="005C6757"/>
    <w:rsid w:val="005C6E33"/>
    <w:rsid w:val="005D060A"/>
    <w:rsid w:val="005D2838"/>
    <w:rsid w:val="005D3466"/>
    <w:rsid w:val="005D3B80"/>
    <w:rsid w:val="005D62E7"/>
    <w:rsid w:val="005D73D1"/>
    <w:rsid w:val="005E13EA"/>
    <w:rsid w:val="005E15E0"/>
    <w:rsid w:val="005E1819"/>
    <w:rsid w:val="005E34BE"/>
    <w:rsid w:val="005E3889"/>
    <w:rsid w:val="005E3DFC"/>
    <w:rsid w:val="005E42D8"/>
    <w:rsid w:val="005E4359"/>
    <w:rsid w:val="005E4489"/>
    <w:rsid w:val="005E4DC8"/>
    <w:rsid w:val="005E4F48"/>
    <w:rsid w:val="005E60AF"/>
    <w:rsid w:val="005E6DB8"/>
    <w:rsid w:val="005E7ACB"/>
    <w:rsid w:val="005E7B4E"/>
    <w:rsid w:val="005F1DEA"/>
    <w:rsid w:val="005F1FE8"/>
    <w:rsid w:val="005F2BB4"/>
    <w:rsid w:val="005F36C8"/>
    <w:rsid w:val="005F4932"/>
    <w:rsid w:val="005F4BEE"/>
    <w:rsid w:val="005F506A"/>
    <w:rsid w:val="005F5389"/>
    <w:rsid w:val="005F5416"/>
    <w:rsid w:val="005F5E1F"/>
    <w:rsid w:val="005F5E52"/>
    <w:rsid w:val="005F611F"/>
    <w:rsid w:val="005F62B1"/>
    <w:rsid w:val="005F6700"/>
    <w:rsid w:val="005F70BE"/>
    <w:rsid w:val="005F7336"/>
    <w:rsid w:val="005F7890"/>
    <w:rsid w:val="005F7E02"/>
    <w:rsid w:val="00600CE9"/>
    <w:rsid w:val="00600D7E"/>
    <w:rsid w:val="00601C06"/>
    <w:rsid w:val="00602FCB"/>
    <w:rsid w:val="00603694"/>
    <w:rsid w:val="00603923"/>
    <w:rsid w:val="00603AA3"/>
    <w:rsid w:val="00603B86"/>
    <w:rsid w:val="00605213"/>
    <w:rsid w:val="0060538D"/>
    <w:rsid w:val="00605A81"/>
    <w:rsid w:val="00605A88"/>
    <w:rsid w:val="00606078"/>
    <w:rsid w:val="00606B30"/>
    <w:rsid w:val="00606E63"/>
    <w:rsid w:val="00607FC9"/>
    <w:rsid w:val="006104CE"/>
    <w:rsid w:val="00610955"/>
    <w:rsid w:val="00611C18"/>
    <w:rsid w:val="0061490C"/>
    <w:rsid w:val="006156B8"/>
    <w:rsid w:val="00615726"/>
    <w:rsid w:val="00615B43"/>
    <w:rsid w:val="00616861"/>
    <w:rsid w:val="00617511"/>
    <w:rsid w:val="00620881"/>
    <w:rsid w:val="0062132B"/>
    <w:rsid w:val="006213D9"/>
    <w:rsid w:val="00622126"/>
    <w:rsid w:val="006225E3"/>
    <w:rsid w:val="00622B29"/>
    <w:rsid w:val="00622FE1"/>
    <w:rsid w:val="006233CE"/>
    <w:rsid w:val="00624757"/>
    <w:rsid w:val="0062521C"/>
    <w:rsid w:val="00625643"/>
    <w:rsid w:val="0062693C"/>
    <w:rsid w:val="00626ABF"/>
    <w:rsid w:val="0063065D"/>
    <w:rsid w:val="00630A2B"/>
    <w:rsid w:val="00630BA2"/>
    <w:rsid w:val="006311A6"/>
    <w:rsid w:val="006324C0"/>
    <w:rsid w:val="0063283F"/>
    <w:rsid w:val="00632DC7"/>
    <w:rsid w:val="00633896"/>
    <w:rsid w:val="006347BC"/>
    <w:rsid w:val="006357FB"/>
    <w:rsid w:val="00635A9A"/>
    <w:rsid w:val="00636760"/>
    <w:rsid w:val="00637239"/>
    <w:rsid w:val="006406FC"/>
    <w:rsid w:val="00640913"/>
    <w:rsid w:val="0064154A"/>
    <w:rsid w:val="00641ED7"/>
    <w:rsid w:val="0064407B"/>
    <w:rsid w:val="00644A3F"/>
    <w:rsid w:val="00645173"/>
    <w:rsid w:val="006452A1"/>
    <w:rsid w:val="006457E8"/>
    <w:rsid w:val="00646122"/>
    <w:rsid w:val="00646D64"/>
    <w:rsid w:val="00647BBB"/>
    <w:rsid w:val="0065065D"/>
    <w:rsid w:val="00651A63"/>
    <w:rsid w:val="00651F1B"/>
    <w:rsid w:val="006526DF"/>
    <w:rsid w:val="00653E16"/>
    <w:rsid w:val="00655678"/>
    <w:rsid w:val="00655861"/>
    <w:rsid w:val="00656510"/>
    <w:rsid w:val="00656B4B"/>
    <w:rsid w:val="00656FDF"/>
    <w:rsid w:val="00657220"/>
    <w:rsid w:val="00657262"/>
    <w:rsid w:val="00657A03"/>
    <w:rsid w:val="006602B4"/>
    <w:rsid w:val="00660527"/>
    <w:rsid w:val="006607E1"/>
    <w:rsid w:val="006607F7"/>
    <w:rsid w:val="0066104B"/>
    <w:rsid w:val="00661419"/>
    <w:rsid w:val="00662D11"/>
    <w:rsid w:val="0066309E"/>
    <w:rsid w:val="0066326D"/>
    <w:rsid w:val="0066559E"/>
    <w:rsid w:val="006655EE"/>
    <w:rsid w:val="006656C5"/>
    <w:rsid w:val="00665E77"/>
    <w:rsid w:val="00667C10"/>
    <w:rsid w:val="00667EF4"/>
    <w:rsid w:val="006709A0"/>
    <w:rsid w:val="006715C7"/>
    <w:rsid w:val="00672B85"/>
    <w:rsid w:val="00673B97"/>
    <w:rsid w:val="00674E59"/>
    <w:rsid w:val="00676FCA"/>
    <w:rsid w:val="00677177"/>
    <w:rsid w:val="00677517"/>
    <w:rsid w:val="006775FA"/>
    <w:rsid w:val="006776BA"/>
    <w:rsid w:val="0068056B"/>
    <w:rsid w:val="0068068B"/>
    <w:rsid w:val="00680912"/>
    <w:rsid w:val="00681268"/>
    <w:rsid w:val="0068166E"/>
    <w:rsid w:val="0068255A"/>
    <w:rsid w:val="00682E11"/>
    <w:rsid w:val="006836E4"/>
    <w:rsid w:val="006838D4"/>
    <w:rsid w:val="00684917"/>
    <w:rsid w:val="006849CE"/>
    <w:rsid w:val="00684E0D"/>
    <w:rsid w:val="006855C7"/>
    <w:rsid w:val="0068612E"/>
    <w:rsid w:val="0068660E"/>
    <w:rsid w:val="00686B1B"/>
    <w:rsid w:val="00687858"/>
    <w:rsid w:val="00687C92"/>
    <w:rsid w:val="006903B7"/>
    <w:rsid w:val="006904CE"/>
    <w:rsid w:val="00690E94"/>
    <w:rsid w:val="00691127"/>
    <w:rsid w:val="006924B4"/>
    <w:rsid w:val="00692CF9"/>
    <w:rsid w:val="006946EE"/>
    <w:rsid w:val="00694A2C"/>
    <w:rsid w:val="0069534E"/>
    <w:rsid w:val="00696365"/>
    <w:rsid w:val="0069669C"/>
    <w:rsid w:val="006A1200"/>
    <w:rsid w:val="006A2C5A"/>
    <w:rsid w:val="006A4F4E"/>
    <w:rsid w:val="006A58A5"/>
    <w:rsid w:val="006A68B5"/>
    <w:rsid w:val="006A7096"/>
    <w:rsid w:val="006A7428"/>
    <w:rsid w:val="006B06E4"/>
    <w:rsid w:val="006B1017"/>
    <w:rsid w:val="006B14DB"/>
    <w:rsid w:val="006B21C4"/>
    <w:rsid w:val="006B24E1"/>
    <w:rsid w:val="006B2671"/>
    <w:rsid w:val="006B3B53"/>
    <w:rsid w:val="006B3DF5"/>
    <w:rsid w:val="006B45C0"/>
    <w:rsid w:val="006B5727"/>
    <w:rsid w:val="006B6B46"/>
    <w:rsid w:val="006B75F6"/>
    <w:rsid w:val="006C0A4C"/>
    <w:rsid w:val="006C2FEA"/>
    <w:rsid w:val="006C336F"/>
    <w:rsid w:val="006C3606"/>
    <w:rsid w:val="006C458F"/>
    <w:rsid w:val="006C4A1A"/>
    <w:rsid w:val="006C4DA7"/>
    <w:rsid w:val="006C5980"/>
    <w:rsid w:val="006C62CD"/>
    <w:rsid w:val="006C6411"/>
    <w:rsid w:val="006C692D"/>
    <w:rsid w:val="006C7DAD"/>
    <w:rsid w:val="006D0393"/>
    <w:rsid w:val="006D1060"/>
    <w:rsid w:val="006D10F2"/>
    <w:rsid w:val="006D116F"/>
    <w:rsid w:val="006D1A83"/>
    <w:rsid w:val="006D1E82"/>
    <w:rsid w:val="006D2E5C"/>
    <w:rsid w:val="006D31BE"/>
    <w:rsid w:val="006D4DF2"/>
    <w:rsid w:val="006D4FED"/>
    <w:rsid w:val="006D5D1E"/>
    <w:rsid w:val="006D6B32"/>
    <w:rsid w:val="006D76F0"/>
    <w:rsid w:val="006E0D61"/>
    <w:rsid w:val="006E1CFE"/>
    <w:rsid w:val="006E2014"/>
    <w:rsid w:val="006E27E3"/>
    <w:rsid w:val="006E31A2"/>
    <w:rsid w:val="006E416E"/>
    <w:rsid w:val="006E5885"/>
    <w:rsid w:val="006E6D10"/>
    <w:rsid w:val="006E74DE"/>
    <w:rsid w:val="006E7A34"/>
    <w:rsid w:val="006E7FDF"/>
    <w:rsid w:val="006F0273"/>
    <w:rsid w:val="006F098A"/>
    <w:rsid w:val="006F10C4"/>
    <w:rsid w:val="006F3D24"/>
    <w:rsid w:val="006F40E9"/>
    <w:rsid w:val="006F4375"/>
    <w:rsid w:val="006F5603"/>
    <w:rsid w:val="006F5F6E"/>
    <w:rsid w:val="006F6C91"/>
    <w:rsid w:val="006F7C7D"/>
    <w:rsid w:val="00700C30"/>
    <w:rsid w:val="00701400"/>
    <w:rsid w:val="00701A99"/>
    <w:rsid w:val="007020EE"/>
    <w:rsid w:val="00703092"/>
    <w:rsid w:val="007030EE"/>
    <w:rsid w:val="007037CF"/>
    <w:rsid w:val="00703BB8"/>
    <w:rsid w:val="00704090"/>
    <w:rsid w:val="00704B37"/>
    <w:rsid w:val="00705682"/>
    <w:rsid w:val="0070586E"/>
    <w:rsid w:val="007065A1"/>
    <w:rsid w:val="007101D2"/>
    <w:rsid w:val="007104D2"/>
    <w:rsid w:val="007107D2"/>
    <w:rsid w:val="00712A8B"/>
    <w:rsid w:val="00714B40"/>
    <w:rsid w:val="00715441"/>
    <w:rsid w:val="00715786"/>
    <w:rsid w:val="00716583"/>
    <w:rsid w:val="007167C0"/>
    <w:rsid w:val="00716976"/>
    <w:rsid w:val="00716E3A"/>
    <w:rsid w:val="00716F31"/>
    <w:rsid w:val="0071703A"/>
    <w:rsid w:val="007203C3"/>
    <w:rsid w:val="00720481"/>
    <w:rsid w:val="0072065D"/>
    <w:rsid w:val="00721642"/>
    <w:rsid w:val="00721BC7"/>
    <w:rsid w:val="00721C2F"/>
    <w:rsid w:val="00724C35"/>
    <w:rsid w:val="0072510B"/>
    <w:rsid w:val="00726BBE"/>
    <w:rsid w:val="00727AEE"/>
    <w:rsid w:val="00727C18"/>
    <w:rsid w:val="00727E2F"/>
    <w:rsid w:val="00730E36"/>
    <w:rsid w:val="00731856"/>
    <w:rsid w:val="00731BBD"/>
    <w:rsid w:val="00731BD5"/>
    <w:rsid w:val="00733193"/>
    <w:rsid w:val="007338D0"/>
    <w:rsid w:val="00735E3F"/>
    <w:rsid w:val="00737CBA"/>
    <w:rsid w:val="00741B10"/>
    <w:rsid w:val="0074365F"/>
    <w:rsid w:val="00743723"/>
    <w:rsid w:val="0074401B"/>
    <w:rsid w:val="007449D8"/>
    <w:rsid w:val="00745F50"/>
    <w:rsid w:val="00746F9D"/>
    <w:rsid w:val="00747B2C"/>
    <w:rsid w:val="00747F35"/>
    <w:rsid w:val="0075017F"/>
    <w:rsid w:val="00750AD1"/>
    <w:rsid w:val="00751546"/>
    <w:rsid w:val="00752FF8"/>
    <w:rsid w:val="00753156"/>
    <w:rsid w:val="00753416"/>
    <w:rsid w:val="00754C17"/>
    <w:rsid w:val="007551F5"/>
    <w:rsid w:val="007572B6"/>
    <w:rsid w:val="0075732A"/>
    <w:rsid w:val="0075734E"/>
    <w:rsid w:val="00757BB0"/>
    <w:rsid w:val="00760262"/>
    <w:rsid w:val="00761B22"/>
    <w:rsid w:val="0076292D"/>
    <w:rsid w:val="00762AA3"/>
    <w:rsid w:val="0076310C"/>
    <w:rsid w:val="00765025"/>
    <w:rsid w:val="00766009"/>
    <w:rsid w:val="0076744F"/>
    <w:rsid w:val="00767BCE"/>
    <w:rsid w:val="00767D74"/>
    <w:rsid w:val="00767EFC"/>
    <w:rsid w:val="007707DE"/>
    <w:rsid w:val="00770B5D"/>
    <w:rsid w:val="00771393"/>
    <w:rsid w:val="00773215"/>
    <w:rsid w:val="00774EFB"/>
    <w:rsid w:val="007752F1"/>
    <w:rsid w:val="0077673D"/>
    <w:rsid w:val="00776768"/>
    <w:rsid w:val="00777580"/>
    <w:rsid w:val="00777847"/>
    <w:rsid w:val="00780384"/>
    <w:rsid w:val="00780450"/>
    <w:rsid w:val="00780A2A"/>
    <w:rsid w:val="00780B79"/>
    <w:rsid w:val="007813B1"/>
    <w:rsid w:val="00781E05"/>
    <w:rsid w:val="00782D61"/>
    <w:rsid w:val="00783693"/>
    <w:rsid w:val="00783F6A"/>
    <w:rsid w:val="00784E40"/>
    <w:rsid w:val="00784F44"/>
    <w:rsid w:val="00785351"/>
    <w:rsid w:val="00787D99"/>
    <w:rsid w:val="00791024"/>
    <w:rsid w:val="00791B76"/>
    <w:rsid w:val="00792076"/>
    <w:rsid w:val="007921C6"/>
    <w:rsid w:val="00792927"/>
    <w:rsid w:val="00792B08"/>
    <w:rsid w:val="00792C45"/>
    <w:rsid w:val="0079414B"/>
    <w:rsid w:val="00794818"/>
    <w:rsid w:val="00795F73"/>
    <w:rsid w:val="00796A29"/>
    <w:rsid w:val="00797799"/>
    <w:rsid w:val="00797F86"/>
    <w:rsid w:val="007A1E84"/>
    <w:rsid w:val="007A2573"/>
    <w:rsid w:val="007A277B"/>
    <w:rsid w:val="007A327C"/>
    <w:rsid w:val="007A3B6A"/>
    <w:rsid w:val="007A3B9C"/>
    <w:rsid w:val="007A5E5C"/>
    <w:rsid w:val="007A638E"/>
    <w:rsid w:val="007A74CC"/>
    <w:rsid w:val="007A7E38"/>
    <w:rsid w:val="007B047A"/>
    <w:rsid w:val="007B1011"/>
    <w:rsid w:val="007B106C"/>
    <w:rsid w:val="007B11FD"/>
    <w:rsid w:val="007B1617"/>
    <w:rsid w:val="007B194C"/>
    <w:rsid w:val="007B1A4E"/>
    <w:rsid w:val="007B1B22"/>
    <w:rsid w:val="007B201D"/>
    <w:rsid w:val="007B30B5"/>
    <w:rsid w:val="007B3D05"/>
    <w:rsid w:val="007B5503"/>
    <w:rsid w:val="007B628D"/>
    <w:rsid w:val="007B62E3"/>
    <w:rsid w:val="007B6426"/>
    <w:rsid w:val="007B6829"/>
    <w:rsid w:val="007B6927"/>
    <w:rsid w:val="007B7137"/>
    <w:rsid w:val="007C04D7"/>
    <w:rsid w:val="007C0574"/>
    <w:rsid w:val="007C06F3"/>
    <w:rsid w:val="007C1549"/>
    <w:rsid w:val="007C5557"/>
    <w:rsid w:val="007C6BB3"/>
    <w:rsid w:val="007C7F44"/>
    <w:rsid w:val="007D14B4"/>
    <w:rsid w:val="007D2063"/>
    <w:rsid w:val="007D33D6"/>
    <w:rsid w:val="007D3687"/>
    <w:rsid w:val="007D3AD7"/>
    <w:rsid w:val="007D52A8"/>
    <w:rsid w:val="007D52CA"/>
    <w:rsid w:val="007D5793"/>
    <w:rsid w:val="007D5AC1"/>
    <w:rsid w:val="007D6119"/>
    <w:rsid w:val="007D61BE"/>
    <w:rsid w:val="007D691C"/>
    <w:rsid w:val="007D6E67"/>
    <w:rsid w:val="007D6F69"/>
    <w:rsid w:val="007E0A90"/>
    <w:rsid w:val="007E0CD3"/>
    <w:rsid w:val="007E215E"/>
    <w:rsid w:val="007E24F6"/>
    <w:rsid w:val="007E356F"/>
    <w:rsid w:val="007E4440"/>
    <w:rsid w:val="007E48CF"/>
    <w:rsid w:val="007E5BB4"/>
    <w:rsid w:val="007E5DA3"/>
    <w:rsid w:val="007E5F49"/>
    <w:rsid w:val="007E6370"/>
    <w:rsid w:val="007F2853"/>
    <w:rsid w:val="007F2920"/>
    <w:rsid w:val="007F3392"/>
    <w:rsid w:val="007F5180"/>
    <w:rsid w:val="007F56F4"/>
    <w:rsid w:val="007F6777"/>
    <w:rsid w:val="007F6B5C"/>
    <w:rsid w:val="007F73CE"/>
    <w:rsid w:val="00800F64"/>
    <w:rsid w:val="008013DE"/>
    <w:rsid w:val="00801FB7"/>
    <w:rsid w:val="00802F0B"/>
    <w:rsid w:val="0080327F"/>
    <w:rsid w:val="00803C31"/>
    <w:rsid w:val="00804922"/>
    <w:rsid w:val="00804E97"/>
    <w:rsid w:val="00806077"/>
    <w:rsid w:val="00806CB5"/>
    <w:rsid w:val="00806ED3"/>
    <w:rsid w:val="0081095A"/>
    <w:rsid w:val="00810A67"/>
    <w:rsid w:val="008110BD"/>
    <w:rsid w:val="008127B0"/>
    <w:rsid w:val="0081315B"/>
    <w:rsid w:val="00814776"/>
    <w:rsid w:val="00815C9D"/>
    <w:rsid w:val="008177CD"/>
    <w:rsid w:val="00817C5B"/>
    <w:rsid w:val="00817F65"/>
    <w:rsid w:val="00823E7C"/>
    <w:rsid w:val="00825804"/>
    <w:rsid w:val="00826AA5"/>
    <w:rsid w:val="00827558"/>
    <w:rsid w:val="0083326F"/>
    <w:rsid w:val="00833CF7"/>
    <w:rsid w:val="00834230"/>
    <w:rsid w:val="008403DD"/>
    <w:rsid w:val="00843160"/>
    <w:rsid w:val="00843B82"/>
    <w:rsid w:val="00844BCA"/>
    <w:rsid w:val="0084515F"/>
    <w:rsid w:val="00845601"/>
    <w:rsid w:val="008457F2"/>
    <w:rsid w:val="008463C0"/>
    <w:rsid w:val="0084656E"/>
    <w:rsid w:val="00846B7C"/>
    <w:rsid w:val="008474FD"/>
    <w:rsid w:val="008508B2"/>
    <w:rsid w:val="00851C36"/>
    <w:rsid w:val="00851EFA"/>
    <w:rsid w:val="00852486"/>
    <w:rsid w:val="008524B9"/>
    <w:rsid w:val="00852832"/>
    <w:rsid w:val="00852EE2"/>
    <w:rsid w:val="00855C5C"/>
    <w:rsid w:val="00855EA7"/>
    <w:rsid w:val="00855F8C"/>
    <w:rsid w:val="0085622C"/>
    <w:rsid w:val="00856EFA"/>
    <w:rsid w:val="008601C0"/>
    <w:rsid w:val="00860670"/>
    <w:rsid w:val="00860ABD"/>
    <w:rsid w:val="00861CA0"/>
    <w:rsid w:val="0086233C"/>
    <w:rsid w:val="00863A91"/>
    <w:rsid w:val="00864D31"/>
    <w:rsid w:val="00864F4D"/>
    <w:rsid w:val="00865CFA"/>
    <w:rsid w:val="00865E4F"/>
    <w:rsid w:val="00867AED"/>
    <w:rsid w:val="00870B66"/>
    <w:rsid w:val="00870C18"/>
    <w:rsid w:val="008715B3"/>
    <w:rsid w:val="00871CE2"/>
    <w:rsid w:val="008724A8"/>
    <w:rsid w:val="008728B3"/>
    <w:rsid w:val="008733C1"/>
    <w:rsid w:val="00874EFC"/>
    <w:rsid w:val="0087651F"/>
    <w:rsid w:val="0087654F"/>
    <w:rsid w:val="008767D4"/>
    <w:rsid w:val="008767E8"/>
    <w:rsid w:val="00876F56"/>
    <w:rsid w:val="0087769D"/>
    <w:rsid w:val="008804B3"/>
    <w:rsid w:val="00881161"/>
    <w:rsid w:val="008813D5"/>
    <w:rsid w:val="00881B37"/>
    <w:rsid w:val="00881FD8"/>
    <w:rsid w:val="008828CB"/>
    <w:rsid w:val="008830B4"/>
    <w:rsid w:val="00883CE7"/>
    <w:rsid w:val="008851DE"/>
    <w:rsid w:val="00885A50"/>
    <w:rsid w:val="00886E4D"/>
    <w:rsid w:val="00890398"/>
    <w:rsid w:val="008906DF"/>
    <w:rsid w:val="008914C6"/>
    <w:rsid w:val="00892580"/>
    <w:rsid w:val="00893219"/>
    <w:rsid w:val="008938F7"/>
    <w:rsid w:val="00893F0A"/>
    <w:rsid w:val="0089479A"/>
    <w:rsid w:val="0089525B"/>
    <w:rsid w:val="00896EF5"/>
    <w:rsid w:val="008A11A7"/>
    <w:rsid w:val="008A1285"/>
    <w:rsid w:val="008A1449"/>
    <w:rsid w:val="008A187F"/>
    <w:rsid w:val="008A251C"/>
    <w:rsid w:val="008A2A03"/>
    <w:rsid w:val="008A2C4C"/>
    <w:rsid w:val="008A31DB"/>
    <w:rsid w:val="008A3C96"/>
    <w:rsid w:val="008A4C41"/>
    <w:rsid w:val="008A4E77"/>
    <w:rsid w:val="008A667C"/>
    <w:rsid w:val="008A66DA"/>
    <w:rsid w:val="008A735C"/>
    <w:rsid w:val="008A75E5"/>
    <w:rsid w:val="008B0BBA"/>
    <w:rsid w:val="008B0E72"/>
    <w:rsid w:val="008B11F5"/>
    <w:rsid w:val="008B1627"/>
    <w:rsid w:val="008B1F8D"/>
    <w:rsid w:val="008B3349"/>
    <w:rsid w:val="008B3537"/>
    <w:rsid w:val="008B36B1"/>
    <w:rsid w:val="008B4019"/>
    <w:rsid w:val="008B505F"/>
    <w:rsid w:val="008B570A"/>
    <w:rsid w:val="008B5740"/>
    <w:rsid w:val="008B65C9"/>
    <w:rsid w:val="008B68A5"/>
    <w:rsid w:val="008B7F19"/>
    <w:rsid w:val="008C00AD"/>
    <w:rsid w:val="008C14D4"/>
    <w:rsid w:val="008C1FF1"/>
    <w:rsid w:val="008C2D4A"/>
    <w:rsid w:val="008C4A41"/>
    <w:rsid w:val="008C4C1C"/>
    <w:rsid w:val="008C58E6"/>
    <w:rsid w:val="008C6A05"/>
    <w:rsid w:val="008C700F"/>
    <w:rsid w:val="008C715F"/>
    <w:rsid w:val="008C7D07"/>
    <w:rsid w:val="008C7DBB"/>
    <w:rsid w:val="008D03B9"/>
    <w:rsid w:val="008D0660"/>
    <w:rsid w:val="008D13BD"/>
    <w:rsid w:val="008D1593"/>
    <w:rsid w:val="008D23EF"/>
    <w:rsid w:val="008D2B27"/>
    <w:rsid w:val="008D31ED"/>
    <w:rsid w:val="008D3900"/>
    <w:rsid w:val="008D3EBB"/>
    <w:rsid w:val="008D4492"/>
    <w:rsid w:val="008D491D"/>
    <w:rsid w:val="008D6D20"/>
    <w:rsid w:val="008D6E1D"/>
    <w:rsid w:val="008D6EDB"/>
    <w:rsid w:val="008E02AE"/>
    <w:rsid w:val="008E04EB"/>
    <w:rsid w:val="008E0A0B"/>
    <w:rsid w:val="008E0ED9"/>
    <w:rsid w:val="008E1A9F"/>
    <w:rsid w:val="008E228F"/>
    <w:rsid w:val="008E23F0"/>
    <w:rsid w:val="008E2DE6"/>
    <w:rsid w:val="008E36FE"/>
    <w:rsid w:val="008E5ECB"/>
    <w:rsid w:val="008E68BC"/>
    <w:rsid w:val="008E77B8"/>
    <w:rsid w:val="008E7CD1"/>
    <w:rsid w:val="008E7DDD"/>
    <w:rsid w:val="008F0387"/>
    <w:rsid w:val="008F1190"/>
    <w:rsid w:val="008F1822"/>
    <w:rsid w:val="008F280C"/>
    <w:rsid w:val="008F39B4"/>
    <w:rsid w:val="008F4162"/>
    <w:rsid w:val="008F42FC"/>
    <w:rsid w:val="008F7507"/>
    <w:rsid w:val="009004EE"/>
    <w:rsid w:val="009009F7"/>
    <w:rsid w:val="009013C6"/>
    <w:rsid w:val="00901D5E"/>
    <w:rsid w:val="009030D5"/>
    <w:rsid w:val="00903E02"/>
    <w:rsid w:val="00905624"/>
    <w:rsid w:val="00905782"/>
    <w:rsid w:val="009059EB"/>
    <w:rsid w:val="00905E6C"/>
    <w:rsid w:val="0090637B"/>
    <w:rsid w:val="00906DF3"/>
    <w:rsid w:val="00907072"/>
    <w:rsid w:val="00907B4F"/>
    <w:rsid w:val="0091021D"/>
    <w:rsid w:val="009110D5"/>
    <w:rsid w:val="0091228B"/>
    <w:rsid w:val="00912798"/>
    <w:rsid w:val="009130F8"/>
    <w:rsid w:val="00913175"/>
    <w:rsid w:val="00913982"/>
    <w:rsid w:val="00913A24"/>
    <w:rsid w:val="00913A6A"/>
    <w:rsid w:val="0091422D"/>
    <w:rsid w:val="00914CD4"/>
    <w:rsid w:val="00915045"/>
    <w:rsid w:val="00915CC4"/>
    <w:rsid w:val="00915FFF"/>
    <w:rsid w:val="00916768"/>
    <w:rsid w:val="00916EDB"/>
    <w:rsid w:val="0091747F"/>
    <w:rsid w:val="009177F3"/>
    <w:rsid w:val="00917D72"/>
    <w:rsid w:val="0092009C"/>
    <w:rsid w:val="009203CE"/>
    <w:rsid w:val="00920861"/>
    <w:rsid w:val="00920DCF"/>
    <w:rsid w:val="00921568"/>
    <w:rsid w:val="00921894"/>
    <w:rsid w:val="00922B13"/>
    <w:rsid w:val="009242EF"/>
    <w:rsid w:val="00924AB9"/>
    <w:rsid w:val="0092615F"/>
    <w:rsid w:val="00926230"/>
    <w:rsid w:val="009262E3"/>
    <w:rsid w:val="009266A4"/>
    <w:rsid w:val="00926D20"/>
    <w:rsid w:val="00927505"/>
    <w:rsid w:val="00927E9B"/>
    <w:rsid w:val="0093085A"/>
    <w:rsid w:val="00932291"/>
    <w:rsid w:val="009324E4"/>
    <w:rsid w:val="0093343E"/>
    <w:rsid w:val="00933B1B"/>
    <w:rsid w:val="00933B7B"/>
    <w:rsid w:val="0093408E"/>
    <w:rsid w:val="00934234"/>
    <w:rsid w:val="00934292"/>
    <w:rsid w:val="00934812"/>
    <w:rsid w:val="00935C34"/>
    <w:rsid w:val="0093642C"/>
    <w:rsid w:val="00937EC6"/>
    <w:rsid w:val="0094014D"/>
    <w:rsid w:val="00940467"/>
    <w:rsid w:val="009404E5"/>
    <w:rsid w:val="00941D67"/>
    <w:rsid w:val="00942973"/>
    <w:rsid w:val="00943915"/>
    <w:rsid w:val="0094397E"/>
    <w:rsid w:val="00943AAF"/>
    <w:rsid w:val="009442E5"/>
    <w:rsid w:val="00944B3B"/>
    <w:rsid w:val="00944C80"/>
    <w:rsid w:val="0094503C"/>
    <w:rsid w:val="00945592"/>
    <w:rsid w:val="009463C7"/>
    <w:rsid w:val="00947507"/>
    <w:rsid w:val="0095037E"/>
    <w:rsid w:val="00950965"/>
    <w:rsid w:val="00952422"/>
    <w:rsid w:val="00952DDF"/>
    <w:rsid w:val="00952EC4"/>
    <w:rsid w:val="0095334B"/>
    <w:rsid w:val="00954670"/>
    <w:rsid w:val="00954D9E"/>
    <w:rsid w:val="00954FA7"/>
    <w:rsid w:val="00955EDD"/>
    <w:rsid w:val="0095758C"/>
    <w:rsid w:val="00957597"/>
    <w:rsid w:val="009576AC"/>
    <w:rsid w:val="009621F9"/>
    <w:rsid w:val="009628F0"/>
    <w:rsid w:val="0096440E"/>
    <w:rsid w:val="009659C5"/>
    <w:rsid w:val="00965DEC"/>
    <w:rsid w:val="009660CA"/>
    <w:rsid w:val="009663D5"/>
    <w:rsid w:val="009669E1"/>
    <w:rsid w:val="00967A56"/>
    <w:rsid w:val="00967CAE"/>
    <w:rsid w:val="00971BC6"/>
    <w:rsid w:val="00971F17"/>
    <w:rsid w:val="00972423"/>
    <w:rsid w:val="00973BD2"/>
    <w:rsid w:val="009751DD"/>
    <w:rsid w:val="0097581D"/>
    <w:rsid w:val="00975D40"/>
    <w:rsid w:val="00976E06"/>
    <w:rsid w:val="00976FC8"/>
    <w:rsid w:val="009772D9"/>
    <w:rsid w:val="00977443"/>
    <w:rsid w:val="00977B82"/>
    <w:rsid w:val="00980195"/>
    <w:rsid w:val="009803AB"/>
    <w:rsid w:val="009812D4"/>
    <w:rsid w:val="00981520"/>
    <w:rsid w:val="00981579"/>
    <w:rsid w:val="00981F3B"/>
    <w:rsid w:val="00982653"/>
    <w:rsid w:val="00984CA3"/>
    <w:rsid w:val="00985E03"/>
    <w:rsid w:val="0098606A"/>
    <w:rsid w:val="00987074"/>
    <w:rsid w:val="009873F4"/>
    <w:rsid w:val="009875F4"/>
    <w:rsid w:val="009901A6"/>
    <w:rsid w:val="009905B2"/>
    <w:rsid w:val="00991997"/>
    <w:rsid w:val="00991F7A"/>
    <w:rsid w:val="009920D8"/>
    <w:rsid w:val="00995E86"/>
    <w:rsid w:val="009967F0"/>
    <w:rsid w:val="009975D9"/>
    <w:rsid w:val="009A0655"/>
    <w:rsid w:val="009A1EAB"/>
    <w:rsid w:val="009A2039"/>
    <w:rsid w:val="009A25FB"/>
    <w:rsid w:val="009A3447"/>
    <w:rsid w:val="009A371F"/>
    <w:rsid w:val="009A46E1"/>
    <w:rsid w:val="009A4869"/>
    <w:rsid w:val="009A704E"/>
    <w:rsid w:val="009A7DD5"/>
    <w:rsid w:val="009B38BE"/>
    <w:rsid w:val="009B3B09"/>
    <w:rsid w:val="009B3D62"/>
    <w:rsid w:val="009B4556"/>
    <w:rsid w:val="009B46B4"/>
    <w:rsid w:val="009B589B"/>
    <w:rsid w:val="009B682F"/>
    <w:rsid w:val="009C05CB"/>
    <w:rsid w:val="009C0F70"/>
    <w:rsid w:val="009C1CC6"/>
    <w:rsid w:val="009C2500"/>
    <w:rsid w:val="009C25EC"/>
    <w:rsid w:val="009C3D0F"/>
    <w:rsid w:val="009C465A"/>
    <w:rsid w:val="009C7379"/>
    <w:rsid w:val="009D27DC"/>
    <w:rsid w:val="009D353B"/>
    <w:rsid w:val="009D4E53"/>
    <w:rsid w:val="009D6232"/>
    <w:rsid w:val="009D6FA3"/>
    <w:rsid w:val="009E1B0B"/>
    <w:rsid w:val="009E1B19"/>
    <w:rsid w:val="009E1D6D"/>
    <w:rsid w:val="009E2797"/>
    <w:rsid w:val="009E2FFE"/>
    <w:rsid w:val="009E3F30"/>
    <w:rsid w:val="009E4377"/>
    <w:rsid w:val="009E463C"/>
    <w:rsid w:val="009E4E39"/>
    <w:rsid w:val="009E54B8"/>
    <w:rsid w:val="009E56D6"/>
    <w:rsid w:val="009E5F04"/>
    <w:rsid w:val="009E5F5C"/>
    <w:rsid w:val="009E643C"/>
    <w:rsid w:val="009E67BE"/>
    <w:rsid w:val="009E6B76"/>
    <w:rsid w:val="009E6D14"/>
    <w:rsid w:val="009E79B6"/>
    <w:rsid w:val="009E7EAD"/>
    <w:rsid w:val="009E7F55"/>
    <w:rsid w:val="009F0570"/>
    <w:rsid w:val="009F0F97"/>
    <w:rsid w:val="009F1B97"/>
    <w:rsid w:val="009F350F"/>
    <w:rsid w:val="009F35E2"/>
    <w:rsid w:val="009F438B"/>
    <w:rsid w:val="009F450F"/>
    <w:rsid w:val="009F462E"/>
    <w:rsid w:val="009F49D5"/>
    <w:rsid w:val="009F59E0"/>
    <w:rsid w:val="009F65F9"/>
    <w:rsid w:val="009F68BA"/>
    <w:rsid w:val="009F7505"/>
    <w:rsid w:val="009F796A"/>
    <w:rsid w:val="00A0081C"/>
    <w:rsid w:val="00A0164C"/>
    <w:rsid w:val="00A032D3"/>
    <w:rsid w:val="00A03808"/>
    <w:rsid w:val="00A038FA"/>
    <w:rsid w:val="00A039C8"/>
    <w:rsid w:val="00A03CDA"/>
    <w:rsid w:val="00A043F6"/>
    <w:rsid w:val="00A05760"/>
    <w:rsid w:val="00A05B35"/>
    <w:rsid w:val="00A06277"/>
    <w:rsid w:val="00A06325"/>
    <w:rsid w:val="00A079DC"/>
    <w:rsid w:val="00A10149"/>
    <w:rsid w:val="00A1037A"/>
    <w:rsid w:val="00A103C3"/>
    <w:rsid w:val="00A10BAB"/>
    <w:rsid w:val="00A111C2"/>
    <w:rsid w:val="00A117A6"/>
    <w:rsid w:val="00A125F0"/>
    <w:rsid w:val="00A1396A"/>
    <w:rsid w:val="00A139AA"/>
    <w:rsid w:val="00A14248"/>
    <w:rsid w:val="00A14841"/>
    <w:rsid w:val="00A16C5A"/>
    <w:rsid w:val="00A16F88"/>
    <w:rsid w:val="00A17C39"/>
    <w:rsid w:val="00A17CCE"/>
    <w:rsid w:val="00A21440"/>
    <w:rsid w:val="00A21E67"/>
    <w:rsid w:val="00A238AA"/>
    <w:rsid w:val="00A238DD"/>
    <w:rsid w:val="00A23E7C"/>
    <w:rsid w:val="00A25260"/>
    <w:rsid w:val="00A25D31"/>
    <w:rsid w:val="00A25E4D"/>
    <w:rsid w:val="00A2632D"/>
    <w:rsid w:val="00A264EE"/>
    <w:rsid w:val="00A27629"/>
    <w:rsid w:val="00A27B0D"/>
    <w:rsid w:val="00A27EB3"/>
    <w:rsid w:val="00A306E3"/>
    <w:rsid w:val="00A30769"/>
    <w:rsid w:val="00A30A1F"/>
    <w:rsid w:val="00A30A31"/>
    <w:rsid w:val="00A3189F"/>
    <w:rsid w:val="00A319FB"/>
    <w:rsid w:val="00A31B4B"/>
    <w:rsid w:val="00A3249E"/>
    <w:rsid w:val="00A3286D"/>
    <w:rsid w:val="00A338E7"/>
    <w:rsid w:val="00A35922"/>
    <w:rsid w:val="00A35CAA"/>
    <w:rsid w:val="00A36E7F"/>
    <w:rsid w:val="00A37849"/>
    <w:rsid w:val="00A37AC0"/>
    <w:rsid w:val="00A403A3"/>
    <w:rsid w:val="00A40A95"/>
    <w:rsid w:val="00A4140A"/>
    <w:rsid w:val="00A41878"/>
    <w:rsid w:val="00A41E65"/>
    <w:rsid w:val="00A426F9"/>
    <w:rsid w:val="00A43517"/>
    <w:rsid w:val="00A43E0A"/>
    <w:rsid w:val="00A4434B"/>
    <w:rsid w:val="00A44471"/>
    <w:rsid w:val="00A44AFD"/>
    <w:rsid w:val="00A4516E"/>
    <w:rsid w:val="00A46247"/>
    <w:rsid w:val="00A46BF0"/>
    <w:rsid w:val="00A46C47"/>
    <w:rsid w:val="00A47374"/>
    <w:rsid w:val="00A47DC4"/>
    <w:rsid w:val="00A47F07"/>
    <w:rsid w:val="00A5071B"/>
    <w:rsid w:val="00A518C0"/>
    <w:rsid w:val="00A51C76"/>
    <w:rsid w:val="00A52859"/>
    <w:rsid w:val="00A52C7B"/>
    <w:rsid w:val="00A530C7"/>
    <w:rsid w:val="00A54CE6"/>
    <w:rsid w:val="00A54D84"/>
    <w:rsid w:val="00A55F5B"/>
    <w:rsid w:val="00A56B9E"/>
    <w:rsid w:val="00A60185"/>
    <w:rsid w:val="00A60A67"/>
    <w:rsid w:val="00A611B9"/>
    <w:rsid w:val="00A611EE"/>
    <w:rsid w:val="00A61D1A"/>
    <w:rsid w:val="00A622EC"/>
    <w:rsid w:val="00A634E8"/>
    <w:rsid w:val="00A63C0C"/>
    <w:rsid w:val="00A645A9"/>
    <w:rsid w:val="00A661EA"/>
    <w:rsid w:val="00A66263"/>
    <w:rsid w:val="00A66738"/>
    <w:rsid w:val="00A668F4"/>
    <w:rsid w:val="00A669B5"/>
    <w:rsid w:val="00A676FD"/>
    <w:rsid w:val="00A6775C"/>
    <w:rsid w:val="00A67EFF"/>
    <w:rsid w:val="00A70769"/>
    <w:rsid w:val="00A70A6C"/>
    <w:rsid w:val="00A70B74"/>
    <w:rsid w:val="00A725EF"/>
    <w:rsid w:val="00A727DD"/>
    <w:rsid w:val="00A727E1"/>
    <w:rsid w:val="00A72E94"/>
    <w:rsid w:val="00A74022"/>
    <w:rsid w:val="00A74217"/>
    <w:rsid w:val="00A742C9"/>
    <w:rsid w:val="00A7513F"/>
    <w:rsid w:val="00A75178"/>
    <w:rsid w:val="00A751BB"/>
    <w:rsid w:val="00A7591C"/>
    <w:rsid w:val="00A77586"/>
    <w:rsid w:val="00A777C3"/>
    <w:rsid w:val="00A8000C"/>
    <w:rsid w:val="00A804BE"/>
    <w:rsid w:val="00A81397"/>
    <w:rsid w:val="00A830E5"/>
    <w:rsid w:val="00A83DF5"/>
    <w:rsid w:val="00A841AD"/>
    <w:rsid w:val="00A84483"/>
    <w:rsid w:val="00A8458E"/>
    <w:rsid w:val="00A846FC"/>
    <w:rsid w:val="00A84BF3"/>
    <w:rsid w:val="00A8524C"/>
    <w:rsid w:val="00A85365"/>
    <w:rsid w:val="00A85820"/>
    <w:rsid w:val="00A8611E"/>
    <w:rsid w:val="00A87135"/>
    <w:rsid w:val="00A87A07"/>
    <w:rsid w:val="00A918A3"/>
    <w:rsid w:val="00A93280"/>
    <w:rsid w:val="00A935F2"/>
    <w:rsid w:val="00A93C73"/>
    <w:rsid w:val="00A9458F"/>
    <w:rsid w:val="00A94ED5"/>
    <w:rsid w:val="00A951EA"/>
    <w:rsid w:val="00A961A6"/>
    <w:rsid w:val="00A96B5A"/>
    <w:rsid w:val="00A96F8C"/>
    <w:rsid w:val="00A973E1"/>
    <w:rsid w:val="00A97572"/>
    <w:rsid w:val="00A97F71"/>
    <w:rsid w:val="00A97FA8"/>
    <w:rsid w:val="00AA1B60"/>
    <w:rsid w:val="00AA1C65"/>
    <w:rsid w:val="00AA2548"/>
    <w:rsid w:val="00AA3644"/>
    <w:rsid w:val="00AA3B6E"/>
    <w:rsid w:val="00AA42E2"/>
    <w:rsid w:val="00AA47D8"/>
    <w:rsid w:val="00AA58C4"/>
    <w:rsid w:val="00AB11C8"/>
    <w:rsid w:val="00AB13EA"/>
    <w:rsid w:val="00AB2248"/>
    <w:rsid w:val="00AB339E"/>
    <w:rsid w:val="00AB48EF"/>
    <w:rsid w:val="00AB58C8"/>
    <w:rsid w:val="00AB5EA5"/>
    <w:rsid w:val="00AB6BED"/>
    <w:rsid w:val="00AC009A"/>
    <w:rsid w:val="00AC01D6"/>
    <w:rsid w:val="00AC084A"/>
    <w:rsid w:val="00AC08A8"/>
    <w:rsid w:val="00AC09AE"/>
    <w:rsid w:val="00AC1286"/>
    <w:rsid w:val="00AC1ACC"/>
    <w:rsid w:val="00AC1FEE"/>
    <w:rsid w:val="00AC2F0B"/>
    <w:rsid w:val="00AC341A"/>
    <w:rsid w:val="00AC35AA"/>
    <w:rsid w:val="00AC48B9"/>
    <w:rsid w:val="00AC5190"/>
    <w:rsid w:val="00AC536E"/>
    <w:rsid w:val="00AC5685"/>
    <w:rsid w:val="00AC57FE"/>
    <w:rsid w:val="00AC618C"/>
    <w:rsid w:val="00AC6ABE"/>
    <w:rsid w:val="00AC6BD8"/>
    <w:rsid w:val="00AC6E4C"/>
    <w:rsid w:val="00AC786A"/>
    <w:rsid w:val="00AD03C2"/>
    <w:rsid w:val="00AD0D79"/>
    <w:rsid w:val="00AD140E"/>
    <w:rsid w:val="00AD20F6"/>
    <w:rsid w:val="00AD309E"/>
    <w:rsid w:val="00AD30EA"/>
    <w:rsid w:val="00AD3CA7"/>
    <w:rsid w:val="00AD440C"/>
    <w:rsid w:val="00AD4979"/>
    <w:rsid w:val="00AD4E3A"/>
    <w:rsid w:val="00AD51B0"/>
    <w:rsid w:val="00AD56C8"/>
    <w:rsid w:val="00AD58F2"/>
    <w:rsid w:val="00AD5BC2"/>
    <w:rsid w:val="00AD7311"/>
    <w:rsid w:val="00AD7D36"/>
    <w:rsid w:val="00AE08F8"/>
    <w:rsid w:val="00AE0BDF"/>
    <w:rsid w:val="00AE1385"/>
    <w:rsid w:val="00AE20B5"/>
    <w:rsid w:val="00AE21FC"/>
    <w:rsid w:val="00AE2CF3"/>
    <w:rsid w:val="00AE5712"/>
    <w:rsid w:val="00AE5A84"/>
    <w:rsid w:val="00AE5E47"/>
    <w:rsid w:val="00AE68F0"/>
    <w:rsid w:val="00AE6A5B"/>
    <w:rsid w:val="00AE713F"/>
    <w:rsid w:val="00AF093E"/>
    <w:rsid w:val="00AF21BA"/>
    <w:rsid w:val="00AF2407"/>
    <w:rsid w:val="00AF373B"/>
    <w:rsid w:val="00AF382E"/>
    <w:rsid w:val="00AF58B0"/>
    <w:rsid w:val="00AF5E75"/>
    <w:rsid w:val="00AF5EA3"/>
    <w:rsid w:val="00AF6573"/>
    <w:rsid w:val="00AF65FE"/>
    <w:rsid w:val="00AF7690"/>
    <w:rsid w:val="00B003A7"/>
    <w:rsid w:val="00B0223B"/>
    <w:rsid w:val="00B031D9"/>
    <w:rsid w:val="00B03FA4"/>
    <w:rsid w:val="00B0402A"/>
    <w:rsid w:val="00B0512A"/>
    <w:rsid w:val="00B0529F"/>
    <w:rsid w:val="00B05319"/>
    <w:rsid w:val="00B05C84"/>
    <w:rsid w:val="00B05D52"/>
    <w:rsid w:val="00B0659C"/>
    <w:rsid w:val="00B07830"/>
    <w:rsid w:val="00B0790D"/>
    <w:rsid w:val="00B07E94"/>
    <w:rsid w:val="00B07EC6"/>
    <w:rsid w:val="00B1026F"/>
    <w:rsid w:val="00B13265"/>
    <w:rsid w:val="00B133CA"/>
    <w:rsid w:val="00B133ED"/>
    <w:rsid w:val="00B13B48"/>
    <w:rsid w:val="00B1418B"/>
    <w:rsid w:val="00B14263"/>
    <w:rsid w:val="00B151A0"/>
    <w:rsid w:val="00B1520C"/>
    <w:rsid w:val="00B1560E"/>
    <w:rsid w:val="00B16159"/>
    <w:rsid w:val="00B1748B"/>
    <w:rsid w:val="00B17B6D"/>
    <w:rsid w:val="00B20D9E"/>
    <w:rsid w:val="00B20DE9"/>
    <w:rsid w:val="00B20F84"/>
    <w:rsid w:val="00B21195"/>
    <w:rsid w:val="00B2216C"/>
    <w:rsid w:val="00B22B3D"/>
    <w:rsid w:val="00B22B57"/>
    <w:rsid w:val="00B22D4C"/>
    <w:rsid w:val="00B24B22"/>
    <w:rsid w:val="00B25310"/>
    <w:rsid w:val="00B2555F"/>
    <w:rsid w:val="00B2565A"/>
    <w:rsid w:val="00B2571D"/>
    <w:rsid w:val="00B25B15"/>
    <w:rsid w:val="00B27459"/>
    <w:rsid w:val="00B305A8"/>
    <w:rsid w:val="00B31088"/>
    <w:rsid w:val="00B31ADF"/>
    <w:rsid w:val="00B32F8F"/>
    <w:rsid w:val="00B33973"/>
    <w:rsid w:val="00B34ED4"/>
    <w:rsid w:val="00B35498"/>
    <w:rsid w:val="00B354F2"/>
    <w:rsid w:val="00B36528"/>
    <w:rsid w:val="00B36799"/>
    <w:rsid w:val="00B369E7"/>
    <w:rsid w:val="00B37A86"/>
    <w:rsid w:val="00B40A0F"/>
    <w:rsid w:val="00B412E8"/>
    <w:rsid w:val="00B41368"/>
    <w:rsid w:val="00B41E1E"/>
    <w:rsid w:val="00B42394"/>
    <w:rsid w:val="00B4297E"/>
    <w:rsid w:val="00B42C1C"/>
    <w:rsid w:val="00B43BF0"/>
    <w:rsid w:val="00B44481"/>
    <w:rsid w:val="00B44731"/>
    <w:rsid w:val="00B447BE"/>
    <w:rsid w:val="00B452AB"/>
    <w:rsid w:val="00B45F26"/>
    <w:rsid w:val="00B461C6"/>
    <w:rsid w:val="00B465F0"/>
    <w:rsid w:val="00B4690F"/>
    <w:rsid w:val="00B47984"/>
    <w:rsid w:val="00B47C42"/>
    <w:rsid w:val="00B510B1"/>
    <w:rsid w:val="00B528C5"/>
    <w:rsid w:val="00B538C8"/>
    <w:rsid w:val="00B54DE9"/>
    <w:rsid w:val="00B553EC"/>
    <w:rsid w:val="00B555E0"/>
    <w:rsid w:val="00B55870"/>
    <w:rsid w:val="00B57944"/>
    <w:rsid w:val="00B580B6"/>
    <w:rsid w:val="00B60059"/>
    <w:rsid w:val="00B60A42"/>
    <w:rsid w:val="00B60B87"/>
    <w:rsid w:val="00B60FB3"/>
    <w:rsid w:val="00B619F4"/>
    <w:rsid w:val="00B63A3B"/>
    <w:rsid w:val="00B63B07"/>
    <w:rsid w:val="00B63C5C"/>
    <w:rsid w:val="00B6492F"/>
    <w:rsid w:val="00B659A4"/>
    <w:rsid w:val="00B65EA0"/>
    <w:rsid w:val="00B65FB9"/>
    <w:rsid w:val="00B70722"/>
    <w:rsid w:val="00B70E46"/>
    <w:rsid w:val="00B716D6"/>
    <w:rsid w:val="00B72B24"/>
    <w:rsid w:val="00B73896"/>
    <w:rsid w:val="00B739AA"/>
    <w:rsid w:val="00B77732"/>
    <w:rsid w:val="00B77C06"/>
    <w:rsid w:val="00B80B50"/>
    <w:rsid w:val="00B80C6A"/>
    <w:rsid w:val="00B80D46"/>
    <w:rsid w:val="00B80D6D"/>
    <w:rsid w:val="00B8100F"/>
    <w:rsid w:val="00B8208D"/>
    <w:rsid w:val="00B83DD5"/>
    <w:rsid w:val="00B843EB"/>
    <w:rsid w:val="00B84788"/>
    <w:rsid w:val="00B84D4C"/>
    <w:rsid w:val="00B85A93"/>
    <w:rsid w:val="00B90032"/>
    <w:rsid w:val="00B9154F"/>
    <w:rsid w:val="00B917FE"/>
    <w:rsid w:val="00B925EB"/>
    <w:rsid w:val="00B93D0A"/>
    <w:rsid w:val="00B93DD0"/>
    <w:rsid w:val="00B9445F"/>
    <w:rsid w:val="00B95995"/>
    <w:rsid w:val="00B9754D"/>
    <w:rsid w:val="00B97732"/>
    <w:rsid w:val="00B978DB"/>
    <w:rsid w:val="00BA0849"/>
    <w:rsid w:val="00BA18CF"/>
    <w:rsid w:val="00BA319E"/>
    <w:rsid w:val="00BA3257"/>
    <w:rsid w:val="00BA3C7F"/>
    <w:rsid w:val="00BA3E00"/>
    <w:rsid w:val="00BA5232"/>
    <w:rsid w:val="00BA56D7"/>
    <w:rsid w:val="00BA5744"/>
    <w:rsid w:val="00BA65A8"/>
    <w:rsid w:val="00BA6A97"/>
    <w:rsid w:val="00BA6D19"/>
    <w:rsid w:val="00BA7461"/>
    <w:rsid w:val="00BA783A"/>
    <w:rsid w:val="00BA7DA9"/>
    <w:rsid w:val="00BB0372"/>
    <w:rsid w:val="00BB307E"/>
    <w:rsid w:val="00BB4D60"/>
    <w:rsid w:val="00BB515A"/>
    <w:rsid w:val="00BB5295"/>
    <w:rsid w:val="00BB58B2"/>
    <w:rsid w:val="00BB7FF3"/>
    <w:rsid w:val="00BC0102"/>
    <w:rsid w:val="00BC042A"/>
    <w:rsid w:val="00BC197C"/>
    <w:rsid w:val="00BC1BA7"/>
    <w:rsid w:val="00BC273D"/>
    <w:rsid w:val="00BC4215"/>
    <w:rsid w:val="00BC4DBE"/>
    <w:rsid w:val="00BC71E4"/>
    <w:rsid w:val="00BC7518"/>
    <w:rsid w:val="00BC770D"/>
    <w:rsid w:val="00BC7A09"/>
    <w:rsid w:val="00BD0396"/>
    <w:rsid w:val="00BD0748"/>
    <w:rsid w:val="00BD0A74"/>
    <w:rsid w:val="00BD171C"/>
    <w:rsid w:val="00BD172A"/>
    <w:rsid w:val="00BD1A6F"/>
    <w:rsid w:val="00BD39EE"/>
    <w:rsid w:val="00BD5B71"/>
    <w:rsid w:val="00BD5F24"/>
    <w:rsid w:val="00BD6A20"/>
    <w:rsid w:val="00BD6D25"/>
    <w:rsid w:val="00BD6E87"/>
    <w:rsid w:val="00BE1016"/>
    <w:rsid w:val="00BE18BB"/>
    <w:rsid w:val="00BE19BE"/>
    <w:rsid w:val="00BE208F"/>
    <w:rsid w:val="00BE2A38"/>
    <w:rsid w:val="00BE4386"/>
    <w:rsid w:val="00BE63F6"/>
    <w:rsid w:val="00BE6D3C"/>
    <w:rsid w:val="00BE71C7"/>
    <w:rsid w:val="00BE7852"/>
    <w:rsid w:val="00BE7D86"/>
    <w:rsid w:val="00BF183E"/>
    <w:rsid w:val="00BF21A7"/>
    <w:rsid w:val="00BF32A2"/>
    <w:rsid w:val="00BF3D6C"/>
    <w:rsid w:val="00BF3E0E"/>
    <w:rsid w:val="00BF6D87"/>
    <w:rsid w:val="00BF7CEE"/>
    <w:rsid w:val="00C000A4"/>
    <w:rsid w:val="00C007CC"/>
    <w:rsid w:val="00C02D96"/>
    <w:rsid w:val="00C03880"/>
    <w:rsid w:val="00C038D9"/>
    <w:rsid w:val="00C03B25"/>
    <w:rsid w:val="00C06371"/>
    <w:rsid w:val="00C0637E"/>
    <w:rsid w:val="00C07019"/>
    <w:rsid w:val="00C074F9"/>
    <w:rsid w:val="00C079BD"/>
    <w:rsid w:val="00C0B684"/>
    <w:rsid w:val="00C1000F"/>
    <w:rsid w:val="00C11713"/>
    <w:rsid w:val="00C124E7"/>
    <w:rsid w:val="00C12C5C"/>
    <w:rsid w:val="00C13011"/>
    <w:rsid w:val="00C135CF"/>
    <w:rsid w:val="00C1450C"/>
    <w:rsid w:val="00C14B0C"/>
    <w:rsid w:val="00C15F2E"/>
    <w:rsid w:val="00C16B87"/>
    <w:rsid w:val="00C21DCF"/>
    <w:rsid w:val="00C22914"/>
    <w:rsid w:val="00C22F56"/>
    <w:rsid w:val="00C25AD2"/>
    <w:rsid w:val="00C2683F"/>
    <w:rsid w:val="00C269E7"/>
    <w:rsid w:val="00C300B7"/>
    <w:rsid w:val="00C310E9"/>
    <w:rsid w:val="00C3184D"/>
    <w:rsid w:val="00C31C3E"/>
    <w:rsid w:val="00C3297A"/>
    <w:rsid w:val="00C33155"/>
    <w:rsid w:val="00C33517"/>
    <w:rsid w:val="00C34177"/>
    <w:rsid w:val="00C36588"/>
    <w:rsid w:val="00C3674F"/>
    <w:rsid w:val="00C37525"/>
    <w:rsid w:val="00C407B3"/>
    <w:rsid w:val="00C40A30"/>
    <w:rsid w:val="00C40BD9"/>
    <w:rsid w:val="00C43084"/>
    <w:rsid w:val="00C43EA5"/>
    <w:rsid w:val="00C447FF"/>
    <w:rsid w:val="00C44990"/>
    <w:rsid w:val="00C44DA9"/>
    <w:rsid w:val="00C455FC"/>
    <w:rsid w:val="00C45DF4"/>
    <w:rsid w:val="00C4714E"/>
    <w:rsid w:val="00C473A4"/>
    <w:rsid w:val="00C47635"/>
    <w:rsid w:val="00C50189"/>
    <w:rsid w:val="00C50941"/>
    <w:rsid w:val="00C50995"/>
    <w:rsid w:val="00C50D20"/>
    <w:rsid w:val="00C50E57"/>
    <w:rsid w:val="00C52B91"/>
    <w:rsid w:val="00C5504F"/>
    <w:rsid w:val="00C5536D"/>
    <w:rsid w:val="00C557E9"/>
    <w:rsid w:val="00C55991"/>
    <w:rsid w:val="00C55A25"/>
    <w:rsid w:val="00C55E20"/>
    <w:rsid w:val="00C57233"/>
    <w:rsid w:val="00C57365"/>
    <w:rsid w:val="00C576E0"/>
    <w:rsid w:val="00C57BD4"/>
    <w:rsid w:val="00C60A1A"/>
    <w:rsid w:val="00C61E6C"/>
    <w:rsid w:val="00C628BA"/>
    <w:rsid w:val="00C62A7E"/>
    <w:rsid w:val="00C62BF2"/>
    <w:rsid w:val="00C630C1"/>
    <w:rsid w:val="00C63376"/>
    <w:rsid w:val="00C633BD"/>
    <w:rsid w:val="00C637DE"/>
    <w:rsid w:val="00C63FE8"/>
    <w:rsid w:val="00C64023"/>
    <w:rsid w:val="00C642C4"/>
    <w:rsid w:val="00C658FD"/>
    <w:rsid w:val="00C65C8A"/>
    <w:rsid w:val="00C66CB4"/>
    <w:rsid w:val="00C67D64"/>
    <w:rsid w:val="00C71002"/>
    <w:rsid w:val="00C71244"/>
    <w:rsid w:val="00C717E2"/>
    <w:rsid w:val="00C720BC"/>
    <w:rsid w:val="00C72855"/>
    <w:rsid w:val="00C735CC"/>
    <w:rsid w:val="00C73C3E"/>
    <w:rsid w:val="00C73ED0"/>
    <w:rsid w:val="00C740DF"/>
    <w:rsid w:val="00C74107"/>
    <w:rsid w:val="00C74F97"/>
    <w:rsid w:val="00C76A08"/>
    <w:rsid w:val="00C76C08"/>
    <w:rsid w:val="00C77305"/>
    <w:rsid w:val="00C77DBD"/>
    <w:rsid w:val="00C803D7"/>
    <w:rsid w:val="00C81C4D"/>
    <w:rsid w:val="00C824EF"/>
    <w:rsid w:val="00C8276E"/>
    <w:rsid w:val="00C83AD1"/>
    <w:rsid w:val="00C842AC"/>
    <w:rsid w:val="00C84391"/>
    <w:rsid w:val="00C84E72"/>
    <w:rsid w:val="00C8594D"/>
    <w:rsid w:val="00C85B7B"/>
    <w:rsid w:val="00C86A12"/>
    <w:rsid w:val="00C877E4"/>
    <w:rsid w:val="00C90FD0"/>
    <w:rsid w:val="00C9270E"/>
    <w:rsid w:val="00C92AD5"/>
    <w:rsid w:val="00C92E11"/>
    <w:rsid w:val="00C93152"/>
    <w:rsid w:val="00C93FD9"/>
    <w:rsid w:val="00C94A00"/>
    <w:rsid w:val="00C9646D"/>
    <w:rsid w:val="00C96688"/>
    <w:rsid w:val="00C97301"/>
    <w:rsid w:val="00CA0723"/>
    <w:rsid w:val="00CA14AA"/>
    <w:rsid w:val="00CA1AF2"/>
    <w:rsid w:val="00CA1B6C"/>
    <w:rsid w:val="00CA3441"/>
    <w:rsid w:val="00CA346E"/>
    <w:rsid w:val="00CA3A09"/>
    <w:rsid w:val="00CA41D7"/>
    <w:rsid w:val="00CA4542"/>
    <w:rsid w:val="00CB0FEE"/>
    <w:rsid w:val="00CB1690"/>
    <w:rsid w:val="00CB1AED"/>
    <w:rsid w:val="00CB2316"/>
    <w:rsid w:val="00CB2B65"/>
    <w:rsid w:val="00CB3981"/>
    <w:rsid w:val="00CB54BC"/>
    <w:rsid w:val="00CB64B5"/>
    <w:rsid w:val="00CB6D76"/>
    <w:rsid w:val="00CB70CC"/>
    <w:rsid w:val="00CB7425"/>
    <w:rsid w:val="00CC0821"/>
    <w:rsid w:val="00CC085E"/>
    <w:rsid w:val="00CC137E"/>
    <w:rsid w:val="00CC27E7"/>
    <w:rsid w:val="00CC2B33"/>
    <w:rsid w:val="00CC2FC2"/>
    <w:rsid w:val="00CC4365"/>
    <w:rsid w:val="00CC493A"/>
    <w:rsid w:val="00CC4C9D"/>
    <w:rsid w:val="00CC4FBD"/>
    <w:rsid w:val="00CC5B5E"/>
    <w:rsid w:val="00CC5E2D"/>
    <w:rsid w:val="00CC74CC"/>
    <w:rsid w:val="00CC7CE9"/>
    <w:rsid w:val="00CD0AA1"/>
    <w:rsid w:val="00CD0D63"/>
    <w:rsid w:val="00CD11B0"/>
    <w:rsid w:val="00CD1B06"/>
    <w:rsid w:val="00CD216E"/>
    <w:rsid w:val="00CD275A"/>
    <w:rsid w:val="00CD2BBE"/>
    <w:rsid w:val="00CD376C"/>
    <w:rsid w:val="00CD3A82"/>
    <w:rsid w:val="00CD3AB0"/>
    <w:rsid w:val="00CD58D5"/>
    <w:rsid w:val="00CD5E0E"/>
    <w:rsid w:val="00CD7240"/>
    <w:rsid w:val="00CD7331"/>
    <w:rsid w:val="00CD7797"/>
    <w:rsid w:val="00CD7E84"/>
    <w:rsid w:val="00CE1966"/>
    <w:rsid w:val="00CE2A10"/>
    <w:rsid w:val="00CE30AC"/>
    <w:rsid w:val="00CE3577"/>
    <w:rsid w:val="00CE3985"/>
    <w:rsid w:val="00CE3A3D"/>
    <w:rsid w:val="00CE5678"/>
    <w:rsid w:val="00CE67F9"/>
    <w:rsid w:val="00CE6A0C"/>
    <w:rsid w:val="00CE6C14"/>
    <w:rsid w:val="00CE71C2"/>
    <w:rsid w:val="00CE76D3"/>
    <w:rsid w:val="00CE7A7F"/>
    <w:rsid w:val="00CE7E88"/>
    <w:rsid w:val="00CF03F6"/>
    <w:rsid w:val="00CF2202"/>
    <w:rsid w:val="00CF2242"/>
    <w:rsid w:val="00CF2B17"/>
    <w:rsid w:val="00CF2E7E"/>
    <w:rsid w:val="00CF40E0"/>
    <w:rsid w:val="00CF42D5"/>
    <w:rsid w:val="00CF4583"/>
    <w:rsid w:val="00CF4EDA"/>
    <w:rsid w:val="00CF562A"/>
    <w:rsid w:val="00CF5929"/>
    <w:rsid w:val="00CF703B"/>
    <w:rsid w:val="00CF7131"/>
    <w:rsid w:val="00D00281"/>
    <w:rsid w:val="00D00B54"/>
    <w:rsid w:val="00D00DB1"/>
    <w:rsid w:val="00D019F8"/>
    <w:rsid w:val="00D01D6D"/>
    <w:rsid w:val="00D01E11"/>
    <w:rsid w:val="00D021CB"/>
    <w:rsid w:val="00D027F6"/>
    <w:rsid w:val="00D03155"/>
    <w:rsid w:val="00D03E60"/>
    <w:rsid w:val="00D046D0"/>
    <w:rsid w:val="00D04DE8"/>
    <w:rsid w:val="00D053F7"/>
    <w:rsid w:val="00D05D15"/>
    <w:rsid w:val="00D10933"/>
    <w:rsid w:val="00D10C4C"/>
    <w:rsid w:val="00D10CD8"/>
    <w:rsid w:val="00D10F1A"/>
    <w:rsid w:val="00D116F8"/>
    <w:rsid w:val="00D11A80"/>
    <w:rsid w:val="00D12175"/>
    <w:rsid w:val="00D128B6"/>
    <w:rsid w:val="00D14E5C"/>
    <w:rsid w:val="00D15280"/>
    <w:rsid w:val="00D1561A"/>
    <w:rsid w:val="00D15A8A"/>
    <w:rsid w:val="00D15B3E"/>
    <w:rsid w:val="00D15EBD"/>
    <w:rsid w:val="00D16471"/>
    <w:rsid w:val="00D17596"/>
    <w:rsid w:val="00D20840"/>
    <w:rsid w:val="00D22640"/>
    <w:rsid w:val="00D24AE1"/>
    <w:rsid w:val="00D25208"/>
    <w:rsid w:val="00D25939"/>
    <w:rsid w:val="00D26D3A"/>
    <w:rsid w:val="00D27C6A"/>
    <w:rsid w:val="00D30BD0"/>
    <w:rsid w:val="00D31A97"/>
    <w:rsid w:val="00D32258"/>
    <w:rsid w:val="00D3646E"/>
    <w:rsid w:val="00D3722C"/>
    <w:rsid w:val="00D37319"/>
    <w:rsid w:val="00D40677"/>
    <w:rsid w:val="00D42926"/>
    <w:rsid w:val="00D42E60"/>
    <w:rsid w:val="00D434BA"/>
    <w:rsid w:val="00D43E2C"/>
    <w:rsid w:val="00D441B2"/>
    <w:rsid w:val="00D45C91"/>
    <w:rsid w:val="00D45EE3"/>
    <w:rsid w:val="00D4610E"/>
    <w:rsid w:val="00D50618"/>
    <w:rsid w:val="00D509E9"/>
    <w:rsid w:val="00D51CD4"/>
    <w:rsid w:val="00D52628"/>
    <w:rsid w:val="00D52B4B"/>
    <w:rsid w:val="00D53542"/>
    <w:rsid w:val="00D537D1"/>
    <w:rsid w:val="00D53B1C"/>
    <w:rsid w:val="00D55D11"/>
    <w:rsid w:val="00D56909"/>
    <w:rsid w:val="00D57665"/>
    <w:rsid w:val="00D57B47"/>
    <w:rsid w:val="00D6039A"/>
    <w:rsid w:val="00D60DCD"/>
    <w:rsid w:val="00D60F08"/>
    <w:rsid w:val="00D61714"/>
    <w:rsid w:val="00D620BE"/>
    <w:rsid w:val="00D6210B"/>
    <w:rsid w:val="00D622B9"/>
    <w:rsid w:val="00D638F3"/>
    <w:rsid w:val="00D652C8"/>
    <w:rsid w:val="00D656FF"/>
    <w:rsid w:val="00D65730"/>
    <w:rsid w:val="00D65F3D"/>
    <w:rsid w:val="00D66C74"/>
    <w:rsid w:val="00D70CCA"/>
    <w:rsid w:val="00D72C4A"/>
    <w:rsid w:val="00D73232"/>
    <w:rsid w:val="00D73238"/>
    <w:rsid w:val="00D7453B"/>
    <w:rsid w:val="00D74EFF"/>
    <w:rsid w:val="00D74FCA"/>
    <w:rsid w:val="00D7616C"/>
    <w:rsid w:val="00D775E9"/>
    <w:rsid w:val="00D7796D"/>
    <w:rsid w:val="00D77F00"/>
    <w:rsid w:val="00D80870"/>
    <w:rsid w:val="00D80EF5"/>
    <w:rsid w:val="00D8237E"/>
    <w:rsid w:val="00D82448"/>
    <w:rsid w:val="00D826CB"/>
    <w:rsid w:val="00D82D3C"/>
    <w:rsid w:val="00D83116"/>
    <w:rsid w:val="00D83615"/>
    <w:rsid w:val="00D83AAD"/>
    <w:rsid w:val="00D84735"/>
    <w:rsid w:val="00D8620C"/>
    <w:rsid w:val="00D86443"/>
    <w:rsid w:val="00D86FC9"/>
    <w:rsid w:val="00D875E0"/>
    <w:rsid w:val="00D930F6"/>
    <w:rsid w:val="00D9318A"/>
    <w:rsid w:val="00D93560"/>
    <w:rsid w:val="00D93E47"/>
    <w:rsid w:val="00D94B89"/>
    <w:rsid w:val="00D955A3"/>
    <w:rsid w:val="00D97037"/>
    <w:rsid w:val="00D97283"/>
    <w:rsid w:val="00D97439"/>
    <w:rsid w:val="00DA018A"/>
    <w:rsid w:val="00DA07E4"/>
    <w:rsid w:val="00DA1137"/>
    <w:rsid w:val="00DA1B12"/>
    <w:rsid w:val="00DA2147"/>
    <w:rsid w:val="00DA23B5"/>
    <w:rsid w:val="00DA37B3"/>
    <w:rsid w:val="00DA41A3"/>
    <w:rsid w:val="00DA4954"/>
    <w:rsid w:val="00DA4F90"/>
    <w:rsid w:val="00DA53EA"/>
    <w:rsid w:val="00DA54C9"/>
    <w:rsid w:val="00DA63A6"/>
    <w:rsid w:val="00DA6739"/>
    <w:rsid w:val="00DA69A9"/>
    <w:rsid w:val="00DA6CAE"/>
    <w:rsid w:val="00DA790C"/>
    <w:rsid w:val="00DA7FD4"/>
    <w:rsid w:val="00DB0247"/>
    <w:rsid w:val="00DB0E9D"/>
    <w:rsid w:val="00DB13C8"/>
    <w:rsid w:val="00DB1A9E"/>
    <w:rsid w:val="00DB1D1A"/>
    <w:rsid w:val="00DB31D6"/>
    <w:rsid w:val="00DB3231"/>
    <w:rsid w:val="00DB3296"/>
    <w:rsid w:val="00DB4005"/>
    <w:rsid w:val="00DB44AD"/>
    <w:rsid w:val="00DB44E2"/>
    <w:rsid w:val="00DB53AC"/>
    <w:rsid w:val="00DB5E6A"/>
    <w:rsid w:val="00DB61F1"/>
    <w:rsid w:val="00DB6F69"/>
    <w:rsid w:val="00DB70DF"/>
    <w:rsid w:val="00DC08FA"/>
    <w:rsid w:val="00DC122C"/>
    <w:rsid w:val="00DC1573"/>
    <w:rsid w:val="00DC1E89"/>
    <w:rsid w:val="00DC2054"/>
    <w:rsid w:val="00DC20F5"/>
    <w:rsid w:val="00DC325B"/>
    <w:rsid w:val="00DC34EB"/>
    <w:rsid w:val="00DC41B0"/>
    <w:rsid w:val="00DC437F"/>
    <w:rsid w:val="00DC4E2E"/>
    <w:rsid w:val="00DC4FBB"/>
    <w:rsid w:val="00DC54EC"/>
    <w:rsid w:val="00DC63BC"/>
    <w:rsid w:val="00DC6455"/>
    <w:rsid w:val="00DC6B44"/>
    <w:rsid w:val="00DC78C0"/>
    <w:rsid w:val="00DD050F"/>
    <w:rsid w:val="00DD0F2D"/>
    <w:rsid w:val="00DD1EFF"/>
    <w:rsid w:val="00DD2FFA"/>
    <w:rsid w:val="00DD4114"/>
    <w:rsid w:val="00DD4498"/>
    <w:rsid w:val="00DD4EA1"/>
    <w:rsid w:val="00DD5550"/>
    <w:rsid w:val="00DD67CD"/>
    <w:rsid w:val="00DD6D55"/>
    <w:rsid w:val="00DE00B7"/>
    <w:rsid w:val="00DE0D29"/>
    <w:rsid w:val="00DE1668"/>
    <w:rsid w:val="00DE1F54"/>
    <w:rsid w:val="00DE2C10"/>
    <w:rsid w:val="00DE2C33"/>
    <w:rsid w:val="00DE302C"/>
    <w:rsid w:val="00DE391F"/>
    <w:rsid w:val="00DE3C8A"/>
    <w:rsid w:val="00DE4808"/>
    <w:rsid w:val="00DE4859"/>
    <w:rsid w:val="00DE58D5"/>
    <w:rsid w:val="00DE5973"/>
    <w:rsid w:val="00DE6380"/>
    <w:rsid w:val="00DE7061"/>
    <w:rsid w:val="00DF0A9B"/>
    <w:rsid w:val="00DF14C9"/>
    <w:rsid w:val="00DF1A56"/>
    <w:rsid w:val="00DF1E5B"/>
    <w:rsid w:val="00DF1E8C"/>
    <w:rsid w:val="00DF2275"/>
    <w:rsid w:val="00DF2F7F"/>
    <w:rsid w:val="00DF353C"/>
    <w:rsid w:val="00DF3AB7"/>
    <w:rsid w:val="00DF3F5E"/>
    <w:rsid w:val="00DF434B"/>
    <w:rsid w:val="00DF4A89"/>
    <w:rsid w:val="00DF5461"/>
    <w:rsid w:val="00DF5653"/>
    <w:rsid w:val="00DF56C5"/>
    <w:rsid w:val="00DF661A"/>
    <w:rsid w:val="00DF6F0E"/>
    <w:rsid w:val="00DF7D3C"/>
    <w:rsid w:val="00E0049B"/>
    <w:rsid w:val="00E004F7"/>
    <w:rsid w:val="00E0090F"/>
    <w:rsid w:val="00E02E9D"/>
    <w:rsid w:val="00E0596E"/>
    <w:rsid w:val="00E06CFE"/>
    <w:rsid w:val="00E06F66"/>
    <w:rsid w:val="00E07804"/>
    <w:rsid w:val="00E079E3"/>
    <w:rsid w:val="00E107B3"/>
    <w:rsid w:val="00E10AC9"/>
    <w:rsid w:val="00E112A4"/>
    <w:rsid w:val="00E11826"/>
    <w:rsid w:val="00E11B54"/>
    <w:rsid w:val="00E12723"/>
    <w:rsid w:val="00E12745"/>
    <w:rsid w:val="00E127CD"/>
    <w:rsid w:val="00E1296F"/>
    <w:rsid w:val="00E12B04"/>
    <w:rsid w:val="00E13CC1"/>
    <w:rsid w:val="00E14988"/>
    <w:rsid w:val="00E1576C"/>
    <w:rsid w:val="00E169DD"/>
    <w:rsid w:val="00E16F09"/>
    <w:rsid w:val="00E17A35"/>
    <w:rsid w:val="00E201F6"/>
    <w:rsid w:val="00E202E7"/>
    <w:rsid w:val="00E21001"/>
    <w:rsid w:val="00E2111A"/>
    <w:rsid w:val="00E215FB"/>
    <w:rsid w:val="00E21678"/>
    <w:rsid w:val="00E2303B"/>
    <w:rsid w:val="00E23BE9"/>
    <w:rsid w:val="00E24560"/>
    <w:rsid w:val="00E24F8B"/>
    <w:rsid w:val="00E26FD8"/>
    <w:rsid w:val="00E270CE"/>
    <w:rsid w:val="00E27EB5"/>
    <w:rsid w:val="00E302A6"/>
    <w:rsid w:val="00E31182"/>
    <w:rsid w:val="00E316C8"/>
    <w:rsid w:val="00E344AA"/>
    <w:rsid w:val="00E356E5"/>
    <w:rsid w:val="00E35842"/>
    <w:rsid w:val="00E35D74"/>
    <w:rsid w:val="00E36F81"/>
    <w:rsid w:val="00E378A8"/>
    <w:rsid w:val="00E40B9B"/>
    <w:rsid w:val="00E40E9D"/>
    <w:rsid w:val="00E412A5"/>
    <w:rsid w:val="00E41B27"/>
    <w:rsid w:val="00E444CD"/>
    <w:rsid w:val="00E453D3"/>
    <w:rsid w:val="00E45765"/>
    <w:rsid w:val="00E45A37"/>
    <w:rsid w:val="00E46203"/>
    <w:rsid w:val="00E46601"/>
    <w:rsid w:val="00E46AD4"/>
    <w:rsid w:val="00E474D0"/>
    <w:rsid w:val="00E5098C"/>
    <w:rsid w:val="00E509EF"/>
    <w:rsid w:val="00E519D6"/>
    <w:rsid w:val="00E53721"/>
    <w:rsid w:val="00E543AB"/>
    <w:rsid w:val="00E54C30"/>
    <w:rsid w:val="00E54CD0"/>
    <w:rsid w:val="00E54ECD"/>
    <w:rsid w:val="00E55CAF"/>
    <w:rsid w:val="00E56712"/>
    <w:rsid w:val="00E574EF"/>
    <w:rsid w:val="00E57CD8"/>
    <w:rsid w:val="00E57E07"/>
    <w:rsid w:val="00E60213"/>
    <w:rsid w:val="00E60769"/>
    <w:rsid w:val="00E60B23"/>
    <w:rsid w:val="00E60F47"/>
    <w:rsid w:val="00E615C6"/>
    <w:rsid w:val="00E616B4"/>
    <w:rsid w:val="00E61EDD"/>
    <w:rsid w:val="00E62D26"/>
    <w:rsid w:val="00E636DF"/>
    <w:rsid w:val="00E65E86"/>
    <w:rsid w:val="00E661B2"/>
    <w:rsid w:val="00E670A2"/>
    <w:rsid w:val="00E67E6A"/>
    <w:rsid w:val="00E67F76"/>
    <w:rsid w:val="00E708AB"/>
    <w:rsid w:val="00E70A4C"/>
    <w:rsid w:val="00E7171E"/>
    <w:rsid w:val="00E71ABE"/>
    <w:rsid w:val="00E71DE3"/>
    <w:rsid w:val="00E72161"/>
    <w:rsid w:val="00E73516"/>
    <w:rsid w:val="00E73BF0"/>
    <w:rsid w:val="00E74650"/>
    <w:rsid w:val="00E74D29"/>
    <w:rsid w:val="00E7698E"/>
    <w:rsid w:val="00E770FC"/>
    <w:rsid w:val="00E7710C"/>
    <w:rsid w:val="00E80269"/>
    <w:rsid w:val="00E806FF"/>
    <w:rsid w:val="00E8175D"/>
    <w:rsid w:val="00E82AE8"/>
    <w:rsid w:val="00E833C7"/>
    <w:rsid w:val="00E83C74"/>
    <w:rsid w:val="00E83CEE"/>
    <w:rsid w:val="00E8522F"/>
    <w:rsid w:val="00E860E1"/>
    <w:rsid w:val="00E8626E"/>
    <w:rsid w:val="00E872D6"/>
    <w:rsid w:val="00E90617"/>
    <w:rsid w:val="00E90FD1"/>
    <w:rsid w:val="00E91F18"/>
    <w:rsid w:val="00E9226D"/>
    <w:rsid w:val="00E923DB"/>
    <w:rsid w:val="00E9275A"/>
    <w:rsid w:val="00E93537"/>
    <w:rsid w:val="00E93E0D"/>
    <w:rsid w:val="00E94414"/>
    <w:rsid w:val="00E96424"/>
    <w:rsid w:val="00E96ED1"/>
    <w:rsid w:val="00E96FE9"/>
    <w:rsid w:val="00EA0621"/>
    <w:rsid w:val="00EA2536"/>
    <w:rsid w:val="00EA2A91"/>
    <w:rsid w:val="00EA2B32"/>
    <w:rsid w:val="00EA3985"/>
    <w:rsid w:val="00EA3BFD"/>
    <w:rsid w:val="00EA416C"/>
    <w:rsid w:val="00EA4E56"/>
    <w:rsid w:val="00EA5941"/>
    <w:rsid w:val="00EA5A18"/>
    <w:rsid w:val="00EA698C"/>
    <w:rsid w:val="00EA6F99"/>
    <w:rsid w:val="00EA7129"/>
    <w:rsid w:val="00EA7816"/>
    <w:rsid w:val="00EA78D0"/>
    <w:rsid w:val="00EB0865"/>
    <w:rsid w:val="00EB17A7"/>
    <w:rsid w:val="00EB4647"/>
    <w:rsid w:val="00EB481F"/>
    <w:rsid w:val="00EB5A62"/>
    <w:rsid w:val="00EB60CE"/>
    <w:rsid w:val="00EB6D78"/>
    <w:rsid w:val="00EB7206"/>
    <w:rsid w:val="00EB7D53"/>
    <w:rsid w:val="00EC132A"/>
    <w:rsid w:val="00EC1488"/>
    <w:rsid w:val="00EC35D5"/>
    <w:rsid w:val="00EC37F0"/>
    <w:rsid w:val="00EC5107"/>
    <w:rsid w:val="00EC596B"/>
    <w:rsid w:val="00EC5A98"/>
    <w:rsid w:val="00EC5D76"/>
    <w:rsid w:val="00EC6A49"/>
    <w:rsid w:val="00ED0B45"/>
    <w:rsid w:val="00ED1AC8"/>
    <w:rsid w:val="00ED1F0D"/>
    <w:rsid w:val="00ED2461"/>
    <w:rsid w:val="00ED2D36"/>
    <w:rsid w:val="00ED3F3A"/>
    <w:rsid w:val="00ED52BD"/>
    <w:rsid w:val="00ED5EEB"/>
    <w:rsid w:val="00ED603C"/>
    <w:rsid w:val="00ED70D9"/>
    <w:rsid w:val="00ED70EE"/>
    <w:rsid w:val="00ED74AF"/>
    <w:rsid w:val="00ED7E6B"/>
    <w:rsid w:val="00EE001D"/>
    <w:rsid w:val="00EE059A"/>
    <w:rsid w:val="00EE0D6C"/>
    <w:rsid w:val="00EE13C5"/>
    <w:rsid w:val="00EE16EB"/>
    <w:rsid w:val="00EE2F33"/>
    <w:rsid w:val="00EE3146"/>
    <w:rsid w:val="00EE359A"/>
    <w:rsid w:val="00EE414E"/>
    <w:rsid w:val="00EE417A"/>
    <w:rsid w:val="00EE43B4"/>
    <w:rsid w:val="00EE4B4A"/>
    <w:rsid w:val="00EE51E9"/>
    <w:rsid w:val="00EE53BA"/>
    <w:rsid w:val="00EE62A4"/>
    <w:rsid w:val="00EE682C"/>
    <w:rsid w:val="00EE69C8"/>
    <w:rsid w:val="00EE7C8E"/>
    <w:rsid w:val="00EF0598"/>
    <w:rsid w:val="00EF13B3"/>
    <w:rsid w:val="00EF1A04"/>
    <w:rsid w:val="00EF22A4"/>
    <w:rsid w:val="00EF3137"/>
    <w:rsid w:val="00EF4556"/>
    <w:rsid w:val="00EF50BB"/>
    <w:rsid w:val="00EF50E8"/>
    <w:rsid w:val="00EF5270"/>
    <w:rsid w:val="00EF5424"/>
    <w:rsid w:val="00EF60B4"/>
    <w:rsid w:val="00EF71E4"/>
    <w:rsid w:val="00EF7505"/>
    <w:rsid w:val="00EF7949"/>
    <w:rsid w:val="00F00060"/>
    <w:rsid w:val="00F00192"/>
    <w:rsid w:val="00F0116B"/>
    <w:rsid w:val="00F01DF6"/>
    <w:rsid w:val="00F01FDD"/>
    <w:rsid w:val="00F0261D"/>
    <w:rsid w:val="00F02660"/>
    <w:rsid w:val="00F027B8"/>
    <w:rsid w:val="00F032D6"/>
    <w:rsid w:val="00F0340D"/>
    <w:rsid w:val="00F035F2"/>
    <w:rsid w:val="00F036A4"/>
    <w:rsid w:val="00F0595A"/>
    <w:rsid w:val="00F059A6"/>
    <w:rsid w:val="00F05D92"/>
    <w:rsid w:val="00F064D0"/>
    <w:rsid w:val="00F07054"/>
    <w:rsid w:val="00F071F7"/>
    <w:rsid w:val="00F073CB"/>
    <w:rsid w:val="00F111BC"/>
    <w:rsid w:val="00F1140B"/>
    <w:rsid w:val="00F11776"/>
    <w:rsid w:val="00F12811"/>
    <w:rsid w:val="00F12A04"/>
    <w:rsid w:val="00F12CD2"/>
    <w:rsid w:val="00F13063"/>
    <w:rsid w:val="00F14A04"/>
    <w:rsid w:val="00F17596"/>
    <w:rsid w:val="00F17716"/>
    <w:rsid w:val="00F20CA2"/>
    <w:rsid w:val="00F211E3"/>
    <w:rsid w:val="00F2252A"/>
    <w:rsid w:val="00F22824"/>
    <w:rsid w:val="00F236AD"/>
    <w:rsid w:val="00F23756"/>
    <w:rsid w:val="00F23AD3"/>
    <w:rsid w:val="00F2448C"/>
    <w:rsid w:val="00F2464C"/>
    <w:rsid w:val="00F24981"/>
    <w:rsid w:val="00F24ACD"/>
    <w:rsid w:val="00F2523A"/>
    <w:rsid w:val="00F25FFA"/>
    <w:rsid w:val="00F266D3"/>
    <w:rsid w:val="00F27550"/>
    <w:rsid w:val="00F27BCF"/>
    <w:rsid w:val="00F30241"/>
    <w:rsid w:val="00F30773"/>
    <w:rsid w:val="00F30B23"/>
    <w:rsid w:val="00F30C9A"/>
    <w:rsid w:val="00F310D2"/>
    <w:rsid w:val="00F31E11"/>
    <w:rsid w:val="00F32494"/>
    <w:rsid w:val="00F33C81"/>
    <w:rsid w:val="00F347C6"/>
    <w:rsid w:val="00F36027"/>
    <w:rsid w:val="00F36AB5"/>
    <w:rsid w:val="00F36F3D"/>
    <w:rsid w:val="00F37229"/>
    <w:rsid w:val="00F372DB"/>
    <w:rsid w:val="00F3768F"/>
    <w:rsid w:val="00F37C48"/>
    <w:rsid w:val="00F416AB"/>
    <w:rsid w:val="00F42444"/>
    <w:rsid w:val="00F424D7"/>
    <w:rsid w:val="00F4311E"/>
    <w:rsid w:val="00F43D1D"/>
    <w:rsid w:val="00F4404E"/>
    <w:rsid w:val="00F45BE3"/>
    <w:rsid w:val="00F46A83"/>
    <w:rsid w:val="00F46DC3"/>
    <w:rsid w:val="00F470C6"/>
    <w:rsid w:val="00F47478"/>
    <w:rsid w:val="00F477BD"/>
    <w:rsid w:val="00F47D9E"/>
    <w:rsid w:val="00F47EBF"/>
    <w:rsid w:val="00F50333"/>
    <w:rsid w:val="00F512B6"/>
    <w:rsid w:val="00F53491"/>
    <w:rsid w:val="00F536D4"/>
    <w:rsid w:val="00F54656"/>
    <w:rsid w:val="00F55386"/>
    <w:rsid w:val="00F5596D"/>
    <w:rsid w:val="00F5602C"/>
    <w:rsid w:val="00F56411"/>
    <w:rsid w:val="00F56D54"/>
    <w:rsid w:val="00F5751F"/>
    <w:rsid w:val="00F60181"/>
    <w:rsid w:val="00F61172"/>
    <w:rsid w:val="00F61BFB"/>
    <w:rsid w:val="00F64279"/>
    <w:rsid w:val="00F64344"/>
    <w:rsid w:val="00F653A8"/>
    <w:rsid w:val="00F657D7"/>
    <w:rsid w:val="00F65A1C"/>
    <w:rsid w:val="00F66B69"/>
    <w:rsid w:val="00F66F50"/>
    <w:rsid w:val="00F677D9"/>
    <w:rsid w:val="00F701F4"/>
    <w:rsid w:val="00F712BE"/>
    <w:rsid w:val="00F7155C"/>
    <w:rsid w:val="00F71B1B"/>
    <w:rsid w:val="00F71CE1"/>
    <w:rsid w:val="00F72733"/>
    <w:rsid w:val="00F72C6B"/>
    <w:rsid w:val="00F737F6"/>
    <w:rsid w:val="00F73E42"/>
    <w:rsid w:val="00F7419F"/>
    <w:rsid w:val="00F74488"/>
    <w:rsid w:val="00F7452D"/>
    <w:rsid w:val="00F74B6E"/>
    <w:rsid w:val="00F74B91"/>
    <w:rsid w:val="00F7546A"/>
    <w:rsid w:val="00F75BFC"/>
    <w:rsid w:val="00F7628B"/>
    <w:rsid w:val="00F76E6D"/>
    <w:rsid w:val="00F77432"/>
    <w:rsid w:val="00F7743A"/>
    <w:rsid w:val="00F778E0"/>
    <w:rsid w:val="00F77BDE"/>
    <w:rsid w:val="00F81162"/>
    <w:rsid w:val="00F8122B"/>
    <w:rsid w:val="00F818CC"/>
    <w:rsid w:val="00F82FF8"/>
    <w:rsid w:val="00F8330D"/>
    <w:rsid w:val="00F83F27"/>
    <w:rsid w:val="00F8423C"/>
    <w:rsid w:val="00F84305"/>
    <w:rsid w:val="00F8485C"/>
    <w:rsid w:val="00F86B59"/>
    <w:rsid w:val="00F87149"/>
    <w:rsid w:val="00F8732C"/>
    <w:rsid w:val="00F8746F"/>
    <w:rsid w:val="00F87BEF"/>
    <w:rsid w:val="00F87C25"/>
    <w:rsid w:val="00F87C6D"/>
    <w:rsid w:val="00F87FFE"/>
    <w:rsid w:val="00F9138D"/>
    <w:rsid w:val="00F91595"/>
    <w:rsid w:val="00F916F8"/>
    <w:rsid w:val="00F91E51"/>
    <w:rsid w:val="00F928B7"/>
    <w:rsid w:val="00F947BB"/>
    <w:rsid w:val="00F94D2C"/>
    <w:rsid w:val="00F954C9"/>
    <w:rsid w:val="00F956D6"/>
    <w:rsid w:val="00F9670B"/>
    <w:rsid w:val="00F97BF7"/>
    <w:rsid w:val="00FA09D3"/>
    <w:rsid w:val="00FA146A"/>
    <w:rsid w:val="00FA1BA3"/>
    <w:rsid w:val="00FA1EF7"/>
    <w:rsid w:val="00FA2D5B"/>
    <w:rsid w:val="00FA33C1"/>
    <w:rsid w:val="00FA35EE"/>
    <w:rsid w:val="00FA3FC8"/>
    <w:rsid w:val="00FA42CF"/>
    <w:rsid w:val="00FA4CF0"/>
    <w:rsid w:val="00FA57BA"/>
    <w:rsid w:val="00FA5EEB"/>
    <w:rsid w:val="00FA61AA"/>
    <w:rsid w:val="00FA6848"/>
    <w:rsid w:val="00FA68CC"/>
    <w:rsid w:val="00FA69A4"/>
    <w:rsid w:val="00FA7CE3"/>
    <w:rsid w:val="00FA7FBE"/>
    <w:rsid w:val="00FA847D"/>
    <w:rsid w:val="00FB0362"/>
    <w:rsid w:val="00FB053F"/>
    <w:rsid w:val="00FB1279"/>
    <w:rsid w:val="00FB1284"/>
    <w:rsid w:val="00FB1495"/>
    <w:rsid w:val="00FB2A51"/>
    <w:rsid w:val="00FB2B90"/>
    <w:rsid w:val="00FB404C"/>
    <w:rsid w:val="00FB5128"/>
    <w:rsid w:val="00FB5C8C"/>
    <w:rsid w:val="00FB5E16"/>
    <w:rsid w:val="00FB6A39"/>
    <w:rsid w:val="00FB76EE"/>
    <w:rsid w:val="00FB7DEB"/>
    <w:rsid w:val="00FC0A75"/>
    <w:rsid w:val="00FC0BE2"/>
    <w:rsid w:val="00FC15C5"/>
    <w:rsid w:val="00FC2041"/>
    <w:rsid w:val="00FC20F8"/>
    <w:rsid w:val="00FC2886"/>
    <w:rsid w:val="00FC391B"/>
    <w:rsid w:val="00FC3DDD"/>
    <w:rsid w:val="00FC4420"/>
    <w:rsid w:val="00FC530D"/>
    <w:rsid w:val="00FC5652"/>
    <w:rsid w:val="00FC5EA5"/>
    <w:rsid w:val="00FC737E"/>
    <w:rsid w:val="00FC74CE"/>
    <w:rsid w:val="00FC774E"/>
    <w:rsid w:val="00FD010F"/>
    <w:rsid w:val="00FD0B89"/>
    <w:rsid w:val="00FD1694"/>
    <w:rsid w:val="00FD18FE"/>
    <w:rsid w:val="00FD2134"/>
    <w:rsid w:val="00FD30FD"/>
    <w:rsid w:val="00FD3E57"/>
    <w:rsid w:val="00FD5A45"/>
    <w:rsid w:val="00FD6DEC"/>
    <w:rsid w:val="00FD6F7F"/>
    <w:rsid w:val="00FD7636"/>
    <w:rsid w:val="00FE0796"/>
    <w:rsid w:val="00FE3102"/>
    <w:rsid w:val="00FE3229"/>
    <w:rsid w:val="00FE4485"/>
    <w:rsid w:val="00FE4F8E"/>
    <w:rsid w:val="00FE592F"/>
    <w:rsid w:val="00FE74C3"/>
    <w:rsid w:val="00FE7668"/>
    <w:rsid w:val="00FE77F2"/>
    <w:rsid w:val="00FF0292"/>
    <w:rsid w:val="00FF215C"/>
    <w:rsid w:val="00FF375B"/>
    <w:rsid w:val="00FF3E29"/>
    <w:rsid w:val="00FF4920"/>
    <w:rsid w:val="00FF49E8"/>
    <w:rsid w:val="00FF4B85"/>
    <w:rsid w:val="00FF4F25"/>
    <w:rsid w:val="00FF533E"/>
    <w:rsid w:val="00FF5634"/>
    <w:rsid w:val="00FF581D"/>
    <w:rsid w:val="00FF665F"/>
    <w:rsid w:val="00FF672F"/>
    <w:rsid w:val="00FF6A2A"/>
    <w:rsid w:val="00FF709D"/>
    <w:rsid w:val="01040EAF"/>
    <w:rsid w:val="010543F5"/>
    <w:rsid w:val="010C6778"/>
    <w:rsid w:val="01252D56"/>
    <w:rsid w:val="012C4D61"/>
    <w:rsid w:val="01319363"/>
    <w:rsid w:val="0137342F"/>
    <w:rsid w:val="01395E8B"/>
    <w:rsid w:val="013993BB"/>
    <w:rsid w:val="016955B2"/>
    <w:rsid w:val="016BA762"/>
    <w:rsid w:val="017F329F"/>
    <w:rsid w:val="01A29CFE"/>
    <w:rsid w:val="01A3CBFA"/>
    <w:rsid w:val="01A7650D"/>
    <w:rsid w:val="01AB479A"/>
    <w:rsid w:val="01B56F3E"/>
    <w:rsid w:val="01C124CE"/>
    <w:rsid w:val="01D9140B"/>
    <w:rsid w:val="01DB8405"/>
    <w:rsid w:val="01EA17D7"/>
    <w:rsid w:val="01EADA67"/>
    <w:rsid w:val="01F194C6"/>
    <w:rsid w:val="01F5F1AC"/>
    <w:rsid w:val="0205159C"/>
    <w:rsid w:val="020CE245"/>
    <w:rsid w:val="020E6A9C"/>
    <w:rsid w:val="02266D99"/>
    <w:rsid w:val="022D6BC8"/>
    <w:rsid w:val="02519ED5"/>
    <w:rsid w:val="026008C6"/>
    <w:rsid w:val="026071A9"/>
    <w:rsid w:val="028B0B50"/>
    <w:rsid w:val="02953478"/>
    <w:rsid w:val="0297D776"/>
    <w:rsid w:val="029E8380"/>
    <w:rsid w:val="02A577DC"/>
    <w:rsid w:val="02C8181B"/>
    <w:rsid w:val="02D0C171"/>
    <w:rsid w:val="02E41E64"/>
    <w:rsid w:val="02F80F15"/>
    <w:rsid w:val="0304A976"/>
    <w:rsid w:val="030A3CAD"/>
    <w:rsid w:val="031EAE44"/>
    <w:rsid w:val="032479D3"/>
    <w:rsid w:val="03328472"/>
    <w:rsid w:val="0334A185"/>
    <w:rsid w:val="034C4716"/>
    <w:rsid w:val="0353AE26"/>
    <w:rsid w:val="0355CFE4"/>
    <w:rsid w:val="0361C749"/>
    <w:rsid w:val="036454A8"/>
    <w:rsid w:val="0372D52E"/>
    <w:rsid w:val="0377BB2E"/>
    <w:rsid w:val="0385AB87"/>
    <w:rsid w:val="03958F04"/>
    <w:rsid w:val="03A0BE2A"/>
    <w:rsid w:val="03A4A7FE"/>
    <w:rsid w:val="03B102F4"/>
    <w:rsid w:val="03B95C0C"/>
    <w:rsid w:val="03C7DA3D"/>
    <w:rsid w:val="03CBA6A5"/>
    <w:rsid w:val="03D26EBC"/>
    <w:rsid w:val="03DD8E20"/>
    <w:rsid w:val="03E5DC97"/>
    <w:rsid w:val="03E8F2EC"/>
    <w:rsid w:val="03EC633F"/>
    <w:rsid w:val="03EE1FD6"/>
    <w:rsid w:val="03F98A34"/>
    <w:rsid w:val="040E2D25"/>
    <w:rsid w:val="041041F3"/>
    <w:rsid w:val="041110EE"/>
    <w:rsid w:val="041B08BB"/>
    <w:rsid w:val="041F8F24"/>
    <w:rsid w:val="04286BAA"/>
    <w:rsid w:val="044C9F6A"/>
    <w:rsid w:val="04508ECF"/>
    <w:rsid w:val="04530987"/>
    <w:rsid w:val="045EE6C0"/>
    <w:rsid w:val="046B21CF"/>
    <w:rsid w:val="047C2487"/>
    <w:rsid w:val="04837FFC"/>
    <w:rsid w:val="0493C60F"/>
    <w:rsid w:val="049691EB"/>
    <w:rsid w:val="04991FCD"/>
    <w:rsid w:val="049B25D4"/>
    <w:rsid w:val="049DA7D9"/>
    <w:rsid w:val="04A50877"/>
    <w:rsid w:val="04A79C13"/>
    <w:rsid w:val="04B4836F"/>
    <w:rsid w:val="04D00F44"/>
    <w:rsid w:val="04D307A8"/>
    <w:rsid w:val="04DFB203"/>
    <w:rsid w:val="050DC727"/>
    <w:rsid w:val="05168133"/>
    <w:rsid w:val="052232E4"/>
    <w:rsid w:val="05253F2A"/>
    <w:rsid w:val="052F3F9A"/>
    <w:rsid w:val="053E08F8"/>
    <w:rsid w:val="05455C5A"/>
    <w:rsid w:val="054E4B82"/>
    <w:rsid w:val="057C368F"/>
    <w:rsid w:val="05955DFF"/>
    <w:rsid w:val="0598126B"/>
    <w:rsid w:val="05A66164"/>
    <w:rsid w:val="05B06049"/>
    <w:rsid w:val="05BD4123"/>
    <w:rsid w:val="05C389BE"/>
    <w:rsid w:val="05CBFDBF"/>
    <w:rsid w:val="05D8A1D0"/>
    <w:rsid w:val="05DADCE3"/>
    <w:rsid w:val="05E1F752"/>
    <w:rsid w:val="05EC07DC"/>
    <w:rsid w:val="05F5D6C7"/>
    <w:rsid w:val="05F8C52E"/>
    <w:rsid w:val="05FD0503"/>
    <w:rsid w:val="060DAF17"/>
    <w:rsid w:val="063E9240"/>
    <w:rsid w:val="0649F184"/>
    <w:rsid w:val="065469F2"/>
    <w:rsid w:val="06562683"/>
    <w:rsid w:val="0668ED42"/>
    <w:rsid w:val="067A4B5A"/>
    <w:rsid w:val="06802EC8"/>
    <w:rsid w:val="06905AAC"/>
    <w:rsid w:val="0696E85E"/>
    <w:rsid w:val="06B3F283"/>
    <w:rsid w:val="06C70A81"/>
    <w:rsid w:val="06D4315B"/>
    <w:rsid w:val="06FAAA08"/>
    <w:rsid w:val="07034767"/>
    <w:rsid w:val="0705026D"/>
    <w:rsid w:val="07186579"/>
    <w:rsid w:val="07199FF1"/>
    <w:rsid w:val="0745B273"/>
    <w:rsid w:val="0750F909"/>
    <w:rsid w:val="075DC2A8"/>
    <w:rsid w:val="0761EE16"/>
    <w:rsid w:val="0763ED77"/>
    <w:rsid w:val="07719AD5"/>
    <w:rsid w:val="0774DE4A"/>
    <w:rsid w:val="07851908"/>
    <w:rsid w:val="078EAF59"/>
    <w:rsid w:val="07956F95"/>
    <w:rsid w:val="079B02C4"/>
    <w:rsid w:val="07A4A9C4"/>
    <w:rsid w:val="07A8633A"/>
    <w:rsid w:val="07AE3402"/>
    <w:rsid w:val="07B4AB10"/>
    <w:rsid w:val="07BA86C3"/>
    <w:rsid w:val="07D0E3CE"/>
    <w:rsid w:val="07D7D1D5"/>
    <w:rsid w:val="07E6834C"/>
    <w:rsid w:val="080798EC"/>
    <w:rsid w:val="080E1482"/>
    <w:rsid w:val="0826A838"/>
    <w:rsid w:val="0827CE32"/>
    <w:rsid w:val="08402ED8"/>
    <w:rsid w:val="0842D5FC"/>
    <w:rsid w:val="084522AE"/>
    <w:rsid w:val="084C54F4"/>
    <w:rsid w:val="084C5D21"/>
    <w:rsid w:val="085AEE70"/>
    <w:rsid w:val="085C8BEB"/>
    <w:rsid w:val="0869FE7F"/>
    <w:rsid w:val="0874B0A2"/>
    <w:rsid w:val="08769BCB"/>
    <w:rsid w:val="087CA780"/>
    <w:rsid w:val="087D4108"/>
    <w:rsid w:val="088A27C1"/>
    <w:rsid w:val="089A096F"/>
    <w:rsid w:val="08A0C885"/>
    <w:rsid w:val="08A9BA2A"/>
    <w:rsid w:val="08AB3ACF"/>
    <w:rsid w:val="08AC373C"/>
    <w:rsid w:val="08D36EEF"/>
    <w:rsid w:val="08DB7058"/>
    <w:rsid w:val="08DEF73D"/>
    <w:rsid w:val="08E606E3"/>
    <w:rsid w:val="08E72CF3"/>
    <w:rsid w:val="08EA86F2"/>
    <w:rsid w:val="090C5894"/>
    <w:rsid w:val="0914A23D"/>
    <w:rsid w:val="092218E9"/>
    <w:rsid w:val="093C5CD2"/>
    <w:rsid w:val="09412DA8"/>
    <w:rsid w:val="09472536"/>
    <w:rsid w:val="094A0463"/>
    <w:rsid w:val="09601BE2"/>
    <w:rsid w:val="09732753"/>
    <w:rsid w:val="09746797"/>
    <w:rsid w:val="097663E6"/>
    <w:rsid w:val="09863F25"/>
    <w:rsid w:val="09918EC3"/>
    <w:rsid w:val="099BE069"/>
    <w:rsid w:val="09CAA985"/>
    <w:rsid w:val="09CDE1B1"/>
    <w:rsid w:val="09D59178"/>
    <w:rsid w:val="09F5B30F"/>
    <w:rsid w:val="09F5CB66"/>
    <w:rsid w:val="09FC914F"/>
    <w:rsid w:val="0A00D5A5"/>
    <w:rsid w:val="0A06EDEE"/>
    <w:rsid w:val="0A0B3A2E"/>
    <w:rsid w:val="0A1CDFFA"/>
    <w:rsid w:val="0A248F9F"/>
    <w:rsid w:val="0A2A712F"/>
    <w:rsid w:val="0A356069"/>
    <w:rsid w:val="0A44C4FB"/>
    <w:rsid w:val="0A497108"/>
    <w:rsid w:val="0A4EC6C6"/>
    <w:rsid w:val="0A4EC7EE"/>
    <w:rsid w:val="0A603D04"/>
    <w:rsid w:val="0A6347CA"/>
    <w:rsid w:val="0A679894"/>
    <w:rsid w:val="0A973D60"/>
    <w:rsid w:val="0AAC143D"/>
    <w:rsid w:val="0AB6B191"/>
    <w:rsid w:val="0ABBF8E6"/>
    <w:rsid w:val="0ABD970E"/>
    <w:rsid w:val="0AE4FBE7"/>
    <w:rsid w:val="0AE5D4C4"/>
    <w:rsid w:val="0AE96DB0"/>
    <w:rsid w:val="0AF378B9"/>
    <w:rsid w:val="0AF8C6B9"/>
    <w:rsid w:val="0B07FE0A"/>
    <w:rsid w:val="0B27A55B"/>
    <w:rsid w:val="0B2F686D"/>
    <w:rsid w:val="0B365247"/>
    <w:rsid w:val="0B381F31"/>
    <w:rsid w:val="0B39C067"/>
    <w:rsid w:val="0B42BC0B"/>
    <w:rsid w:val="0B470E36"/>
    <w:rsid w:val="0B4CA2BF"/>
    <w:rsid w:val="0B65DD35"/>
    <w:rsid w:val="0B68B15B"/>
    <w:rsid w:val="0B698C53"/>
    <w:rsid w:val="0B6B7E64"/>
    <w:rsid w:val="0B7177C8"/>
    <w:rsid w:val="0B736AAC"/>
    <w:rsid w:val="0B81CB18"/>
    <w:rsid w:val="0B8D33BB"/>
    <w:rsid w:val="0B9FEBF6"/>
    <w:rsid w:val="0BADE05F"/>
    <w:rsid w:val="0BB29958"/>
    <w:rsid w:val="0BBAD805"/>
    <w:rsid w:val="0BE0955C"/>
    <w:rsid w:val="0C080C75"/>
    <w:rsid w:val="0C1427E4"/>
    <w:rsid w:val="0C21ECC5"/>
    <w:rsid w:val="0C2258F3"/>
    <w:rsid w:val="0C246FC8"/>
    <w:rsid w:val="0C2E5F26"/>
    <w:rsid w:val="0C370DE7"/>
    <w:rsid w:val="0C37250C"/>
    <w:rsid w:val="0C4A317C"/>
    <w:rsid w:val="0C524601"/>
    <w:rsid w:val="0C583378"/>
    <w:rsid w:val="0C648995"/>
    <w:rsid w:val="0C6765DC"/>
    <w:rsid w:val="0C9FD2E9"/>
    <w:rsid w:val="0CA446AA"/>
    <w:rsid w:val="0CA7EF1B"/>
    <w:rsid w:val="0CB1AF92"/>
    <w:rsid w:val="0CC1303D"/>
    <w:rsid w:val="0CCBB3E6"/>
    <w:rsid w:val="0CE0FA50"/>
    <w:rsid w:val="0CE613C7"/>
    <w:rsid w:val="0CE839FD"/>
    <w:rsid w:val="0CF309F8"/>
    <w:rsid w:val="0D121AC9"/>
    <w:rsid w:val="0D2583AB"/>
    <w:rsid w:val="0D31A019"/>
    <w:rsid w:val="0D359A8A"/>
    <w:rsid w:val="0D44A727"/>
    <w:rsid w:val="0D457598"/>
    <w:rsid w:val="0D544DBB"/>
    <w:rsid w:val="0D7AE193"/>
    <w:rsid w:val="0D81BE2A"/>
    <w:rsid w:val="0D89C6A1"/>
    <w:rsid w:val="0D92A93A"/>
    <w:rsid w:val="0DBB84E8"/>
    <w:rsid w:val="0DBF991A"/>
    <w:rsid w:val="0DC22D6E"/>
    <w:rsid w:val="0DCA1DD3"/>
    <w:rsid w:val="0DCC5B22"/>
    <w:rsid w:val="0DFE3FBB"/>
    <w:rsid w:val="0DFF7138"/>
    <w:rsid w:val="0E09C01C"/>
    <w:rsid w:val="0E17EB18"/>
    <w:rsid w:val="0E1DC483"/>
    <w:rsid w:val="0E219607"/>
    <w:rsid w:val="0E2BAB90"/>
    <w:rsid w:val="0E4489B7"/>
    <w:rsid w:val="0E4A1C06"/>
    <w:rsid w:val="0E6959FD"/>
    <w:rsid w:val="0E6C44DD"/>
    <w:rsid w:val="0E6DF309"/>
    <w:rsid w:val="0E6FE981"/>
    <w:rsid w:val="0E81E233"/>
    <w:rsid w:val="0E87021F"/>
    <w:rsid w:val="0E87BFAD"/>
    <w:rsid w:val="0E8BA48A"/>
    <w:rsid w:val="0E9A6F25"/>
    <w:rsid w:val="0EC6FBD0"/>
    <w:rsid w:val="0ECBD2D1"/>
    <w:rsid w:val="0ECC527D"/>
    <w:rsid w:val="0EFC610B"/>
    <w:rsid w:val="0F07B50D"/>
    <w:rsid w:val="0F0CA20E"/>
    <w:rsid w:val="0F17B26E"/>
    <w:rsid w:val="0F283A9B"/>
    <w:rsid w:val="0F29F46B"/>
    <w:rsid w:val="0F33AE27"/>
    <w:rsid w:val="0F395DC3"/>
    <w:rsid w:val="0F427AAA"/>
    <w:rsid w:val="0F476CB1"/>
    <w:rsid w:val="0F514C55"/>
    <w:rsid w:val="0F5A492C"/>
    <w:rsid w:val="0F72CE46"/>
    <w:rsid w:val="0F73F997"/>
    <w:rsid w:val="0F76669E"/>
    <w:rsid w:val="0F7AA7A5"/>
    <w:rsid w:val="0F80B663"/>
    <w:rsid w:val="0F8D0AFD"/>
    <w:rsid w:val="0F9339EC"/>
    <w:rsid w:val="0F9C945F"/>
    <w:rsid w:val="0FAFF9F5"/>
    <w:rsid w:val="0FC4D01F"/>
    <w:rsid w:val="0FD2F929"/>
    <w:rsid w:val="0FD6FE90"/>
    <w:rsid w:val="0FFA1A67"/>
    <w:rsid w:val="100386AC"/>
    <w:rsid w:val="1003E3FD"/>
    <w:rsid w:val="10264470"/>
    <w:rsid w:val="103DE188"/>
    <w:rsid w:val="1045218D"/>
    <w:rsid w:val="1046E255"/>
    <w:rsid w:val="104DF74A"/>
    <w:rsid w:val="10590F4C"/>
    <w:rsid w:val="105F6AB6"/>
    <w:rsid w:val="108E4841"/>
    <w:rsid w:val="10B12C48"/>
    <w:rsid w:val="10C79FD9"/>
    <w:rsid w:val="10D0FB19"/>
    <w:rsid w:val="10E22515"/>
    <w:rsid w:val="10E4DDCE"/>
    <w:rsid w:val="10E943D4"/>
    <w:rsid w:val="11471B78"/>
    <w:rsid w:val="11530608"/>
    <w:rsid w:val="115E9954"/>
    <w:rsid w:val="1161BCB0"/>
    <w:rsid w:val="1176DA0E"/>
    <w:rsid w:val="117EC314"/>
    <w:rsid w:val="1187CFE5"/>
    <w:rsid w:val="11C11B05"/>
    <w:rsid w:val="11F5A000"/>
    <w:rsid w:val="11F8F3C0"/>
    <w:rsid w:val="11FD23B6"/>
    <w:rsid w:val="120AA07E"/>
    <w:rsid w:val="120BE78A"/>
    <w:rsid w:val="12336208"/>
    <w:rsid w:val="1245FA0E"/>
    <w:rsid w:val="125714E3"/>
    <w:rsid w:val="12629973"/>
    <w:rsid w:val="1269B24D"/>
    <w:rsid w:val="12891323"/>
    <w:rsid w:val="12905155"/>
    <w:rsid w:val="12999556"/>
    <w:rsid w:val="12BF5682"/>
    <w:rsid w:val="12BFA842"/>
    <w:rsid w:val="12C8388A"/>
    <w:rsid w:val="12DE10C4"/>
    <w:rsid w:val="13021404"/>
    <w:rsid w:val="13186955"/>
    <w:rsid w:val="131AC90F"/>
    <w:rsid w:val="131BBB63"/>
    <w:rsid w:val="13328E3E"/>
    <w:rsid w:val="133804BC"/>
    <w:rsid w:val="134BF0D1"/>
    <w:rsid w:val="1356921D"/>
    <w:rsid w:val="1359D374"/>
    <w:rsid w:val="135EFF24"/>
    <w:rsid w:val="13704812"/>
    <w:rsid w:val="1381FFA3"/>
    <w:rsid w:val="1382AD9C"/>
    <w:rsid w:val="138BBA91"/>
    <w:rsid w:val="13936B57"/>
    <w:rsid w:val="139A6FF2"/>
    <w:rsid w:val="139BD742"/>
    <w:rsid w:val="13A67CF4"/>
    <w:rsid w:val="13AFCD97"/>
    <w:rsid w:val="13B8335D"/>
    <w:rsid w:val="13BF8E0D"/>
    <w:rsid w:val="13C701AF"/>
    <w:rsid w:val="13CD341A"/>
    <w:rsid w:val="13D5278A"/>
    <w:rsid w:val="13D7F551"/>
    <w:rsid w:val="13DF0135"/>
    <w:rsid w:val="13E77A79"/>
    <w:rsid w:val="14003E34"/>
    <w:rsid w:val="140E1FB5"/>
    <w:rsid w:val="1415BFE3"/>
    <w:rsid w:val="141DAE22"/>
    <w:rsid w:val="141E29C7"/>
    <w:rsid w:val="142761DC"/>
    <w:rsid w:val="142BA419"/>
    <w:rsid w:val="14484624"/>
    <w:rsid w:val="144CC26C"/>
    <w:rsid w:val="1455E638"/>
    <w:rsid w:val="145C6405"/>
    <w:rsid w:val="145CFAEF"/>
    <w:rsid w:val="146CB334"/>
    <w:rsid w:val="146F7E49"/>
    <w:rsid w:val="14707CD2"/>
    <w:rsid w:val="14817AF6"/>
    <w:rsid w:val="14835118"/>
    <w:rsid w:val="14876FCB"/>
    <w:rsid w:val="148A043C"/>
    <w:rsid w:val="148B3E3C"/>
    <w:rsid w:val="149459D2"/>
    <w:rsid w:val="14992DC9"/>
    <w:rsid w:val="14AA4509"/>
    <w:rsid w:val="14AB81EB"/>
    <w:rsid w:val="14AE075B"/>
    <w:rsid w:val="14C208F8"/>
    <w:rsid w:val="14D2C2B3"/>
    <w:rsid w:val="14D4EBD1"/>
    <w:rsid w:val="14DD348D"/>
    <w:rsid w:val="14DE6D66"/>
    <w:rsid w:val="14EC7B69"/>
    <w:rsid w:val="14F77B1D"/>
    <w:rsid w:val="1507D42F"/>
    <w:rsid w:val="150F17DE"/>
    <w:rsid w:val="1514FE8A"/>
    <w:rsid w:val="152E23C6"/>
    <w:rsid w:val="1547AD0F"/>
    <w:rsid w:val="1556BF10"/>
    <w:rsid w:val="156565DD"/>
    <w:rsid w:val="15692541"/>
    <w:rsid w:val="156D62BE"/>
    <w:rsid w:val="1578BDE0"/>
    <w:rsid w:val="157C810A"/>
    <w:rsid w:val="157D9AD0"/>
    <w:rsid w:val="157F01FC"/>
    <w:rsid w:val="1587504B"/>
    <w:rsid w:val="158F5B40"/>
    <w:rsid w:val="159996BC"/>
    <w:rsid w:val="15BEB0CE"/>
    <w:rsid w:val="15D26F93"/>
    <w:rsid w:val="15DC4889"/>
    <w:rsid w:val="15EE5D29"/>
    <w:rsid w:val="15F9C752"/>
    <w:rsid w:val="1606B5AB"/>
    <w:rsid w:val="161DDD59"/>
    <w:rsid w:val="16237443"/>
    <w:rsid w:val="1626A2D2"/>
    <w:rsid w:val="16304F04"/>
    <w:rsid w:val="164116E8"/>
    <w:rsid w:val="164BD1F3"/>
    <w:rsid w:val="16655791"/>
    <w:rsid w:val="16782B4B"/>
    <w:rsid w:val="1679CF1E"/>
    <w:rsid w:val="1695970C"/>
    <w:rsid w:val="16C7552F"/>
    <w:rsid w:val="16EA2B1A"/>
    <w:rsid w:val="16F72ECF"/>
    <w:rsid w:val="17089B7C"/>
    <w:rsid w:val="171BBA56"/>
    <w:rsid w:val="171CF7D7"/>
    <w:rsid w:val="171E0C07"/>
    <w:rsid w:val="172BB544"/>
    <w:rsid w:val="173499FB"/>
    <w:rsid w:val="175129E1"/>
    <w:rsid w:val="1756F23E"/>
    <w:rsid w:val="17751AC1"/>
    <w:rsid w:val="17777FE0"/>
    <w:rsid w:val="178CEB70"/>
    <w:rsid w:val="178F7800"/>
    <w:rsid w:val="17971D04"/>
    <w:rsid w:val="1799DF68"/>
    <w:rsid w:val="17C2A286"/>
    <w:rsid w:val="17D26690"/>
    <w:rsid w:val="17D592A3"/>
    <w:rsid w:val="17DD4FE3"/>
    <w:rsid w:val="1805520F"/>
    <w:rsid w:val="181034B4"/>
    <w:rsid w:val="18301C89"/>
    <w:rsid w:val="18309122"/>
    <w:rsid w:val="183F11C6"/>
    <w:rsid w:val="1847A8EF"/>
    <w:rsid w:val="1851F613"/>
    <w:rsid w:val="18583A66"/>
    <w:rsid w:val="18644DAC"/>
    <w:rsid w:val="186491C4"/>
    <w:rsid w:val="188825F3"/>
    <w:rsid w:val="18A2D4CE"/>
    <w:rsid w:val="18EC16D0"/>
    <w:rsid w:val="19283862"/>
    <w:rsid w:val="1932BD86"/>
    <w:rsid w:val="193B7FE1"/>
    <w:rsid w:val="19716304"/>
    <w:rsid w:val="1971D3A4"/>
    <w:rsid w:val="19720A06"/>
    <w:rsid w:val="1995D3BB"/>
    <w:rsid w:val="199E909F"/>
    <w:rsid w:val="19C5E3A3"/>
    <w:rsid w:val="19D0EAEE"/>
    <w:rsid w:val="19DD21CC"/>
    <w:rsid w:val="19F9CB5D"/>
    <w:rsid w:val="19FC2759"/>
    <w:rsid w:val="19FD72D3"/>
    <w:rsid w:val="1A26FFF9"/>
    <w:rsid w:val="1A3E5778"/>
    <w:rsid w:val="1A441E48"/>
    <w:rsid w:val="1A4CBBA4"/>
    <w:rsid w:val="1A55CA48"/>
    <w:rsid w:val="1A581915"/>
    <w:rsid w:val="1A630634"/>
    <w:rsid w:val="1A6ED213"/>
    <w:rsid w:val="1A786879"/>
    <w:rsid w:val="1A7AE06B"/>
    <w:rsid w:val="1A88F57B"/>
    <w:rsid w:val="1A90B09B"/>
    <w:rsid w:val="1A983C41"/>
    <w:rsid w:val="1A99CE18"/>
    <w:rsid w:val="1A9CE9DA"/>
    <w:rsid w:val="1A9EB3EE"/>
    <w:rsid w:val="1AA76B01"/>
    <w:rsid w:val="1AB787A8"/>
    <w:rsid w:val="1ABBFEC5"/>
    <w:rsid w:val="1ABF3FA3"/>
    <w:rsid w:val="1AC87CBA"/>
    <w:rsid w:val="1AE47717"/>
    <w:rsid w:val="1AEEFE1A"/>
    <w:rsid w:val="1AF7752E"/>
    <w:rsid w:val="1AF7B068"/>
    <w:rsid w:val="1AF986F1"/>
    <w:rsid w:val="1B095883"/>
    <w:rsid w:val="1B0ABC62"/>
    <w:rsid w:val="1B26AB3D"/>
    <w:rsid w:val="1B389A46"/>
    <w:rsid w:val="1B3CCC30"/>
    <w:rsid w:val="1B3E19A5"/>
    <w:rsid w:val="1B4EABB8"/>
    <w:rsid w:val="1B5B2804"/>
    <w:rsid w:val="1B5B7A18"/>
    <w:rsid w:val="1B66E28A"/>
    <w:rsid w:val="1B695978"/>
    <w:rsid w:val="1B6BE529"/>
    <w:rsid w:val="1B6ECE71"/>
    <w:rsid w:val="1B71F47B"/>
    <w:rsid w:val="1B73828B"/>
    <w:rsid w:val="1B8BB0B6"/>
    <w:rsid w:val="1B94D27A"/>
    <w:rsid w:val="1BA8952C"/>
    <w:rsid w:val="1BB388C3"/>
    <w:rsid w:val="1BB43A22"/>
    <w:rsid w:val="1BBE0880"/>
    <w:rsid w:val="1BDBC267"/>
    <w:rsid w:val="1BDC0C9F"/>
    <w:rsid w:val="1BDDB8E9"/>
    <w:rsid w:val="1BE234D8"/>
    <w:rsid w:val="1BEA7ADD"/>
    <w:rsid w:val="1BEAE423"/>
    <w:rsid w:val="1BEB901C"/>
    <w:rsid w:val="1BEC268A"/>
    <w:rsid w:val="1BEF09D1"/>
    <w:rsid w:val="1BF2A091"/>
    <w:rsid w:val="1BF9999A"/>
    <w:rsid w:val="1BFDCC1B"/>
    <w:rsid w:val="1C27F674"/>
    <w:rsid w:val="1C431801"/>
    <w:rsid w:val="1C50BCC7"/>
    <w:rsid w:val="1C53DC3A"/>
    <w:rsid w:val="1C54F45F"/>
    <w:rsid w:val="1C5BEE0F"/>
    <w:rsid w:val="1C60F12F"/>
    <w:rsid w:val="1C667A31"/>
    <w:rsid w:val="1C681188"/>
    <w:rsid w:val="1C69CE80"/>
    <w:rsid w:val="1C727AD1"/>
    <w:rsid w:val="1C75ACA5"/>
    <w:rsid w:val="1C82A3C1"/>
    <w:rsid w:val="1C9D4D02"/>
    <w:rsid w:val="1CA1C48A"/>
    <w:rsid w:val="1CBB70CC"/>
    <w:rsid w:val="1CC76360"/>
    <w:rsid w:val="1CC8CFB0"/>
    <w:rsid w:val="1CD18F71"/>
    <w:rsid w:val="1CD23664"/>
    <w:rsid w:val="1CD8C12E"/>
    <w:rsid w:val="1CE09F47"/>
    <w:rsid w:val="1CE40061"/>
    <w:rsid w:val="1CE530B3"/>
    <w:rsid w:val="1CE6F02B"/>
    <w:rsid w:val="1D033C33"/>
    <w:rsid w:val="1D23AE8E"/>
    <w:rsid w:val="1D2F7CB0"/>
    <w:rsid w:val="1D3AD9C5"/>
    <w:rsid w:val="1D3FC519"/>
    <w:rsid w:val="1D4BC81B"/>
    <w:rsid w:val="1D52EF7C"/>
    <w:rsid w:val="1D53DD77"/>
    <w:rsid w:val="1D69A78F"/>
    <w:rsid w:val="1D6BA803"/>
    <w:rsid w:val="1D6C4BA3"/>
    <w:rsid w:val="1D88ED91"/>
    <w:rsid w:val="1D8B75C6"/>
    <w:rsid w:val="1DA23ED3"/>
    <w:rsid w:val="1DB83D3F"/>
    <w:rsid w:val="1DB97E2C"/>
    <w:rsid w:val="1DD6000D"/>
    <w:rsid w:val="1DF3BDC7"/>
    <w:rsid w:val="1DFA8DF3"/>
    <w:rsid w:val="1E12B990"/>
    <w:rsid w:val="1E293BB7"/>
    <w:rsid w:val="1E2984F5"/>
    <w:rsid w:val="1E339950"/>
    <w:rsid w:val="1E37006F"/>
    <w:rsid w:val="1E44D427"/>
    <w:rsid w:val="1E60B355"/>
    <w:rsid w:val="1E6EF07D"/>
    <w:rsid w:val="1E778725"/>
    <w:rsid w:val="1E8E39EF"/>
    <w:rsid w:val="1EB43CCE"/>
    <w:rsid w:val="1EB7129C"/>
    <w:rsid w:val="1EBAA1FF"/>
    <w:rsid w:val="1EDB07FF"/>
    <w:rsid w:val="1F20052B"/>
    <w:rsid w:val="1F4DAF87"/>
    <w:rsid w:val="1F53FD46"/>
    <w:rsid w:val="1F5EEDE6"/>
    <w:rsid w:val="1F6A0DB2"/>
    <w:rsid w:val="1F7C2AD9"/>
    <w:rsid w:val="1F877AAC"/>
    <w:rsid w:val="1F8B2D85"/>
    <w:rsid w:val="1F8C60D8"/>
    <w:rsid w:val="1FB17C2C"/>
    <w:rsid w:val="1FBB97C3"/>
    <w:rsid w:val="1FC6CCF1"/>
    <w:rsid w:val="1FDBF94C"/>
    <w:rsid w:val="1FDCB769"/>
    <w:rsid w:val="1FDF03D0"/>
    <w:rsid w:val="1FFAD133"/>
    <w:rsid w:val="20100D7F"/>
    <w:rsid w:val="202210EF"/>
    <w:rsid w:val="203ACDC4"/>
    <w:rsid w:val="203C687F"/>
    <w:rsid w:val="2046E04C"/>
    <w:rsid w:val="204D6F2C"/>
    <w:rsid w:val="2054A604"/>
    <w:rsid w:val="2076A33E"/>
    <w:rsid w:val="2078BB43"/>
    <w:rsid w:val="20957597"/>
    <w:rsid w:val="2097F04A"/>
    <w:rsid w:val="209C2313"/>
    <w:rsid w:val="20AD1E73"/>
    <w:rsid w:val="20B21E94"/>
    <w:rsid w:val="20B8C976"/>
    <w:rsid w:val="20BCAE18"/>
    <w:rsid w:val="20CC3994"/>
    <w:rsid w:val="20D4E86E"/>
    <w:rsid w:val="20F11B27"/>
    <w:rsid w:val="20FE0120"/>
    <w:rsid w:val="2101FF3E"/>
    <w:rsid w:val="2119E919"/>
    <w:rsid w:val="212EDE2B"/>
    <w:rsid w:val="213DF974"/>
    <w:rsid w:val="215AA8F9"/>
    <w:rsid w:val="215D8FCC"/>
    <w:rsid w:val="2161B965"/>
    <w:rsid w:val="2168BF40"/>
    <w:rsid w:val="216A4B12"/>
    <w:rsid w:val="217A534F"/>
    <w:rsid w:val="21822EF0"/>
    <w:rsid w:val="218C5D15"/>
    <w:rsid w:val="219DACA6"/>
    <w:rsid w:val="21A487CA"/>
    <w:rsid w:val="21DD1233"/>
    <w:rsid w:val="21E4E6CA"/>
    <w:rsid w:val="21EFD55C"/>
    <w:rsid w:val="21F73D44"/>
    <w:rsid w:val="21F9AB60"/>
    <w:rsid w:val="2204E7E3"/>
    <w:rsid w:val="22080D02"/>
    <w:rsid w:val="2211A968"/>
    <w:rsid w:val="22145FEC"/>
    <w:rsid w:val="221CD170"/>
    <w:rsid w:val="22202F7F"/>
    <w:rsid w:val="22397942"/>
    <w:rsid w:val="22462051"/>
    <w:rsid w:val="224AE301"/>
    <w:rsid w:val="2251597D"/>
    <w:rsid w:val="2274BB3B"/>
    <w:rsid w:val="22797DCC"/>
    <w:rsid w:val="2291C33C"/>
    <w:rsid w:val="229472D9"/>
    <w:rsid w:val="22BAC3D0"/>
    <w:rsid w:val="22C17F29"/>
    <w:rsid w:val="22C7C387"/>
    <w:rsid w:val="22CB3D1A"/>
    <w:rsid w:val="22DAF035"/>
    <w:rsid w:val="22EDB17F"/>
    <w:rsid w:val="23059276"/>
    <w:rsid w:val="23187AD5"/>
    <w:rsid w:val="232F61DC"/>
    <w:rsid w:val="233ABDF5"/>
    <w:rsid w:val="233C53B0"/>
    <w:rsid w:val="23401B74"/>
    <w:rsid w:val="2352BCD8"/>
    <w:rsid w:val="235A8760"/>
    <w:rsid w:val="235D0FC1"/>
    <w:rsid w:val="23645D28"/>
    <w:rsid w:val="23655F81"/>
    <w:rsid w:val="23693E6E"/>
    <w:rsid w:val="236E0966"/>
    <w:rsid w:val="237785D6"/>
    <w:rsid w:val="23887A0B"/>
    <w:rsid w:val="2393CE2C"/>
    <w:rsid w:val="239A4B56"/>
    <w:rsid w:val="23A3B3E7"/>
    <w:rsid w:val="23B3B701"/>
    <w:rsid w:val="23B72CA5"/>
    <w:rsid w:val="23C17C1C"/>
    <w:rsid w:val="23D0B68D"/>
    <w:rsid w:val="23D36715"/>
    <w:rsid w:val="23F606A1"/>
    <w:rsid w:val="240C312B"/>
    <w:rsid w:val="240E9EB0"/>
    <w:rsid w:val="240FAEC5"/>
    <w:rsid w:val="24227507"/>
    <w:rsid w:val="2427CA06"/>
    <w:rsid w:val="243174EB"/>
    <w:rsid w:val="2437E6DE"/>
    <w:rsid w:val="244B6EA4"/>
    <w:rsid w:val="2460F1F0"/>
    <w:rsid w:val="247F534C"/>
    <w:rsid w:val="24AF54A2"/>
    <w:rsid w:val="24CA0278"/>
    <w:rsid w:val="24D128E0"/>
    <w:rsid w:val="24F6ACD1"/>
    <w:rsid w:val="24FC861D"/>
    <w:rsid w:val="24FFFFA3"/>
    <w:rsid w:val="250274E5"/>
    <w:rsid w:val="25132851"/>
    <w:rsid w:val="25156E73"/>
    <w:rsid w:val="2517D117"/>
    <w:rsid w:val="251A0D5E"/>
    <w:rsid w:val="251D2680"/>
    <w:rsid w:val="2525D189"/>
    <w:rsid w:val="252D5B1B"/>
    <w:rsid w:val="2530B261"/>
    <w:rsid w:val="25375596"/>
    <w:rsid w:val="25385674"/>
    <w:rsid w:val="253E2A5F"/>
    <w:rsid w:val="2541694C"/>
    <w:rsid w:val="25433E55"/>
    <w:rsid w:val="25534294"/>
    <w:rsid w:val="2557DD90"/>
    <w:rsid w:val="255D9D29"/>
    <w:rsid w:val="2560992F"/>
    <w:rsid w:val="25643C99"/>
    <w:rsid w:val="257FF3FE"/>
    <w:rsid w:val="25AE67ED"/>
    <w:rsid w:val="25C36594"/>
    <w:rsid w:val="25C39A67"/>
    <w:rsid w:val="25C447AE"/>
    <w:rsid w:val="25DDBECA"/>
    <w:rsid w:val="25E72D86"/>
    <w:rsid w:val="260EBA35"/>
    <w:rsid w:val="26224817"/>
    <w:rsid w:val="2642CA48"/>
    <w:rsid w:val="2646D2DE"/>
    <w:rsid w:val="26507E57"/>
    <w:rsid w:val="26521371"/>
    <w:rsid w:val="26528630"/>
    <w:rsid w:val="265978C2"/>
    <w:rsid w:val="26755DAB"/>
    <w:rsid w:val="268E9432"/>
    <w:rsid w:val="26BECC03"/>
    <w:rsid w:val="26C346D6"/>
    <w:rsid w:val="26C53E61"/>
    <w:rsid w:val="26C773D3"/>
    <w:rsid w:val="26C9BAA4"/>
    <w:rsid w:val="26D123AF"/>
    <w:rsid w:val="26DBA4EA"/>
    <w:rsid w:val="26E8B020"/>
    <w:rsid w:val="26F9F278"/>
    <w:rsid w:val="27000CFA"/>
    <w:rsid w:val="271B9B15"/>
    <w:rsid w:val="2722E430"/>
    <w:rsid w:val="2723E5B5"/>
    <w:rsid w:val="272C3151"/>
    <w:rsid w:val="272D562C"/>
    <w:rsid w:val="274DC7A1"/>
    <w:rsid w:val="275DD77A"/>
    <w:rsid w:val="2774E88A"/>
    <w:rsid w:val="2796CD1B"/>
    <w:rsid w:val="2796DAD5"/>
    <w:rsid w:val="27B6F40E"/>
    <w:rsid w:val="27C08935"/>
    <w:rsid w:val="27D6E498"/>
    <w:rsid w:val="27D8005C"/>
    <w:rsid w:val="27DF3960"/>
    <w:rsid w:val="27E93F6A"/>
    <w:rsid w:val="27EBC35B"/>
    <w:rsid w:val="27FE5E45"/>
    <w:rsid w:val="2800BBA0"/>
    <w:rsid w:val="2808D1DB"/>
    <w:rsid w:val="28210998"/>
    <w:rsid w:val="28244A0B"/>
    <w:rsid w:val="28289F01"/>
    <w:rsid w:val="28373D62"/>
    <w:rsid w:val="285D7986"/>
    <w:rsid w:val="285DD4F2"/>
    <w:rsid w:val="285F9D40"/>
    <w:rsid w:val="286B2C34"/>
    <w:rsid w:val="2877754B"/>
    <w:rsid w:val="287C5763"/>
    <w:rsid w:val="288885CD"/>
    <w:rsid w:val="28A4B50B"/>
    <w:rsid w:val="28B63201"/>
    <w:rsid w:val="28BE231C"/>
    <w:rsid w:val="28CCC4DE"/>
    <w:rsid w:val="28D4D51D"/>
    <w:rsid w:val="28E5C011"/>
    <w:rsid w:val="28ECC91C"/>
    <w:rsid w:val="28FADF59"/>
    <w:rsid w:val="290482B1"/>
    <w:rsid w:val="2905D336"/>
    <w:rsid w:val="2919C4FE"/>
    <w:rsid w:val="291D7E1E"/>
    <w:rsid w:val="29320FCB"/>
    <w:rsid w:val="293214F3"/>
    <w:rsid w:val="2938B9AB"/>
    <w:rsid w:val="294CBF76"/>
    <w:rsid w:val="294D57A2"/>
    <w:rsid w:val="294E35DA"/>
    <w:rsid w:val="2953D206"/>
    <w:rsid w:val="2955376C"/>
    <w:rsid w:val="2957B3A3"/>
    <w:rsid w:val="29747599"/>
    <w:rsid w:val="297A97DA"/>
    <w:rsid w:val="29A442B4"/>
    <w:rsid w:val="29AAFD23"/>
    <w:rsid w:val="29B03EA2"/>
    <w:rsid w:val="29B29636"/>
    <w:rsid w:val="29C4EF79"/>
    <w:rsid w:val="29C9D22E"/>
    <w:rsid w:val="29C9D2FF"/>
    <w:rsid w:val="29CA6D99"/>
    <w:rsid w:val="29CABEF6"/>
    <w:rsid w:val="29D3F2D0"/>
    <w:rsid w:val="29DF3FA4"/>
    <w:rsid w:val="29E7C13D"/>
    <w:rsid w:val="29E80621"/>
    <w:rsid w:val="29FD32F2"/>
    <w:rsid w:val="29FDFAC2"/>
    <w:rsid w:val="29FEBB46"/>
    <w:rsid w:val="2A0D2623"/>
    <w:rsid w:val="2A1345AC"/>
    <w:rsid w:val="2A156C89"/>
    <w:rsid w:val="2A214D55"/>
    <w:rsid w:val="2A2F40E8"/>
    <w:rsid w:val="2A4B61A2"/>
    <w:rsid w:val="2A50E68D"/>
    <w:rsid w:val="2A543E61"/>
    <w:rsid w:val="2A629F1D"/>
    <w:rsid w:val="2A840E12"/>
    <w:rsid w:val="2A8A4C0D"/>
    <w:rsid w:val="2A8BD80A"/>
    <w:rsid w:val="2A904946"/>
    <w:rsid w:val="2A913B20"/>
    <w:rsid w:val="2AB9B6CD"/>
    <w:rsid w:val="2AC1A18F"/>
    <w:rsid w:val="2AD76258"/>
    <w:rsid w:val="2AD76FD4"/>
    <w:rsid w:val="2AFB592B"/>
    <w:rsid w:val="2B2A1D85"/>
    <w:rsid w:val="2B3A4EBF"/>
    <w:rsid w:val="2B4566CC"/>
    <w:rsid w:val="2B49AB20"/>
    <w:rsid w:val="2B558D94"/>
    <w:rsid w:val="2B6636B7"/>
    <w:rsid w:val="2B6A437C"/>
    <w:rsid w:val="2B707A41"/>
    <w:rsid w:val="2B71373B"/>
    <w:rsid w:val="2B99BB0D"/>
    <w:rsid w:val="2B9D065A"/>
    <w:rsid w:val="2BA8B33A"/>
    <w:rsid w:val="2BAF160D"/>
    <w:rsid w:val="2BAF70CA"/>
    <w:rsid w:val="2BB32C36"/>
    <w:rsid w:val="2BB6DB07"/>
    <w:rsid w:val="2BB853AF"/>
    <w:rsid w:val="2C009D20"/>
    <w:rsid w:val="2C075312"/>
    <w:rsid w:val="2C0A0A2C"/>
    <w:rsid w:val="2C0F73AF"/>
    <w:rsid w:val="2C1075AC"/>
    <w:rsid w:val="2C33A9D7"/>
    <w:rsid w:val="2C3CAC47"/>
    <w:rsid w:val="2C4D9991"/>
    <w:rsid w:val="2C529556"/>
    <w:rsid w:val="2C5BEA5F"/>
    <w:rsid w:val="2C736253"/>
    <w:rsid w:val="2C77F707"/>
    <w:rsid w:val="2C809DA9"/>
    <w:rsid w:val="2CA48E86"/>
    <w:rsid w:val="2CAAEDD3"/>
    <w:rsid w:val="2CC44071"/>
    <w:rsid w:val="2CC44997"/>
    <w:rsid w:val="2CC48643"/>
    <w:rsid w:val="2CCE505C"/>
    <w:rsid w:val="2CD14FA3"/>
    <w:rsid w:val="2CE2BE2C"/>
    <w:rsid w:val="2CF4DB79"/>
    <w:rsid w:val="2D06153B"/>
    <w:rsid w:val="2D0E015F"/>
    <w:rsid w:val="2D1494BD"/>
    <w:rsid w:val="2D15D969"/>
    <w:rsid w:val="2D1641AF"/>
    <w:rsid w:val="2D1768DE"/>
    <w:rsid w:val="2D2BB116"/>
    <w:rsid w:val="2D2BDD97"/>
    <w:rsid w:val="2D31D197"/>
    <w:rsid w:val="2D387B1A"/>
    <w:rsid w:val="2D454AE1"/>
    <w:rsid w:val="2D456D29"/>
    <w:rsid w:val="2D49BD82"/>
    <w:rsid w:val="2D4AE66E"/>
    <w:rsid w:val="2D5E5110"/>
    <w:rsid w:val="2DA2642B"/>
    <w:rsid w:val="2DA2C4D0"/>
    <w:rsid w:val="2DA85BA9"/>
    <w:rsid w:val="2DAAFE2A"/>
    <w:rsid w:val="2DAE1FC8"/>
    <w:rsid w:val="2DC27C15"/>
    <w:rsid w:val="2DD05C16"/>
    <w:rsid w:val="2DD1CCFF"/>
    <w:rsid w:val="2DF24EE8"/>
    <w:rsid w:val="2DFF7559"/>
    <w:rsid w:val="2E01F90C"/>
    <w:rsid w:val="2E1FF13A"/>
    <w:rsid w:val="2E3B5D7D"/>
    <w:rsid w:val="2E4E54E5"/>
    <w:rsid w:val="2E62B7A3"/>
    <w:rsid w:val="2E785741"/>
    <w:rsid w:val="2E7A9F74"/>
    <w:rsid w:val="2E7E3610"/>
    <w:rsid w:val="2E80323B"/>
    <w:rsid w:val="2E813AD6"/>
    <w:rsid w:val="2E8A301D"/>
    <w:rsid w:val="2E9B9736"/>
    <w:rsid w:val="2EB5305E"/>
    <w:rsid w:val="2EBC9597"/>
    <w:rsid w:val="2EBD43A2"/>
    <w:rsid w:val="2EC73AF5"/>
    <w:rsid w:val="2EDBB7C8"/>
    <w:rsid w:val="2EEE507D"/>
    <w:rsid w:val="2F237A39"/>
    <w:rsid w:val="2F2C3456"/>
    <w:rsid w:val="2F31BEB1"/>
    <w:rsid w:val="2F47575A"/>
    <w:rsid w:val="2F49C479"/>
    <w:rsid w:val="2F583451"/>
    <w:rsid w:val="2F5B6BD6"/>
    <w:rsid w:val="2F62E683"/>
    <w:rsid w:val="2FA1ECBA"/>
    <w:rsid w:val="2FA41CE9"/>
    <w:rsid w:val="2FBB7637"/>
    <w:rsid w:val="2FEC5601"/>
    <w:rsid w:val="2FECED23"/>
    <w:rsid w:val="300A32E6"/>
    <w:rsid w:val="3016CD9F"/>
    <w:rsid w:val="30429EF7"/>
    <w:rsid w:val="3052D460"/>
    <w:rsid w:val="30647AF8"/>
    <w:rsid w:val="3065655A"/>
    <w:rsid w:val="30675EF7"/>
    <w:rsid w:val="308A6B58"/>
    <w:rsid w:val="30908ED9"/>
    <w:rsid w:val="30C13999"/>
    <w:rsid w:val="30C7BFE4"/>
    <w:rsid w:val="30E9E266"/>
    <w:rsid w:val="30EB7D72"/>
    <w:rsid w:val="30F87A38"/>
    <w:rsid w:val="310187CC"/>
    <w:rsid w:val="310D1047"/>
    <w:rsid w:val="3118F8EB"/>
    <w:rsid w:val="312D9797"/>
    <w:rsid w:val="3146B158"/>
    <w:rsid w:val="315295F7"/>
    <w:rsid w:val="31697CE3"/>
    <w:rsid w:val="3169A479"/>
    <w:rsid w:val="31816376"/>
    <w:rsid w:val="3187B039"/>
    <w:rsid w:val="31907CB0"/>
    <w:rsid w:val="319727D5"/>
    <w:rsid w:val="31BCF7F4"/>
    <w:rsid w:val="31D883B4"/>
    <w:rsid w:val="31EEE88C"/>
    <w:rsid w:val="31F8C6EF"/>
    <w:rsid w:val="3211234F"/>
    <w:rsid w:val="32147573"/>
    <w:rsid w:val="321AEC5D"/>
    <w:rsid w:val="321B3327"/>
    <w:rsid w:val="322873E7"/>
    <w:rsid w:val="32327040"/>
    <w:rsid w:val="3233B2DF"/>
    <w:rsid w:val="323E92BF"/>
    <w:rsid w:val="32767B4B"/>
    <w:rsid w:val="327C4A0D"/>
    <w:rsid w:val="32860067"/>
    <w:rsid w:val="328C79BC"/>
    <w:rsid w:val="329B9CBF"/>
    <w:rsid w:val="32AC8BD0"/>
    <w:rsid w:val="32AD4025"/>
    <w:rsid w:val="32B72B45"/>
    <w:rsid w:val="32C17FA7"/>
    <w:rsid w:val="32DCB45F"/>
    <w:rsid w:val="32E9A2A2"/>
    <w:rsid w:val="32E9DAA2"/>
    <w:rsid w:val="32FCE90F"/>
    <w:rsid w:val="33065CEA"/>
    <w:rsid w:val="330BF366"/>
    <w:rsid w:val="3320E906"/>
    <w:rsid w:val="3329085E"/>
    <w:rsid w:val="3343801E"/>
    <w:rsid w:val="3347BB33"/>
    <w:rsid w:val="334AFACF"/>
    <w:rsid w:val="3353EC41"/>
    <w:rsid w:val="335A063F"/>
    <w:rsid w:val="335B254F"/>
    <w:rsid w:val="33618A2B"/>
    <w:rsid w:val="3373CB20"/>
    <w:rsid w:val="33776DEA"/>
    <w:rsid w:val="337871B8"/>
    <w:rsid w:val="338C1A0A"/>
    <w:rsid w:val="33AE1B2C"/>
    <w:rsid w:val="33AE98B2"/>
    <w:rsid w:val="33C44448"/>
    <w:rsid w:val="33C567A5"/>
    <w:rsid w:val="33C6769A"/>
    <w:rsid w:val="33C7D44E"/>
    <w:rsid w:val="33CCB504"/>
    <w:rsid w:val="33CD506F"/>
    <w:rsid w:val="33F627A8"/>
    <w:rsid w:val="33FF440B"/>
    <w:rsid w:val="33FFDDB0"/>
    <w:rsid w:val="341FB504"/>
    <w:rsid w:val="342D791F"/>
    <w:rsid w:val="3439648D"/>
    <w:rsid w:val="34642306"/>
    <w:rsid w:val="3474D9D9"/>
    <w:rsid w:val="34816EDE"/>
    <w:rsid w:val="348376AD"/>
    <w:rsid w:val="3495F571"/>
    <w:rsid w:val="349DBC9D"/>
    <w:rsid w:val="34A149E3"/>
    <w:rsid w:val="34A28E11"/>
    <w:rsid w:val="34AC2C48"/>
    <w:rsid w:val="34B883EA"/>
    <w:rsid w:val="34B8FE8F"/>
    <w:rsid w:val="34BAABBE"/>
    <w:rsid w:val="34BCD1E4"/>
    <w:rsid w:val="34C5BC9F"/>
    <w:rsid w:val="34C67037"/>
    <w:rsid w:val="34D01C5C"/>
    <w:rsid w:val="34F0042B"/>
    <w:rsid w:val="34FDCE5E"/>
    <w:rsid w:val="350F2402"/>
    <w:rsid w:val="3516670A"/>
    <w:rsid w:val="35239C48"/>
    <w:rsid w:val="35244F07"/>
    <w:rsid w:val="35293A5E"/>
    <w:rsid w:val="352B95E7"/>
    <w:rsid w:val="354DA954"/>
    <w:rsid w:val="3564CEEC"/>
    <w:rsid w:val="3573638D"/>
    <w:rsid w:val="35A33FBA"/>
    <w:rsid w:val="35AA19E0"/>
    <w:rsid w:val="35AFA2BC"/>
    <w:rsid w:val="35B56147"/>
    <w:rsid w:val="35B820BD"/>
    <w:rsid w:val="35DE2BE5"/>
    <w:rsid w:val="35E64C5E"/>
    <w:rsid w:val="35FA3D1E"/>
    <w:rsid w:val="360311F8"/>
    <w:rsid w:val="36148604"/>
    <w:rsid w:val="363567A9"/>
    <w:rsid w:val="3671C21F"/>
    <w:rsid w:val="367452E3"/>
    <w:rsid w:val="3675B602"/>
    <w:rsid w:val="36778F4F"/>
    <w:rsid w:val="36945EF1"/>
    <w:rsid w:val="36A68726"/>
    <w:rsid w:val="36ACAE22"/>
    <w:rsid w:val="36BD05E5"/>
    <w:rsid w:val="36C9BB53"/>
    <w:rsid w:val="36D76845"/>
    <w:rsid w:val="36E4FB2D"/>
    <w:rsid w:val="36E84E11"/>
    <w:rsid w:val="3704C9F3"/>
    <w:rsid w:val="3705EC73"/>
    <w:rsid w:val="372A3A15"/>
    <w:rsid w:val="373085B5"/>
    <w:rsid w:val="37418B1E"/>
    <w:rsid w:val="37686D7F"/>
    <w:rsid w:val="376DAD68"/>
    <w:rsid w:val="37703D37"/>
    <w:rsid w:val="377B0F7B"/>
    <w:rsid w:val="37803957"/>
    <w:rsid w:val="3788E38E"/>
    <w:rsid w:val="37915A7D"/>
    <w:rsid w:val="379F7EC3"/>
    <w:rsid w:val="37A38B09"/>
    <w:rsid w:val="37AE2995"/>
    <w:rsid w:val="37C325E7"/>
    <w:rsid w:val="37C6219D"/>
    <w:rsid w:val="37C91766"/>
    <w:rsid w:val="37D7E210"/>
    <w:rsid w:val="37DD484D"/>
    <w:rsid w:val="37DF6489"/>
    <w:rsid w:val="37DF8BC7"/>
    <w:rsid w:val="37EBB96A"/>
    <w:rsid w:val="3802EE3C"/>
    <w:rsid w:val="38090EC6"/>
    <w:rsid w:val="38158F76"/>
    <w:rsid w:val="3846D14B"/>
    <w:rsid w:val="3847D1BB"/>
    <w:rsid w:val="38543812"/>
    <w:rsid w:val="385640EB"/>
    <w:rsid w:val="3874A86F"/>
    <w:rsid w:val="387D06CD"/>
    <w:rsid w:val="3882AA22"/>
    <w:rsid w:val="388790CD"/>
    <w:rsid w:val="388B4750"/>
    <w:rsid w:val="389E2351"/>
    <w:rsid w:val="38C4CCAC"/>
    <w:rsid w:val="38C8FB3A"/>
    <w:rsid w:val="38EA2AEB"/>
    <w:rsid w:val="38FF63AE"/>
    <w:rsid w:val="39098A4B"/>
    <w:rsid w:val="390D1504"/>
    <w:rsid w:val="390F864F"/>
    <w:rsid w:val="3911EEB7"/>
    <w:rsid w:val="39212681"/>
    <w:rsid w:val="392E457C"/>
    <w:rsid w:val="39388D64"/>
    <w:rsid w:val="39434ABD"/>
    <w:rsid w:val="3979611C"/>
    <w:rsid w:val="39AF3011"/>
    <w:rsid w:val="39C26CE3"/>
    <w:rsid w:val="39C7A82A"/>
    <w:rsid w:val="39F0E720"/>
    <w:rsid w:val="3A0F5116"/>
    <w:rsid w:val="3A0F7A6C"/>
    <w:rsid w:val="3A23ABBB"/>
    <w:rsid w:val="3A2B571C"/>
    <w:rsid w:val="3A439706"/>
    <w:rsid w:val="3A4916EF"/>
    <w:rsid w:val="3A4B50A9"/>
    <w:rsid w:val="3A619ED1"/>
    <w:rsid w:val="3A6DE2AA"/>
    <w:rsid w:val="3A7804CD"/>
    <w:rsid w:val="3A7B69DA"/>
    <w:rsid w:val="3A879F3F"/>
    <w:rsid w:val="3A8EF688"/>
    <w:rsid w:val="3A963FB8"/>
    <w:rsid w:val="3A97D19E"/>
    <w:rsid w:val="3AAFECE8"/>
    <w:rsid w:val="3ADABCEB"/>
    <w:rsid w:val="3ADEFE2E"/>
    <w:rsid w:val="3AE8D918"/>
    <w:rsid w:val="3AE99E54"/>
    <w:rsid w:val="3AFB248C"/>
    <w:rsid w:val="3B06DF9E"/>
    <w:rsid w:val="3B0C5288"/>
    <w:rsid w:val="3B0FE9D6"/>
    <w:rsid w:val="3B152B9C"/>
    <w:rsid w:val="3B15423A"/>
    <w:rsid w:val="3B5E099E"/>
    <w:rsid w:val="3B816A5F"/>
    <w:rsid w:val="3B95E192"/>
    <w:rsid w:val="3B9A46CF"/>
    <w:rsid w:val="3B9D9F0A"/>
    <w:rsid w:val="3B9DAE05"/>
    <w:rsid w:val="3B9F26C5"/>
    <w:rsid w:val="3BBDAF2D"/>
    <w:rsid w:val="3BCF72B4"/>
    <w:rsid w:val="3BD52290"/>
    <w:rsid w:val="3BE491B2"/>
    <w:rsid w:val="3BF57D81"/>
    <w:rsid w:val="3C0383FB"/>
    <w:rsid w:val="3C2E13CA"/>
    <w:rsid w:val="3C390659"/>
    <w:rsid w:val="3C3F7DDC"/>
    <w:rsid w:val="3C56D281"/>
    <w:rsid w:val="3C64B457"/>
    <w:rsid w:val="3C6772C5"/>
    <w:rsid w:val="3C6E64C6"/>
    <w:rsid w:val="3C6E9980"/>
    <w:rsid w:val="3C8949FA"/>
    <w:rsid w:val="3C8F6158"/>
    <w:rsid w:val="3C9D02B7"/>
    <w:rsid w:val="3CA414EA"/>
    <w:rsid w:val="3CBB0BC9"/>
    <w:rsid w:val="3CBE3E66"/>
    <w:rsid w:val="3CCB246A"/>
    <w:rsid w:val="3CDBF2D8"/>
    <w:rsid w:val="3CE6D0D3"/>
    <w:rsid w:val="3CE75C56"/>
    <w:rsid w:val="3CEBC6ED"/>
    <w:rsid w:val="3CEFF26D"/>
    <w:rsid w:val="3CFBA312"/>
    <w:rsid w:val="3D0E493E"/>
    <w:rsid w:val="3D0E811B"/>
    <w:rsid w:val="3D32D823"/>
    <w:rsid w:val="3D37714D"/>
    <w:rsid w:val="3D428049"/>
    <w:rsid w:val="3D4759F8"/>
    <w:rsid w:val="3D4FCF61"/>
    <w:rsid w:val="3D62DDC0"/>
    <w:rsid w:val="3D81A68F"/>
    <w:rsid w:val="3D85B49B"/>
    <w:rsid w:val="3D9024C5"/>
    <w:rsid w:val="3D9F5AEB"/>
    <w:rsid w:val="3DA6DA31"/>
    <w:rsid w:val="3DBC8599"/>
    <w:rsid w:val="3DBD22C4"/>
    <w:rsid w:val="3DBF206F"/>
    <w:rsid w:val="3DD57B18"/>
    <w:rsid w:val="3DE79A62"/>
    <w:rsid w:val="3DFEF479"/>
    <w:rsid w:val="3E12709B"/>
    <w:rsid w:val="3E23F37A"/>
    <w:rsid w:val="3E36DEFB"/>
    <w:rsid w:val="3E3EA95A"/>
    <w:rsid w:val="3E8B5581"/>
    <w:rsid w:val="3E947694"/>
    <w:rsid w:val="3E95D35E"/>
    <w:rsid w:val="3EB96ED6"/>
    <w:rsid w:val="3EBE6D6C"/>
    <w:rsid w:val="3EC4EACE"/>
    <w:rsid w:val="3ED73A43"/>
    <w:rsid w:val="3ED92790"/>
    <w:rsid w:val="3EDD0BB2"/>
    <w:rsid w:val="3EE8D51D"/>
    <w:rsid w:val="3EF2B76C"/>
    <w:rsid w:val="3EF73716"/>
    <w:rsid w:val="3EFF4339"/>
    <w:rsid w:val="3EFFCEF6"/>
    <w:rsid w:val="3F01A8B9"/>
    <w:rsid w:val="3F042E56"/>
    <w:rsid w:val="3F05A685"/>
    <w:rsid w:val="3F066DCA"/>
    <w:rsid w:val="3F17971D"/>
    <w:rsid w:val="3F20E056"/>
    <w:rsid w:val="3F3A7B7A"/>
    <w:rsid w:val="3F3C3FE5"/>
    <w:rsid w:val="3F4730A4"/>
    <w:rsid w:val="3F53A3D7"/>
    <w:rsid w:val="3F6070A9"/>
    <w:rsid w:val="3F7C49AF"/>
    <w:rsid w:val="3F957B49"/>
    <w:rsid w:val="3FB1EDC2"/>
    <w:rsid w:val="3FC85960"/>
    <w:rsid w:val="3FCCA730"/>
    <w:rsid w:val="3FCF0305"/>
    <w:rsid w:val="3FD21F96"/>
    <w:rsid w:val="40083B8D"/>
    <w:rsid w:val="4009B534"/>
    <w:rsid w:val="401BCC99"/>
    <w:rsid w:val="4032C1B9"/>
    <w:rsid w:val="403E5D87"/>
    <w:rsid w:val="4052A7A4"/>
    <w:rsid w:val="406D85A0"/>
    <w:rsid w:val="4078DA7C"/>
    <w:rsid w:val="408F7561"/>
    <w:rsid w:val="409037C7"/>
    <w:rsid w:val="40926EA5"/>
    <w:rsid w:val="4099863D"/>
    <w:rsid w:val="409EEBF3"/>
    <w:rsid w:val="40A3E73C"/>
    <w:rsid w:val="40BD43AA"/>
    <w:rsid w:val="40D64BDB"/>
    <w:rsid w:val="40DC9883"/>
    <w:rsid w:val="40DE1719"/>
    <w:rsid w:val="40DEAFDF"/>
    <w:rsid w:val="40DFEFCE"/>
    <w:rsid w:val="40E62505"/>
    <w:rsid w:val="40E700FA"/>
    <w:rsid w:val="40F1CDE4"/>
    <w:rsid w:val="40F5E98D"/>
    <w:rsid w:val="40FDD509"/>
    <w:rsid w:val="4110C50C"/>
    <w:rsid w:val="41230D68"/>
    <w:rsid w:val="4126AF6F"/>
    <w:rsid w:val="4126F6CD"/>
    <w:rsid w:val="413A4487"/>
    <w:rsid w:val="4142A60E"/>
    <w:rsid w:val="415B76E0"/>
    <w:rsid w:val="415BA992"/>
    <w:rsid w:val="41626900"/>
    <w:rsid w:val="41636E4E"/>
    <w:rsid w:val="416AAE21"/>
    <w:rsid w:val="4190FBC5"/>
    <w:rsid w:val="419F522D"/>
    <w:rsid w:val="41A05600"/>
    <w:rsid w:val="41A9A6EF"/>
    <w:rsid w:val="41AC28F4"/>
    <w:rsid w:val="41ACEFF5"/>
    <w:rsid w:val="41B0AD20"/>
    <w:rsid w:val="41B5F4CA"/>
    <w:rsid w:val="41B6156F"/>
    <w:rsid w:val="41BA617B"/>
    <w:rsid w:val="41BECD16"/>
    <w:rsid w:val="41CF1D27"/>
    <w:rsid w:val="41E50201"/>
    <w:rsid w:val="41F2C751"/>
    <w:rsid w:val="41F6A621"/>
    <w:rsid w:val="422E7B7B"/>
    <w:rsid w:val="422EA926"/>
    <w:rsid w:val="4231482D"/>
    <w:rsid w:val="424ADE94"/>
    <w:rsid w:val="4255131D"/>
    <w:rsid w:val="425557F9"/>
    <w:rsid w:val="4261560D"/>
    <w:rsid w:val="4265A06F"/>
    <w:rsid w:val="426DE282"/>
    <w:rsid w:val="427173CF"/>
    <w:rsid w:val="4273EFB4"/>
    <w:rsid w:val="42986FFA"/>
    <w:rsid w:val="42A8E2FE"/>
    <w:rsid w:val="42AE9179"/>
    <w:rsid w:val="42AF151D"/>
    <w:rsid w:val="42B53E98"/>
    <w:rsid w:val="42B683C8"/>
    <w:rsid w:val="42BE4D95"/>
    <w:rsid w:val="42C059E9"/>
    <w:rsid w:val="42DDDB04"/>
    <w:rsid w:val="42F7CFA0"/>
    <w:rsid w:val="43146CEA"/>
    <w:rsid w:val="431A82CD"/>
    <w:rsid w:val="431E4891"/>
    <w:rsid w:val="4322074B"/>
    <w:rsid w:val="43242F63"/>
    <w:rsid w:val="432B1E2F"/>
    <w:rsid w:val="434D09B9"/>
    <w:rsid w:val="4359B99C"/>
    <w:rsid w:val="4363E768"/>
    <w:rsid w:val="4374806A"/>
    <w:rsid w:val="438B7D0A"/>
    <w:rsid w:val="4393187C"/>
    <w:rsid w:val="439A5088"/>
    <w:rsid w:val="43B63132"/>
    <w:rsid w:val="43D1020E"/>
    <w:rsid w:val="43D7E9E5"/>
    <w:rsid w:val="4411118D"/>
    <w:rsid w:val="441FDC06"/>
    <w:rsid w:val="44348693"/>
    <w:rsid w:val="44381D37"/>
    <w:rsid w:val="444FA4F7"/>
    <w:rsid w:val="44658656"/>
    <w:rsid w:val="4466FBE8"/>
    <w:rsid w:val="446ED56F"/>
    <w:rsid w:val="448EC357"/>
    <w:rsid w:val="4492D3C2"/>
    <w:rsid w:val="449693C1"/>
    <w:rsid w:val="4496970A"/>
    <w:rsid w:val="44970F3C"/>
    <w:rsid w:val="44A38327"/>
    <w:rsid w:val="44A3F85A"/>
    <w:rsid w:val="44A431B8"/>
    <w:rsid w:val="44A54A1B"/>
    <w:rsid w:val="44B6D634"/>
    <w:rsid w:val="44E80DCC"/>
    <w:rsid w:val="44ECC4A7"/>
    <w:rsid w:val="44ED958C"/>
    <w:rsid w:val="44F241C3"/>
    <w:rsid w:val="44F5269D"/>
    <w:rsid w:val="45364967"/>
    <w:rsid w:val="455AE146"/>
    <w:rsid w:val="45661C3D"/>
    <w:rsid w:val="456AF67B"/>
    <w:rsid w:val="456E09C3"/>
    <w:rsid w:val="457F2A18"/>
    <w:rsid w:val="45829EA5"/>
    <w:rsid w:val="45966AA8"/>
    <w:rsid w:val="459C86FA"/>
    <w:rsid w:val="45A376B4"/>
    <w:rsid w:val="45A8EE04"/>
    <w:rsid w:val="45B7E65D"/>
    <w:rsid w:val="45D39FF6"/>
    <w:rsid w:val="45E22BCE"/>
    <w:rsid w:val="4606FEDA"/>
    <w:rsid w:val="460C9D05"/>
    <w:rsid w:val="460DAF01"/>
    <w:rsid w:val="460F0EFD"/>
    <w:rsid w:val="461CFF5E"/>
    <w:rsid w:val="46207791"/>
    <w:rsid w:val="4621DA04"/>
    <w:rsid w:val="4635EC75"/>
    <w:rsid w:val="46461176"/>
    <w:rsid w:val="464D1126"/>
    <w:rsid w:val="464E9580"/>
    <w:rsid w:val="4654443C"/>
    <w:rsid w:val="4659C694"/>
    <w:rsid w:val="465C873C"/>
    <w:rsid w:val="4664FEA8"/>
    <w:rsid w:val="46772451"/>
    <w:rsid w:val="46780838"/>
    <w:rsid w:val="46821B5A"/>
    <w:rsid w:val="46845794"/>
    <w:rsid w:val="468DE716"/>
    <w:rsid w:val="46A28E4A"/>
    <w:rsid w:val="46B0CF15"/>
    <w:rsid w:val="46BC5C70"/>
    <w:rsid w:val="46C0CECF"/>
    <w:rsid w:val="46CFB78A"/>
    <w:rsid w:val="46E39275"/>
    <w:rsid w:val="46F756BA"/>
    <w:rsid w:val="4701EC9E"/>
    <w:rsid w:val="47034A0C"/>
    <w:rsid w:val="470F72A7"/>
    <w:rsid w:val="47145AE3"/>
    <w:rsid w:val="4714E762"/>
    <w:rsid w:val="471C9F5D"/>
    <w:rsid w:val="471D9C6E"/>
    <w:rsid w:val="47240755"/>
    <w:rsid w:val="472DDD1D"/>
    <w:rsid w:val="4732F119"/>
    <w:rsid w:val="47345288"/>
    <w:rsid w:val="47529FA0"/>
    <w:rsid w:val="475C3EB9"/>
    <w:rsid w:val="4764D1EA"/>
    <w:rsid w:val="476EB91F"/>
    <w:rsid w:val="4781147E"/>
    <w:rsid w:val="47920685"/>
    <w:rsid w:val="47A215D9"/>
    <w:rsid w:val="47EA06B7"/>
    <w:rsid w:val="47F0C533"/>
    <w:rsid w:val="48123A3C"/>
    <w:rsid w:val="4821BF14"/>
    <w:rsid w:val="48459D20"/>
    <w:rsid w:val="48475E55"/>
    <w:rsid w:val="484AC1B3"/>
    <w:rsid w:val="484C4EE3"/>
    <w:rsid w:val="4852A84E"/>
    <w:rsid w:val="485A79B2"/>
    <w:rsid w:val="48642406"/>
    <w:rsid w:val="48684673"/>
    <w:rsid w:val="487DCCA0"/>
    <w:rsid w:val="488226D8"/>
    <w:rsid w:val="48846AA3"/>
    <w:rsid w:val="48876154"/>
    <w:rsid w:val="488AAE27"/>
    <w:rsid w:val="48902B85"/>
    <w:rsid w:val="48AD3718"/>
    <w:rsid w:val="48BE4656"/>
    <w:rsid w:val="48C88548"/>
    <w:rsid w:val="48E822FD"/>
    <w:rsid w:val="48FA861D"/>
    <w:rsid w:val="48FBE8E5"/>
    <w:rsid w:val="49071C71"/>
    <w:rsid w:val="491467A4"/>
    <w:rsid w:val="49164032"/>
    <w:rsid w:val="49306C49"/>
    <w:rsid w:val="49403C92"/>
    <w:rsid w:val="4945B32C"/>
    <w:rsid w:val="49481598"/>
    <w:rsid w:val="49485022"/>
    <w:rsid w:val="494C5E8D"/>
    <w:rsid w:val="49714752"/>
    <w:rsid w:val="49737ABA"/>
    <w:rsid w:val="497B9720"/>
    <w:rsid w:val="49B487A2"/>
    <w:rsid w:val="49C251C6"/>
    <w:rsid w:val="49C62539"/>
    <w:rsid w:val="49DC397A"/>
    <w:rsid w:val="49EA4BE7"/>
    <w:rsid w:val="49FDADCE"/>
    <w:rsid w:val="4A0985C6"/>
    <w:rsid w:val="4A278264"/>
    <w:rsid w:val="4A32B00E"/>
    <w:rsid w:val="4A456B10"/>
    <w:rsid w:val="4A4A76F4"/>
    <w:rsid w:val="4A7F20CE"/>
    <w:rsid w:val="4A8882C6"/>
    <w:rsid w:val="4A8B698E"/>
    <w:rsid w:val="4A9B4586"/>
    <w:rsid w:val="4AAEDACD"/>
    <w:rsid w:val="4AB25663"/>
    <w:rsid w:val="4AB32E84"/>
    <w:rsid w:val="4ABE1FD0"/>
    <w:rsid w:val="4AC26EE9"/>
    <w:rsid w:val="4AC628DF"/>
    <w:rsid w:val="4AD6A8E0"/>
    <w:rsid w:val="4AEA7506"/>
    <w:rsid w:val="4AF73363"/>
    <w:rsid w:val="4B05DF20"/>
    <w:rsid w:val="4B2F607A"/>
    <w:rsid w:val="4B5D909B"/>
    <w:rsid w:val="4B62F879"/>
    <w:rsid w:val="4B6F6E3B"/>
    <w:rsid w:val="4B83AAC2"/>
    <w:rsid w:val="4B8E8F61"/>
    <w:rsid w:val="4BA5A4D1"/>
    <w:rsid w:val="4BA5FE36"/>
    <w:rsid w:val="4BB2C812"/>
    <w:rsid w:val="4BB8276F"/>
    <w:rsid w:val="4BC400BF"/>
    <w:rsid w:val="4BC452B2"/>
    <w:rsid w:val="4BC7EFAE"/>
    <w:rsid w:val="4BD301F9"/>
    <w:rsid w:val="4BDD4B47"/>
    <w:rsid w:val="4BE6960D"/>
    <w:rsid w:val="4BEDF365"/>
    <w:rsid w:val="4BEEBCB0"/>
    <w:rsid w:val="4BF43508"/>
    <w:rsid w:val="4C0A978F"/>
    <w:rsid w:val="4C11B2D8"/>
    <w:rsid w:val="4C176112"/>
    <w:rsid w:val="4C1BF272"/>
    <w:rsid w:val="4C205328"/>
    <w:rsid w:val="4C27D565"/>
    <w:rsid w:val="4C2FAFDC"/>
    <w:rsid w:val="4C61809D"/>
    <w:rsid w:val="4C67A353"/>
    <w:rsid w:val="4C680D0B"/>
    <w:rsid w:val="4C6DFEAB"/>
    <w:rsid w:val="4C81BC6A"/>
    <w:rsid w:val="4C8E3F76"/>
    <w:rsid w:val="4C9BC0D8"/>
    <w:rsid w:val="4C9CF5A2"/>
    <w:rsid w:val="4CA48282"/>
    <w:rsid w:val="4CB9FB8E"/>
    <w:rsid w:val="4CC7E9F3"/>
    <w:rsid w:val="4CCD0522"/>
    <w:rsid w:val="4CD2DFD3"/>
    <w:rsid w:val="4CD6FF8C"/>
    <w:rsid w:val="4CF4FC76"/>
    <w:rsid w:val="4D04E223"/>
    <w:rsid w:val="4D18E675"/>
    <w:rsid w:val="4D213495"/>
    <w:rsid w:val="4D285E6E"/>
    <w:rsid w:val="4D297E40"/>
    <w:rsid w:val="4D50006C"/>
    <w:rsid w:val="4D5210E6"/>
    <w:rsid w:val="4D5489FA"/>
    <w:rsid w:val="4D56513C"/>
    <w:rsid w:val="4D58A7F1"/>
    <w:rsid w:val="4D5E5821"/>
    <w:rsid w:val="4D60905E"/>
    <w:rsid w:val="4D791BA8"/>
    <w:rsid w:val="4D795165"/>
    <w:rsid w:val="4D7E8698"/>
    <w:rsid w:val="4D7E9E99"/>
    <w:rsid w:val="4D8A5B3B"/>
    <w:rsid w:val="4D9092CD"/>
    <w:rsid w:val="4D935774"/>
    <w:rsid w:val="4DAAA953"/>
    <w:rsid w:val="4DDC8985"/>
    <w:rsid w:val="4DEE63BB"/>
    <w:rsid w:val="4DF068FB"/>
    <w:rsid w:val="4E004901"/>
    <w:rsid w:val="4E0C8B02"/>
    <w:rsid w:val="4E298037"/>
    <w:rsid w:val="4E2A39AB"/>
    <w:rsid w:val="4E2FD4BC"/>
    <w:rsid w:val="4E324C93"/>
    <w:rsid w:val="4E39B608"/>
    <w:rsid w:val="4E5144F8"/>
    <w:rsid w:val="4E723B70"/>
    <w:rsid w:val="4E759575"/>
    <w:rsid w:val="4E913A8E"/>
    <w:rsid w:val="4E979DF5"/>
    <w:rsid w:val="4EADD62F"/>
    <w:rsid w:val="4EB584C3"/>
    <w:rsid w:val="4EBD8174"/>
    <w:rsid w:val="4EC79BFC"/>
    <w:rsid w:val="4ED1B98C"/>
    <w:rsid w:val="4ED88A80"/>
    <w:rsid w:val="4EDC2D4B"/>
    <w:rsid w:val="4EEB2B61"/>
    <w:rsid w:val="4EEE6901"/>
    <w:rsid w:val="4EF4D393"/>
    <w:rsid w:val="4EF58E03"/>
    <w:rsid w:val="4F01C38C"/>
    <w:rsid w:val="4F0F2893"/>
    <w:rsid w:val="4F14509E"/>
    <w:rsid w:val="4F227D16"/>
    <w:rsid w:val="4F32D76F"/>
    <w:rsid w:val="4F552EB4"/>
    <w:rsid w:val="4F601882"/>
    <w:rsid w:val="4F7E65A7"/>
    <w:rsid w:val="4F87C685"/>
    <w:rsid w:val="4F98A4A9"/>
    <w:rsid w:val="4F9BECF6"/>
    <w:rsid w:val="4F9C1962"/>
    <w:rsid w:val="4FB068AB"/>
    <w:rsid w:val="4FBCA97B"/>
    <w:rsid w:val="4FC5EDB4"/>
    <w:rsid w:val="4FC6AD83"/>
    <w:rsid w:val="4FD42F09"/>
    <w:rsid w:val="4FE7A737"/>
    <w:rsid w:val="50046FAC"/>
    <w:rsid w:val="500C9666"/>
    <w:rsid w:val="5010122D"/>
    <w:rsid w:val="50235A88"/>
    <w:rsid w:val="50304ABD"/>
    <w:rsid w:val="503385BA"/>
    <w:rsid w:val="503C3450"/>
    <w:rsid w:val="503F851A"/>
    <w:rsid w:val="5044B4DA"/>
    <w:rsid w:val="50541EB4"/>
    <w:rsid w:val="505D3E0B"/>
    <w:rsid w:val="506324FC"/>
    <w:rsid w:val="506ADCDF"/>
    <w:rsid w:val="507868A6"/>
    <w:rsid w:val="5083A4E3"/>
    <w:rsid w:val="5086A5AE"/>
    <w:rsid w:val="508CF941"/>
    <w:rsid w:val="50951254"/>
    <w:rsid w:val="5096C3E8"/>
    <w:rsid w:val="50A4F664"/>
    <w:rsid w:val="50AAE90C"/>
    <w:rsid w:val="50C55ACA"/>
    <w:rsid w:val="50CC8538"/>
    <w:rsid w:val="50E01BBD"/>
    <w:rsid w:val="50E845F3"/>
    <w:rsid w:val="50ECDAF5"/>
    <w:rsid w:val="50F96FDD"/>
    <w:rsid w:val="50F9E13E"/>
    <w:rsid w:val="50FA3A15"/>
    <w:rsid w:val="510AD015"/>
    <w:rsid w:val="5116B165"/>
    <w:rsid w:val="5120C3FE"/>
    <w:rsid w:val="51445A68"/>
    <w:rsid w:val="514D86B7"/>
    <w:rsid w:val="514E7565"/>
    <w:rsid w:val="517156CA"/>
    <w:rsid w:val="51752A87"/>
    <w:rsid w:val="517B4F3F"/>
    <w:rsid w:val="51A5D131"/>
    <w:rsid w:val="51BAF099"/>
    <w:rsid w:val="51BDD54A"/>
    <w:rsid w:val="51BF4258"/>
    <w:rsid w:val="51CF98B6"/>
    <w:rsid w:val="51E7E4B7"/>
    <w:rsid w:val="51F1A4B2"/>
    <w:rsid w:val="51FBF5BC"/>
    <w:rsid w:val="520391D5"/>
    <w:rsid w:val="52118800"/>
    <w:rsid w:val="521FCE7B"/>
    <w:rsid w:val="52252300"/>
    <w:rsid w:val="522E439A"/>
    <w:rsid w:val="524F4337"/>
    <w:rsid w:val="52522437"/>
    <w:rsid w:val="5255387E"/>
    <w:rsid w:val="525C1843"/>
    <w:rsid w:val="526D23F8"/>
    <w:rsid w:val="526D6AEF"/>
    <w:rsid w:val="527B52A4"/>
    <w:rsid w:val="527F5DEE"/>
    <w:rsid w:val="527FD34E"/>
    <w:rsid w:val="52814C4B"/>
    <w:rsid w:val="528A2C75"/>
    <w:rsid w:val="52902D8C"/>
    <w:rsid w:val="5290E1EB"/>
    <w:rsid w:val="52D77F6D"/>
    <w:rsid w:val="52DAA704"/>
    <w:rsid w:val="52F43953"/>
    <w:rsid w:val="52F6A818"/>
    <w:rsid w:val="52F6B62D"/>
    <w:rsid w:val="5306E1DC"/>
    <w:rsid w:val="5326573C"/>
    <w:rsid w:val="532C2697"/>
    <w:rsid w:val="533D43C4"/>
    <w:rsid w:val="533F42A3"/>
    <w:rsid w:val="534B5CFC"/>
    <w:rsid w:val="5353A7E4"/>
    <w:rsid w:val="535654F5"/>
    <w:rsid w:val="5367E8F5"/>
    <w:rsid w:val="536ED886"/>
    <w:rsid w:val="5371098E"/>
    <w:rsid w:val="538BC192"/>
    <w:rsid w:val="538E42EE"/>
    <w:rsid w:val="5392BA21"/>
    <w:rsid w:val="5399977C"/>
    <w:rsid w:val="53A23EAB"/>
    <w:rsid w:val="53A3AE3E"/>
    <w:rsid w:val="53BCC0A3"/>
    <w:rsid w:val="53BFD00D"/>
    <w:rsid w:val="53C75F0A"/>
    <w:rsid w:val="53CC147B"/>
    <w:rsid w:val="53D83845"/>
    <w:rsid w:val="53DA486D"/>
    <w:rsid w:val="53E6A59B"/>
    <w:rsid w:val="53F6083B"/>
    <w:rsid w:val="53FA8543"/>
    <w:rsid w:val="53FCA205"/>
    <w:rsid w:val="540088AD"/>
    <w:rsid w:val="54087665"/>
    <w:rsid w:val="543AD55C"/>
    <w:rsid w:val="544304E3"/>
    <w:rsid w:val="5451D6CA"/>
    <w:rsid w:val="5477D85D"/>
    <w:rsid w:val="54835444"/>
    <w:rsid w:val="54A28B4C"/>
    <w:rsid w:val="54B8D006"/>
    <w:rsid w:val="54C8DAFA"/>
    <w:rsid w:val="55097E74"/>
    <w:rsid w:val="550E2488"/>
    <w:rsid w:val="5524C647"/>
    <w:rsid w:val="553415AA"/>
    <w:rsid w:val="55352B4E"/>
    <w:rsid w:val="553583BE"/>
    <w:rsid w:val="554004A8"/>
    <w:rsid w:val="55444139"/>
    <w:rsid w:val="554999BC"/>
    <w:rsid w:val="5549D9E3"/>
    <w:rsid w:val="554D8FF8"/>
    <w:rsid w:val="554DAAEF"/>
    <w:rsid w:val="5550B59C"/>
    <w:rsid w:val="5566E1E3"/>
    <w:rsid w:val="55952454"/>
    <w:rsid w:val="559BA4B2"/>
    <w:rsid w:val="55A64648"/>
    <w:rsid w:val="55CD1A3D"/>
    <w:rsid w:val="55DB9ADD"/>
    <w:rsid w:val="560638BE"/>
    <w:rsid w:val="561C8AC6"/>
    <w:rsid w:val="56274F5E"/>
    <w:rsid w:val="5630DBA5"/>
    <w:rsid w:val="56328310"/>
    <w:rsid w:val="5632FDC5"/>
    <w:rsid w:val="56536920"/>
    <w:rsid w:val="5668CB94"/>
    <w:rsid w:val="5672C76D"/>
    <w:rsid w:val="56946E43"/>
    <w:rsid w:val="5699258D"/>
    <w:rsid w:val="569D479E"/>
    <w:rsid w:val="569FDE6B"/>
    <w:rsid w:val="56A8581E"/>
    <w:rsid w:val="56A8D13C"/>
    <w:rsid w:val="56B1988D"/>
    <w:rsid w:val="56D11E64"/>
    <w:rsid w:val="56D9BE0A"/>
    <w:rsid w:val="56DEC5DC"/>
    <w:rsid w:val="56DF91B3"/>
    <w:rsid w:val="56E319EF"/>
    <w:rsid w:val="56EDEF6E"/>
    <w:rsid w:val="57056607"/>
    <w:rsid w:val="5706056C"/>
    <w:rsid w:val="571D4B4B"/>
    <w:rsid w:val="571E4287"/>
    <w:rsid w:val="57384A10"/>
    <w:rsid w:val="57660FCB"/>
    <w:rsid w:val="576D768E"/>
    <w:rsid w:val="5773D623"/>
    <w:rsid w:val="577A244D"/>
    <w:rsid w:val="577F17F9"/>
    <w:rsid w:val="5789778C"/>
    <w:rsid w:val="57925ACF"/>
    <w:rsid w:val="57A2D043"/>
    <w:rsid w:val="57AC4032"/>
    <w:rsid w:val="57B2FDFD"/>
    <w:rsid w:val="57B650F6"/>
    <w:rsid w:val="57BBC348"/>
    <w:rsid w:val="57BDF253"/>
    <w:rsid w:val="57C2FC24"/>
    <w:rsid w:val="57CD560B"/>
    <w:rsid w:val="57DC4181"/>
    <w:rsid w:val="57E00114"/>
    <w:rsid w:val="57F462DB"/>
    <w:rsid w:val="5803CA5F"/>
    <w:rsid w:val="580C0EDB"/>
    <w:rsid w:val="580FD6B2"/>
    <w:rsid w:val="5817CBEB"/>
    <w:rsid w:val="5818455C"/>
    <w:rsid w:val="5818814B"/>
    <w:rsid w:val="58188B93"/>
    <w:rsid w:val="58224E27"/>
    <w:rsid w:val="58293E1E"/>
    <w:rsid w:val="582A1F41"/>
    <w:rsid w:val="583BF6DD"/>
    <w:rsid w:val="5869FF41"/>
    <w:rsid w:val="586A2251"/>
    <w:rsid w:val="58716CA4"/>
    <w:rsid w:val="587E5A7B"/>
    <w:rsid w:val="5896E07F"/>
    <w:rsid w:val="58A95710"/>
    <w:rsid w:val="58AE29D6"/>
    <w:rsid w:val="58AFAABE"/>
    <w:rsid w:val="58BB32E4"/>
    <w:rsid w:val="58BBCE4F"/>
    <w:rsid w:val="58BBE03F"/>
    <w:rsid w:val="58C6EF9D"/>
    <w:rsid w:val="58DEC089"/>
    <w:rsid w:val="58EC6DD1"/>
    <w:rsid w:val="590A8F1B"/>
    <w:rsid w:val="5917F88A"/>
    <w:rsid w:val="5919B73E"/>
    <w:rsid w:val="591DF21F"/>
    <w:rsid w:val="592547ED"/>
    <w:rsid w:val="59404CC6"/>
    <w:rsid w:val="594E8AB9"/>
    <w:rsid w:val="595699D6"/>
    <w:rsid w:val="595E86DF"/>
    <w:rsid w:val="596FCF9E"/>
    <w:rsid w:val="597EEBA2"/>
    <w:rsid w:val="59828808"/>
    <w:rsid w:val="598602EF"/>
    <w:rsid w:val="5986F5E1"/>
    <w:rsid w:val="599075C0"/>
    <w:rsid w:val="59A1A0E4"/>
    <w:rsid w:val="59D02363"/>
    <w:rsid w:val="59E65A6B"/>
    <w:rsid w:val="59EB35A5"/>
    <w:rsid w:val="59F0B546"/>
    <w:rsid w:val="5A115ECC"/>
    <w:rsid w:val="5A26FAAE"/>
    <w:rsid w:val="5A2EB491"/>
    <w:rsid w:val="5A308CE5"/>
    <w:rsid w:val="5A518C45"/>
    <w:rsid w:val="5A570345"/>
    <w:rsid w:val="5A63363E"/>
    <w:rsid w:val="5A82389C"/>
    <w:rsid w:val="5A824A31"/>
    <w:rsid w:val="5A905E83"/>
    <w:rsid w:val="5A9919F6"/>
    <w:rsid w:val="5AB24141"/>
    <w:rsid w:val="5ABABC2D"/>
    <w:rsid w:val="5ABB0A64"/>
    <w:rsid w:val="5AC368A4"/>
    <w:rsid w:val="5ACC843F"/>
    <w:rsid w:val="5ADADF8F"/>
    <w:rsid w:val="5AED8A58"/>
    <w:rsid w:val="5AF0E10E"/>
    <w:rsid w:val="5AF1390F"/>
    <w:rsid w:val="5AF9B0FA"/>
    <w:rsid w:val="5AFC4C08"/>
    <w:rsid w:val="5B1605FA"/>
    <w:rsid w:val="5B1A6FC1"/>
    <w:rsid w:val="5B1B4D05"/>
    <w:rsid w:val="5B271607"/>
    <w:rsid w:val="5B2877C8"/>
    <w:rsid w:val="5B2AA59F"/>
    <w:rsid w:val="5B2C039D"/>
    <w:rsid w:val="5B39FA61"/>
    <w:rsid w:val="5B58B3B2"/>
    <w:rsid w:val="5B7ADF6E"/>
    <w:rsid w:val="5B816AB8"/>
    <w:rsid w:val="5B934FE2"/>
    <w:rsid w:val="5BA8F8B1"/>
    <w:rsid w:val="5BB88B2C"/>
    <w:rsid w:val="5BBE9E47"/>
    <w:rsid w:val="5BC0F031"/>
    <w:rsid w:val="5BC23852"/>
    <w:rsid w:val="5BC5DE6A"/>
    <w:rsid w:val="5BD62367"/>
    <w:rsid w:val="5BE1D773"/>
    <w:rsid w:val="5BE5F21D"/>
    <w:rsid w:val="5BF04908"/>
    <w:rsid w:val="5BF2D3A6"/>
    <w:rsid w:val="5BF5CAE2"/>
    <w:rsid w:val="5BF74615"/>
    <w:rsid w:val="5C00E011"/>
    <w:rsid w:val="5C038CCC"/>
    <w:rsid w:val="5C06BFB0"/>
    <w:rsid w:val="5C085919"/>
    <w:rsid w:val="5C121976"/>
    <w:rsid w:val="5C1ABFE5"/>
    <w:rsid w:val="5C2B262B"/>
    <w:rsid w:val="5C4BB7B0"/>
    <w:rsid w:val="5C4D9570"/>
    <w:rsid w:val="5C5CE8AF"/>
    <w:rsid w:val="5C76B2AB"/>
    <w:rsid w:val="5C9D84E8"/>
    <w:rsid w:val="5CB8A14D"/>
    <w:rsid w:val="5CCACABD"/>
    <w:rsid w:val="5CD84568"/>
    <w:rsid w:val="5CEE3F0F"/>
    <w:rsid w:val="5CEFD29B"/>
    <w:rsid w:val="5D2084A7"/>
    <w:rsid w:val="5D2A9523"/>
    <w:rsid w:val="5D4B69BE"/>
    <w:rsid w:val="5D6227EB"/>
    <w:rsid w:val="5D645D92"/>
    <w:rsid w:val="5D6903F0"/>
    <w:rsid w:val="5D71F3C8"/>
    <w:rsid w:val="5D73C0E6"/>
    <w:rsid w:val="5D86D4CE"/>
    <w:rsid w:val="5D8A70BB"/>
    <w:rsid w:val="5D975D5F"/>
    <w:rsid w:val="5DACE0F0"/>
    <w:rsid w:val="5DAF4D5D"/>
    <w:rsid w:val="5DB69FDC"/>
    <w:rsid w:val="5DB91B2B"/>
    <w:rsid w:val="5DBE728C"/>
    <w:rsid w:val="5DC13C0E"/>
    <w:rsid w:val="5DEED223"/>
    <w:rsid w:val="5DF3BB73"/>
    <w:rsid w:val="5DF67EE6"/>
    <w:rsid w:val="5DF81732"/>
    <w:rsid w:val="5DF8B910"/>
    <w:rsid w:val="5E1305C0"/>
    <w:rsid w:val="5E270017"/>
    <w:rsid w:val="5E2A060B"/>
    <w:rsid w:val="5E3FEEE8"/>
    <w:rsid w:val="5E444A99"/>
    <w:rsid w:val="5E59368B"/>
    <w:rsid w:val="5E78976D"/>
    <w:rsid w:val="5E865C64"/>
    <w:rsid w:val="5E8D1702"/>
    <w:rsid w:val="5E94526C"/>
    <w:rsid w:val="5E96B3EA"/>
    <w:rsid w:val="5E9DADF1"/>
    <w:rsid w:val="5EAFE019"/>
    <w:rsid w:val="5EB258C3"/>
    <w:rsid w:val="5EC3F3DE"/>
    <w:rsid w:val="5EE3EEA0"/>
    <w:rsid w:val="5EE587DF"/>
    <w:rsid w:val="5EED4664"/>
    <w:rsid w:val="5EF21CEC"/>
    <w:rsid w:val="5F00B1E3"/>
    <w:rsid w:val="5F0ECB65"/>
    <w:rsid w:val="5F144B8A"/>
    <w:rsid w:val="5F150BAB"/>
    <w:rsid w:val="5F205248"/>
    <w:rsid w:val="5F2329F0"/>
    <w:rsid w:val="5F345BA8"/>
    <w:rsid w:val="5F4153C2"/>
    <w:rsid w:val="5F446EC2"/>
    <w:rsid w:val="5F4F04A0"/>
    <w:rsid w:val="5F5DE10F"/>
    <w:rsid w:val="5F604DB0"/>
    <w:rsid w:val="5F67E1A7"/>
    <w:rsid w:val="5F73ACB1"/>
    <w:rsid w:val="5F853632"/>
    <w:rsid w:val="5FAADA06"/>
    <w:rsid w:val="5FC0FB7B"/>
    <w:rsid w:val="5FC65A16"/>
    <w:rsid w:val="5FE200D4"/>
    <w:rsid w:val="5FEC820C"/>
    <w:rsid w:val="5FF29227"/>
    <w:rsid w:val="5FF9F940"/>
    <w:rsid w:val="5FFB9A46"/>
    <w:rsid w:val="6003B149"/>
    <w:rsid w:val="6010947E"/>
    <w:rsid w:val="60171BD2"/>
    <w:rsid w:val="601AD6C5"/>
    <w:rsid w:val="601E375B"/>
    <w:rsid w:val="60261521"/>
    <w:rsid w:val="6033763C"/>
    <w:rsid w:val="60363D68"/>
    <w:rsid w:val="60568797"/>
    <w:rsid w:val="6061C978"/>
    <w:rsid w:val="606359EB"/>
    <w:rsid w:val="60681189"/>
    <w:rsid w:val="60816892"/>
    <w:rsid w:val="6087CC7B"/>
    <w:rsid w:val="6092364B"/>
    <w:rsid w:val="6096F181"/>
    <w:rsid w:val="60987A35"/>
    <w:rsid w:val="609BC7E3"/>
    <w:rsid w:val="609CF114"/>
    <w:rsid w:val="60B5478B"/>
    <w:rsid w:val="60C94AE2"/>
    <w:rsid w:val="60D8AA79"/>
    <w:rsid w:val="60E97B5C"/>
    <w:rsid w:val="60EC545A"/>
    <w:rsid w:val="60F1451C"/>
    <w:rsid w:val="60F6AD86"/>
    <w:rsid w:val="60FC1C71"/>
    <w:rsid w:val="610809F2"/>
    <w:rsid w:val="610F64FA"/>
    <w:rsid w:val="6110296E"/>
    <w:rsid w:val="61169917"/>
    <w:rsid w:val="611CB30B"/>
    <w:rsid w:val="61338389"/>
    <w:rsid w:val="613AAA6C"/>
    <w:rsid w:val="61401B56"/>
    <w:rsid w:val="614526EA"/>
    <w:rsid w:val="61459D02"/>
    <w:rsid w:val="6158602F"/>
    <w:rsid w:val="616EB84C"/>
    <w:rsid w:val="616EFBC4"/>
    <w:rsid w:val="617E2B3D"/>
    <w:rsid w:val="617E5900"/>
    <w:rsid w:val="6188526D"/>
    <w:rsid w:val="619EE7C0"/>
    <w:rsid w:val="61A17ACA"/>
    <w:rsid w:val="61AC8808"/>
    <w:rsid w:val="61B2EC33"/>
    <w:rsid w:val="61B7EDB4"/>
    <w:rsid w:val="61B85760"/>
    <w:rsid w:val="61DAB702"/>
    <w:rsid w:val="61E51B8B"/>
    <w:rsid w:val="61E6DE36"/>
    <w:rsid w:val="61F5DECE"/>
    <w:rsid w:val="62069542"/>
    <w:rsid w:val="6231BD4D"/>
    <w:rsid w:val="623E81A2"/>
    <w:rsid w:val="62471D07"/>
    <w:rsid w:val="624E6E68"/>
    <w:rsid w:val="6262152A"/>
    <w:rsid w:val="626B0606"/>
    <w:rsid w:val="628C4F8E"/>
    <w:rsid w:val="6297E74C"/>
    <w:rsid w:val="62A3DA53"/>
    <w:rsid w:val="62AF5452"/>
    <w:rsid w:val="62BCD6F4"/>
    <w:rsid w:val="62BFA091"/>
    <w:rsid w:val="62D417B9"/>
    <w:rsid w:val="62E13A21"/>
    <w:rsid w:val="62E36AF8"/>
    <w:rsid w:val="62E6608B"/>
    <w:rsid w:val="62EA967A"/>
    <w:rsid w:val="62F0782A"/>
    <w:rsid w:val="62F33DC5"/>
    <w:rsid w:val="62F66630"/>
    <w:rsid w:val="63099D3F"/>
    <w:rsid w:val="630DEEB2"/>
    <w:rsid w:val="6310FA51"/>
    <w:rsid w:val="6319A8A9"/>
    <w:rsid w:val="631F4544"/>
    <w:rsid w:val="632A494E"/>
    <w:rsid w:val="634E8ABE"/>
    <w:rsid w:val="6359EAB4"/>
    <w:rsid w:val="636C6AEC"/>
    <w:rsid w:val="636E55DE"/>
    <w:rsid w:val="63731DE7"/>
    <w:rsid w:val="6380EBEC"/>
    <w:rsid w:val="639AB2DD"/>
    <w:rsid w:val="639F4554"/>
    <w:rsid w:val="63A387C1"/>
    <w:rsid w:val="63A8FBAF"/>
    <w:rsid w:val="63BAE003"/>
    <w:rsid w:val="63C952CE"/>
    <w:rsid w:val="63CB3BD0"/>
    <w:rsid w:val="63CD9AAC"/>
    <w:rsid w:val="63D0B31B"/>
    <w:rsid w:val="63D34D9D"/>
    <w:rsid w:val="63EE7D68"/>
    <w:rsid w:val="63F6D274"/>
    <w:rsid w:val="63FC4530"/>
    <w:rsid w:val="63FDE58B"/>
    <w:rsid w:val="6413721F"/>
    <w:rsid w:val="6414C220"/>
    <w:rsid w:val="64183A9F"/>
    <w:rsid w:val="6419C4EB"/>
    <w:rsid w:val="64274CA0"/>
    <w:rsid w:val="64366AF3"/>
    <w:rsid w:val="643FAAB4"/>
    <w:rsid w:val="6442F904"/>
    <w:rsid w:val="6449477F"/>
    <w:rsid w:val="6486B393"/>
    <w:rsid w:val="648B5A84"/>
    <w:rsid w:val="6490B5FC"/>
    <w:rsid w:val="6494F171"/>
    <w:rsid w:val="64A4C30C"/>
    <w:rsid w:val="64AE1B04"/>
    <w:rsid w:val="64B26987"/>
    <w:rsid w:val="64B7E0B7"/>
    <w:rsid w:val="64C5A0CD"/>
    <w:rsid w:val="64D5C719"/>
    <w:rsid w:val="64D88021"/>
    <w:rsid w:val="64DA2243"/>
    <w:rsid w:val="64E03EAF"/>
    <w:rsid w:val="64EC5854"/>
    <w:rsid w:val="64F0A52F"/>
    <w:rsid w:val="64F5421B"/>
    <w:rsid w:val="64F7AA7E"/>
    <w:rsid w:val="6513E283"/>
    <w:rsid w:val="65188D55"/>
    <w:rsid w:val="65224060"/>
    <w:rsid w:val="6545AB56"/>
    <w:rsid w:val="654656E6"/>
    <w:rsid w:val="6548ABE2"/>
    <w:rsid w:val="654A7664"/>
    <w:rsid w:val="655F8866"/>
    <w:rsid w:val="655FE68C"/>
    <w:rsid w:val="656DC21B"/>
    <w:rsid w:val="6577D3A6"/>
    <w:rsid w:val="657BE820"/>
    <w:rsid w:val="6583867C"/>
    <w:rsid w:val="6598C2E8"/>
    <w:rsid w:val="6599B5A0"/>
    <w:rsid w:val="65A0E528"/>
    <w:rsid w:val="65AF4B44"/>
    <w:rsid w:val="65B50803"/>
    <w:rsid w:val="65BC67FA"/>
    <w:rsid w:val="65BF7051"/>
    <w:rsid w:val="65E25751"/>
    <w:rsid w:val="65E50BC4"/>
    <w:rsid w:val="65E6CFAC"/>
    <w:rsid w:val="65EDAF71"/>
    <w:rsid w:val="65F3BEA4"/>
    <w:rsid w:val="6615A365"/>
    <w:rsid w:val="66198C30"/>
    <w:rsid w:val="661E06D3"/>
    <w:rsid w:val="663CD121"/>
    <w:rsid w:val="66446A7A"/>
    <w:rsid w:val="6671B5E7"/>
    <w:rsid w:val="66727DB7"/>
    <w:rsid w:val="6698F835"/>
    <w:rsid w:val="66B0AD5C"/>
    <w:rsid w:val="66BD8930"/>
    <w:rsid w:val="66D8C9D1"/>
    <w:rsid w:val="66D8EF24"/>
    <w:rsid w:val="66DA806E"/>
    <w:rsid w:val="66DBBC2A"/>
    <w:rsid w:val="66F08CE5"/>
    <w:rsid w:val="66FA5A28"/>
    <w:rsid w:val="66FBD6E7"/>
    <w:rsid w:val="671621A2"/>
    <w:rsid w:val="672AA46A"/>
    <w:rsid w:val="67304394"/>
    <w:rsid w:val="6739146B"/>
    <w:rsid w:val="674C5585"/>
    <w:rsid w:val="675E2319"/>
    <w:rsid w:val="6768AEE0"/>
    <w:rsid w:val="676F98A6"/>
    <w:rsid w:val="678E002F"/>
    <w:rsid w:val="679BC5F5"/>
    <w:rsid w:val="67B10526"/>
    <w:rsid w:val="67BEED40"/>
    <w:rsid w:val="67CBACFD"/>
    <w:rsid w:val="67EF8090"/>
    <w:rsid w:val="680FA797"/>
    <w:rsid w:val="68141429"/>
    <w:rsid w:val="6818CB8D"/>
    <w:rsid w:val="6819B944"/>
    <w:rsid w:val="682A25D5"/>
    <w:rsid w:val="68390111"/>
    <w:rsid w:val="683B34B2"/>
    <w:rsid w:val="683D476A"/>
    <w:rsid w:val="684810A7"/>
    <w:rsid w:val="6848F86B"/>
    <w:rsid w:val="684CF058"/>
    <w:rsid w:val="6850A372"/>
    <w:rsid w:val="68671C45"/>
    <w:rsid w:val="6876F1AF"/>
    <w:rsid w:val="6879AEC1"/>
    <w:rsid w:val="68881091"/>
    <w:rsid w:val="689C29BC"/>
    <w:rsid w:val="68A9A50A"/>
    <w:rsid w:val="68BB966E"/>
    <w:rsid w:val="68C674CB"/>
    <w:rsid w:val="68C76E82"/>
    <w:rsid w:val="68CA08F2"/>
    <w:rsid w:val="68D597DA"/>
    <w:rsid w:val="68D8CAC2"/>
    <w:rsid w:val="68DF4428"/>
    <w:rsid w:val="68E6F89B"/>
    <w:rsid w:val="68EE1BD8"/>
    <w:rsid w:val="68F156C4"/>
    <w:rsid w:val="68FF3C9D"/>
    <w:rsid w:val="690540A7"/>
    <w:rsid w:val="691F4ECE"/>
    <w:rsid w:val="6937B549"/>
    <w:rsid w:val="693DEA4B"/>
    <w:rsid w:val="6950CF49"/>
    <w:rsid w:val="695C6336"/>
    <w:rsid w:val="69870653"/>
    <w:rsid w:val="698AE930"/>
    <w:rsid w:val="6995B011"/>
    <w:rsid w:val="699D3FAF"/>
    <w:rsid w:val="699FB77C"/>
    <w:rsid w:val="69D558D5"/>
    <w:rsid w:val="69D6279C"/>
    <w:rsid w:val="69D919AD"/>
    <w:rsid w:val="69E04CC7"/>
    <w:rsid w:val="69F891DD"/>
    <w:rsid w:val="69FB73AB"/>
    <w:rsid w:val="69FC3A64"/>
    <w:rsid w:val="6A284CC6"/>
    <w:rsid w:val="6A2B0F41"/>
    <w:rsid w:val="6A331D1D"/>
    <w:rsid w:val="6A403A09"/>
    <w:rsid w:val="6A538EB2"/>
    <w:rsid w:val="6A8A0EC7"/>
    <w:rsid w:val="6A923A45"/>
    <w:rsid w:val="6A934859"/>
    <w:rsid w:val="6AB4EBA1"/>
    <w:rsid w:val="6ADA3A9A"/>
    <w:rsid w:val="6ADD6CB0"/>
    <w:rsid w:val="6B1560C5"/>
    <w:rsid w:val="6B1CCF1F"/>
    <w:rsid w:val="6B1FB7AE"/>
    <w:rsid w:val="6B23252F"/>
    <w:rsid w:val="6B290F00"/>
    <w:rsid w:val="6B29DEC0"/>
    <w:rsid w:val="6B2B9DDB"/>
    <w:rsid w:val="6B2F34B3"/>
    <w:rsid w:val="6B3C469F"/>
    <w:rsid w:val="6B427C20"/>
    <w:rsid w:val="6B433C3C"/>
    <w:rsid w:val="6B490551"/>
    <w:rsid w:val="6B4D8DCB"/>
    <w:rsid w:val="6B5917D3"/>
    <w:rsid w:val="6B5E3599"/>
    <w:rsid w:val="6B703EBC"/>
    <w:rsid w:val="6B78B228"/>
    <w:rsid w:val="6B846D57"/>
    <w:rsid w:val="6BA671FF"/>
    <w:rsid w:val="6BB2BD66"/>
    <w:rsid w:val="6BB301E2"/>
    <w:rsid w:val="6BB753BE"/>
    <w:rsid w:val="6BBAB29F"/>
    <w:rsid w:val="6BD9DA22"/>
    <w:rsid w:val="6BD9DCFD"/>
    <w:rsid w:val="6BE1EF68"/>
    <w:rsid w:val="6BE60C50"/>
    <w:rsid w:val="6BE8B7B4"/>
    <w:rsid w:val="6BF12100"/>
    <w:rsid w:val="6BFCACEB"/>
    <w:rsid w:val="6C099793"/>
    <w:rsid w:val="6C12B4FB"/>
    <w:rsid w:val="6C1CAF7B"/>
    <w:rsid w:val="6C1E28C8"/>
    <w:rsid w:val="6C2799CD"/>
    <w:rsid w:val="6C38311B"/>
    <w:rsid w:val="6C3A23D3"/>
    <w:rsid w:val="6C3CC238"/>
    <w:rsid w:val="6C473C6B"/>
    <w:rsid w:val="6C4767E5"/>
    <w:rsid w:val="6C5B0A26"/>
    <w:rsid w:val="6C938F34"/>
    <w:rsid w:val="6C97C6D5"/>
    <w:rsid w:val="6CA76C09"/>
    <w:rsid w:val="6CB8F264"/>
    <w:rsid w:val="6CB985A9"/>
    <w:rsid w:val="6CD1A022"/>
    <w:rsid w:val="6CE6FA23"/>
    <w:rsid w:val="6D083899"/>
    <w:rsid w:val="6D1A23EC"/>
    <w:rsid w:val="6D1AF5CF"/>
    <w:rsid w:val="6D1F27BD"/>
    <w:rsid w:val="6D1F50C0"/>
    <w:rsid w:val="6D61EF8E"/>
    <w:rsid w:val="6D65D75B"/>
    <w:rsid w:val="6D6748B8"/>
    <w:rsid w:val="6D8574D9"/>
    <w:rsid w:val="6D89A2B0"/>
    <w:rsid w:val="6D8F0791"/>
    <w:rsid w:val="6DA978C5"/>
    <w:rsid w:val="6DAC30A0"/>
    <w:rsid w:val="6DBA2926"/>
    <w:rsid w:val="6DCEE159"/>
    <w:rsid w:val="6DD46BCD"/>
    <w:rsid w:val="6DD8F6DF"/>
    <w:rsid w:val="6DE1AB7F"/>
    <w:rsid w:val="6DF28E22"/>
    <w:rsid w:val="6E0789E2"/>
    <w:rsid w:val="6E1D4C63"/>
    <w:rsid w:val="6E287F96"/>
    <w:rsid w:val="6E3550DB"/>
    <w:rsid w:val="6E36A327"/>
    <w:rsid w:val="6E40104A"/>
    <w:rsid w:val="6E433C6A"/>
    <w:rsid w:val="6E438519"/>
    <w:rsid w:val="6E5F1B21"/>
    <w:rsid w:val="6E6E1B4D"/>
    <w:rsid w:val="6E706789"/>
    <w:rsid w:val="6E88F20F"/>
    <w:rsid w:val="6E8AA773"/>
    <w:rsid w:val="6E8DA8E1"/>
    <w:rsid w:val="6E9522D2"/>
    <w:rsid w:val="6E9DF8F9"/>
    <w:rsid w:val="6EA1F044"/>
    <w:rsid w:val="6EAB369A"/>
    <w:rsid w:val="6EB21C2B"/>
    <w:rsid w:val="6EC0AEF9"/>
    <w:rsid w:val="6EC3BE7D"/>
    <w:rsid w:val="6ECAD393"/>
    <w:rsid w:val="6ECDF478"/>
    <w:rsid w:val="6EDAECD5"/>
    <w:rsid w:val="6EF75215"/>
    <w:rsid w:val="6F50EA57"/>
    <w:rsid w:val="6F59C843"/>
    <w:rsid w:val="6F5D6CA6"/>
    <w:rsid w:val="6F61D7B0"/>
    <w:rsid w:val="6F7AAE43"/>
    <w:rsid w:val="6F7FD3F8"/>
    <w:rsid w:val="6F825D5B"/>
    <w:rsid w:val="6F832A27"/>
    <w:rsid w:val="6F89BEF3"/>
    <w:rsid w:val="6F97BA9D"/>
    <w:rsid w:val="6FA992CC"/>
    <w:rsid w:val="6FAA9CB4"/>
    <w:rsid w:val="6FAC689B"/>
    <w:rsid w:val="6FAE8F9B"/>
    <w:rsid w:val="6FBAAD13"/>
    <w:rsid w:val="6FC7CBFF"/>
    <w:rsid w:val="6FCC9F21"/>
    <w:rsid w:val="6FD109E5"/>
    <w:rsid w:val="6FDD55FD"/>
    <w:rsid w:val="6FDD5CE4"/>
    <w:rsid w:val="6FE13A62"/>
    <w:rsid w:val="6FE94D15"/>
    <w:rsid w:val="6FF09326"/>
    <w:rsid w:val="6FFA1AF4"/>
    <w:rsid w:val="6FFBC850"/>
    <w:rsid w:val="700E76AF"/>
    <w:rsid w:val="70227C22"/>
    <w:rsid w:val="70297942"/>
    <w:rsid w:val="70339D64"/>
    <w:rsid w:val="703B7B31"/>
    <w:rsid w:val="7041E347"/>
    <w:rsid w:val="70710D8E"/>
    <w:rsid w:val="7079FA19"/>
    <w:rsid w:val="709819F8"/>
    <w:rsid w:val="70CDB7A5"/>
    <w:rsid w:val="70DD50D6"/>
    <w:rsid w:val="70EDC73A"/>
    <w:rsid w:val="711A9E64"/>
    <w:rsid w:val="7124D1A1"/>
    <w:rsid w:val="712A12B6"/>
    <w:rsid w:val="7165CBEE"/>
    <w:rsid w:val="716834B8"/>
    <w:rsid w:val="71715EB0"/>
    <w:rsid w:val="717ADD2C"/>
    <w:rsid w:val="71800543"/>
    <w:rsid w:val="71814245"/>
    <w:rsid w:val="718A870D"/>
    <w:rsid w:val="718CD9EC"/>
    <w:rsid w:val="71908CC9"/>
    <w:rsid w:val="7198298F"/>
    <w:rsid w:val="719A09A9"/>
    <w:rsid w:val="719C497C"/>
    <w:rsid w:val="71A3DA0C"/>
    <w:rsid w:val="71BA6B46"/>
    <w:rsid w:val="71C18809"/>
    <w:rsid w:val="71C30232"/>
    <w:rsid w:val="71C87923"/>
    <w:rsid w:val="71D36A31"/>
    <w:rsid w:val="71DAD652"/>
    <w:rsid w:val="71E0A2D2"/>
    <w:rsid w:val="720A0329"/>
    <w:rsid w:val="7219EFEF"/>
    <w:rsid w:val="72312F87"/>
    <w:rsid w:val="723C28B0"/>
    <w:rsid w:val="725A3883"/>
    <w:rsid w:val="72679988"/>
    <w:rsid w:val="726922C4"/>
    <w:rsid w:val="726C93C0"/>
    <w:rsid w:val="7273426B"/>
    <w:rsid w:val="7277A9D6"/>
    <w:rsid w:val="727DC9EB"/>
    <w:rsid w:val="727E33B7"/>
    <w:rsid w:val="727F10AD"/>
    <w:rsid w:val="7282D8C4"/>
    <w:rsid w:val="728C0381"/>
    <w:rsid w:val="72A425E7"/>
    <w:rsid w:val="72C1BFE7"/>
    <w:rsid w:val="72D5D96D"/>
    <w:rsid w:val="72E714C2"/>
    <w:rsid w:val="7316AD8D"/>
    <w:rsid w:val="732B1637"/>
    <w:rsid w:val="736CCDE4"/>
    <w:rsid w:val="737DE759"/>
    <w:rsid w:val="7393DD3F"/>
    <w:rsid w:val="73A80D94"/>
    <w:rsid w:val="73B425AB"/>
    <w:rsid w:val="73B5EDFC"/>
    <w:rsid w:val="73D138F6"/>
    <w:rsid w:val="73F66FCA"/>
    <w:rsid w:val="73FB68A0"/>
    <w:rsid w:val="74189200"/>
    <w:rsid w:val="743214D7"/>
    <w:rsid w:val="7463D94E"/>
    <w:rsid w:val="74667280"/>
    <w:rsid w:val="74682D5B"/>
    <w:rsid w:val="746BC1A9"/>
    <w:rsid w:val="74746171"/>
    <w:rsid w:val="74853320"/>
    <w:rsid w:val="7488C858"/>
    <w:rsid w:val="748E82B1"/>
    <w:rsid w:val="74936908"/>
    <w:rsid w:val="749C0D80"/>
    <w:rsid w:val="749D7048"/>
    <w:rsid w:val="74ACCAE5"/>
    <w:rsid w:val="74B23777"/>
    <w:rsid w:val="74C73360"/>
    <w:rsid w:val="74C82D8B"/>
    <w:rsid w:val="74D21901"/>
    <w:rsid w:val="74D6B8FB"/>
    <w:rsid w:val="74F83393"/>
    <w:rsid w:val="75381296"/>
    <w:rsid w:val="753C9D9B"/>
    <w:rsid w:val="75436AA4"/>
    <w:rsid w:val="7543DFD6"/>
    <w:rsid w:val="754A46BE"/>
    <w:rsid w:val="754D7124"/>
    <w:rsid w:val="7551BE5D"/>
    <w:rsid w:val="7555A067"/>
    <w:rsid w:val="75569308"/>
    <w:rsid w:val="756CFECD"/>
    <w:rsid w:val="758C0F12"/>
    <w:rsid w:val="759A020B"/>
    <w:rsid w:val="75A55BB3"/>
    <w:rsid w:val="75B84F27"/>
    <w:rsid w:val="75BF5515"/>
    <w:rsid w:val="75C7D746"/>
    <w:rsid w:val="75CD08C0"/>
    <w:rsid w:val="75CECA3D"/>
    <w:rsid w:val="75D2BAF4"/>
    <w:rsid w:val="75EC7C67"/>
    <w:rsid w:val="75FCAF21"/>
    <w:rsid w:val="760E177C"/>
    <w:rsid w:val="76166A7C"/>
    <w:rsid w:val="76178D7C"/>
    <w:rsid w:val="761EB584"/>
    <w:rsid w:val="762037F5"/>
    <w:rsid w:val="7620D600"/>
    <w:rsid w:val="76242C90"/>
    <w:rsid w:val="763D5D86"/>
    <w:rsid w:val="7646628B"/>
    <w:rsid w:val="764B1E05"/>
    <w:rsid w:val="7668592C"/>
    <w:rsid w:val="7674664E"/>
    <w:rsid w:val="76780245"/>
    <w:rsid w:val="7681DD2F"/>
    <w:rsid w:val="768437FE"/>
    <w:rsid w:val="768B8F19"/>
    <w:rsid w:val="769A8CD5"/>
    <w:rsid w:val="76C6EEEC"/>
    <w:rsid w:val="76E5D9FF"/>
    <w:rsid w:val="76F7B222"/>
    <w:rsid w:val="7701191A"/>
    <w:rsid w:val="7709C829"/>
    <w:rsid w:val="771D2BBF"/>
    <w:rsid w:val="772126D9"/>
    <w:rsid w:val="773B1F8C"/>
    <w:rsid w:val="7748DA06"/>
    <w:rsid w:val="7751E12A"/>
    <w:rsid w:val="77561BD9"/>
    <w:rsid w:val="77591DFB"/>
    <w:rsid w:val="776C0556"/>
    <w:rsid w:val="7774191B"/>
    <w:rsid w:val="777572F6"/>
    <w:rsid w:val="77830D45"/>
    <w:rsid w:val="778D6F40"/>
    <w:rsid w:val="77983C31"/>
    <w:rsid w:val="77B2263C"/>
    <w:rsid w:val="77BF6A3B"/>
    <w:rsid w:val="77C2C1B0"/>
    <w:rsid w:val="77D1373F"/>
    <w:rsid w:val="77E0A034"/>
    <w:rsid w:val="77EA1EB0"/>
    <w:rsid w:val="77FD2D83"/>
    <w:rsid w:val="78209C7D"/>
    <w:rsid w:val="7820AAE5"/>
    <w:rsid w:val="782644AD"/>
    <w:rsid w:val="7830FE28"/>
    <w:rsid w:val="783A2D74"/>
    <w:rsid w:val="783D1B94"/>
    <w:rsid w:val="784D1D92"/>
    <w:rsid w:val="785713EF"/>
    <w:rsid w:val="785F1440"/>
    <w:rsid w:val="7861A500"/>
    <w:rsid w:val="78ACF602"/>
    <w:rsid w:val="78B32930"/>
    <w:rsid w:val="78B5726B"/>
    <w:rsid w:val="78B93923"/>
    <w:rsid w:val="78B98F62"/>
    <w:rsid w:val="78DB27FA"/>
    <w:rsid w:val="79042AC3"/>
    <w:rsid w:val="7916803D"/>
    <w:rsid w:val="791C5E43"/>
    <w:rsid w:val="79356094"/>
    <w:rsid w:val="793E679D"/>
    <w:rsid w:val="793FB14D"/>
    <w:rsid w:val="79453EC6"/>
    <w:rsid w:val="795368EE"/>
    <w:rsid w:val="7957490A"/>
    <w:rsid w:val="796D85A2"/>
    <w:rsid w:val="797B0410"/>
    <w:rsid w:val="7985EF11"/>
    <w:rsid w:val="79A564CF"/>
    <w:rsid w:val="79AA5B95"/>
    <w:rsid w:val="79C57D2B"/>
    <w:rsid w:val="79D7C36F"/>
    <w:rsid w:val="79DA88DA"/>
    <w:rsid w:val="79DF7E97"/>
    <w:rsid w:val="79E30CC6"/>
    <w:rsid w:val="79E3D235"/>
    <w:rsid w:val="79E77168"/>
    <w:rsid w:val="79FC5887"/>
    <w:rsid w:val="79FC7147"/>
    <w:rsid w:val="7A12563D"/>
    <w:rsid w:val="7A17AD67"/>
    <w:rsid w:val="7A184D0F"/>
    <w:rsid w:val="7A19E08C"/>
    <w:rsid w:val="7A1F4280"/>
    <w:rsid w:val="7A4A903E"/>
    <w:rsid w:val="7A4C0043"/>
    <w:rsid w:val="7A53062C"/>
    <w:rsid w:val="7A6CE604"/>
    <w:rsid w:val="7A6D09B3"/>
    <w:rsid w:val="7A9114B5"/>
    <w:rsid w:val="7AA29276"/>
    <w:rsid w:val="7AD29CE9"/>
    <w:rsid w:val="7AD90C7E"/>
    <w:rsid w:val="7ADE9242"/>
    <w:rsid w:val="7ADEABE8"/>
    <w:rsid w:val="7AE90633"/>
    <w:rsid w:val="7AF8ED6F"/>
    <w:rsid w:val="7B1C3510"/>
    <w:rsid w:val="7B200259"/>
    <w:rsid w:val="7B239313"/>
    <w:rsid w:val="7B272D2D"/>
    <w:rsid w:val="7B334D81"/>
    <w:rsid w:val="7B33C5A7"/>
    <w:rsid w:val="7B3E5C82"/>
    <w:rsid w:val="7B4524B8"/>
    <w:rsid w:val="7B4DE6F4"/>
    <w:rsid w:val="7B58531A"/>
    <w:rsid w:val="7B5C6DD5"/>
    <w:rsid w:val="7B68B2F6"/>
    <w:rsid w:val="7B71A75D"/>
    <w:rsid w:val="7B7296C2"/>
    <w:rsid w:val="7B93FE27"/>
    <w:rsid w:val="7B94936D"/>
    <w:rsid w:val="7B966AD7"/>
    <w:rsid w:val="7BA97641"/>
    <w:rsid w:val="7BDF5CC9"/>
    <w:rsid w:val="7BEE8BE6"/>
    <w:rsid w:val="7BF394CB"/>
    <w:rsid w:val="7BFB76BA"/>
    <w:rsid w:val="7BFF9CC8"/>
    <w:rsid w:val="7BFFD338"/>
    <w:rsid w:val="7C0C65D9"/>
    <w:rsid w:val="7C2C21F7"/>
    <w:rsid w:val="7C47BD90"/>
    <w:rsid w:val="7C587517"/>
    <w:rsid w:val="7C641DB2"/>
    <w:rsid w:val="7C65313B"/>
    <w:rsid w:val="7C66946E"/>
    <w:rsid w:val="7C6ADCAA"/>
    <w:rsid w:val="7C7106CC"/>
    <w:rsid w:val="7C781020"/>
    <w:rsid w:val="7C78BD8F"/>
    <w:rsid w:val="7C79A1FC"/>
    <w:rsid w:val="7CAD037C"/>
    <w:rsid w:val="7CB9F1A2"/>
    <w:rsid w:val="7CC7C663"/>
    <w:rsid w:val="7CCB7F67"/>
    <w:rsid w:val="7CD33F5E"/>
    <w:rsid w:val="7CDD0591"/>
    <w:rsid w:val="7CDE776A"/>
    <w:rsid w:val="7CE8463F"/>
    <w:rsid w:val="7CF25E99"/>
    <w:rsid w:val="7CF53F22"/>
    <w:rsid w:val="7D1CDF44"/>
    <w:rsid w:val="7D3B6921"/>
    <w:rsid w:val="7D46A557"/>
    <w:rsid w:val="7D531A44"/>
    <w:rsid w:val="7D581D4A"/>
    <w:rsid w:val="7D68D965"/>
    <w:rsid w:val="7D744065"/>
    <w:rsid w:val="7D7AB62A"/>
    <w:rsid w:val="7D7DAB93"/>
    <w:rsid w:val="7D7E186E"/>
    <w:rsid w:val="7D949CC8"/>
    <w:rsid w:val="7DA527E8"/>
    <w:rsid w:val="7DA589AE"/>
    <w:rsid w:val="7DB7563B"/>
    <w:rsid w:val="7DB75AD4"/>
    <w:rsid w:val="7DBAF9E9"/>
    <w:rsid w:val="7DBF938C"/>
    <w:rsid w:val="7DD2143F"/>
    <w:rsid w:val="7DE15E8F"/>
    <w:rsid w:val="7DE60123"/>
    <w:rsid w:val="7DF2DB3B"/>
    <w:rsid w:val="7E019CF2"/>
    <w:rsid w:val="7E1B6741"/>
    <w:rsid w:val="7E20657F"/>
    <w:rsid w:val="7E218FB5"/>
    <w:rsid w:val="7E22800C"/>
    <w:rsid w:val="7E244E61"/>
    <w:rsid w:val="7E2E1A70"/>
    <w:rsid w:val="7E31EAF0"/>
    <w:rsid w:val="7E4EBFEB"/>
    <w:rsid w:val="7E579930"/>
    <w:rsid w:val="7E682BED"/>
    <w:rsid w:val="7E83F25A"/>
    <w:rsid w:val="7E8636FE"/>
    <w:rsid w:val="7E865BE5"/>
    <w:rsid w:val="7E97DC20"/>
    <w:rsid w:val="7EA29B66"/>
    <w:rsid w:val="7EA30B16"/>
    <w:rsid w:val="7EBEA6AF"/>
    <w:rsid w:val="7EBEED46"/>
    <w:rsid w:val="7ED7106B"/>
    <w:rsid w:val="7EE08EC9"/>
    <w:rsid w:val="7EF60A98"/>
    <w:rsid w:val="7F008A5B"/>
    <w:rsid w:val="7F10004E"/>
    <w:rsid w:val="7F188306"/>
    <w:rsid w:val="7F22F75A"/>
    <w:rsid w:val="7F2F240D"/>
    <w:rsid w:val="7F4539C8"/>
    <w:rsid w:val="7F47D063"/>
    <w:rsid w:val="7F56EAA8"/>
    <w:rsid w:val="7F61FF70"/>
    <w:rsid w:val="7F6A10CF"/>
    <w:rsid w:val="7F721CBB"/>
    <w:rsid w:val="7F78A9B8"/>
    <w:rsid w:val="7F7F909F"/>
    <w:rsid w:val="7F9C7F25"/>
    <w:rsid w:val="7FA6C49B"/>
    <w:rsid w:val="7FCB7E35"/>
    <w:rsid w:val="7FCD8550"/>
    <w:rsid w:val="7FD58861"/>
    <w:rsid w:val="7FE0F417"/>
    <w:rsid w:val="7FE81075"/>
    <w:rsid w:val="7FE88914"/>
    <w:rsid w:val="7FE99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43C4DA20-0D93-40C7-BCE8-45770431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3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table" w:customStyle="1" w:styleId="TableGrid1">
    <w:name w:val="Table Grid1"/>
    <w:basedOn w:val="TableNormal"/>
    <w:next w:val="TableGrid"/>
    <w:uiPriority w:val="39"/>
    <w:rsid w:val="00926D2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9430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4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publications.qld.gov.au/dataset/subterranean-aquatic-fauna"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oi.org/10.3390/pollutants1010002"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business.qld.gov.au/industries/mining-energy-water/resources/environment-water/coal-seam-gas/surat-cma/uwir?SQ_VARIATION_214646=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iesc.environment.gov.au/system/files/resources/012fa918-ee79-4131-9c8d-02c9b2de65cf/files/iesc-information-guidelines-may-2018.pdf" TargetMode="External"/><Relationship Id="rId22" Type="http://schemas.openxmlformats.org/officeDocument/2006/relationships/footer" Target="footer3.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TaxCatchAll xmlns="425a5c30-4c2f-474f-aa2f-443e46b3d189" xsi:nil="true"/>
    <Embargoed xmlns="ac7ce04e-ea5d-4d46-bab0-39b1fa6a6f36">false</Embargo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70CCD-4A39-4404-9E34-63B9F7661FCE}">
  <ds:schemaRef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a3e7952-617a-4d1d-acc5-2dff72d3e0c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3.xml><?xml version="1.0" encoding="utf-8"?>
<ds:datastoreItem xmlns:ds="http://schemas.openxmlformats.org/officeDocument/2006/customXml" ds:itemID="{08992C11-62A8-447F-80AA-664951C26CBA}"/>
</file>

<file path=customXml/itemProps4.xml><?xml version="1.0" encoding="utf-8"?>
<ds:datastoreItem xmlns:ds="http://schemas.openxmlformats.org/officeDocument/2006/customXml" ds:itemID="{0AA857F9-5E25-4A0A-AC5B-FCC2B0F71304}">
  <ds:schemaRefs>
    <ds:schemaRef ds:uri="http://schemas.microsoft.com/office/2006/metadata/customXsn"/>
  </ds:schemaRefs>
</ds:datastoreItem>
</file>

<file path=customXml/itemProps5.xml><?xml version="1.0" encoding="utf-8"?>
<ds:datastoreItem xmlns:ds="http://schemas.openxmlformats.org/officeDocument/2006/customXml" ds:itemID="{38CDF995-714B-4476-B7F3-56030CA10094}">
  <ds:schemaRefs>
    <ds:schemaRef ds:uri="http://schemas.microsoft.com/sharepoint/events"/>
  </ds:schemaRefs>
</ds:datastoreItem>
</file>

<file path=customXml/itemProps6.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7413</Words>
  <Characters>42255</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Advice to decision maker on coal seam gas project IESC 2022-133: Fairview Water Release Scheme (EPBC 2021/8914) – Expansion</vt:lpstr>
    </vt:vector>
  </TitlesOfParts>
  <Company/>
  <LinksUpToDate>false</LinksUpToDate>
  <CharactersWithSpaces>49569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seam gas project IESC 2022-133: Fairview Water Release Scheme (EPBC 2021/8914) – Expansion</dc:title>
  <dc:creator>IESC</dc:creator>
  <cp:lastModifiedBy>Durack, Bec</cp:lastModifiedBy>
  <cp:revision>2</cp:revision>
  <dcterms:created xsi:type="dcterms:W3CDTF">2022-08-10T01:00:00Z</dcterms:created>
  <dcterms:modified xsi:type="dcterms:W3CDTF">2022-08-10T01:00:00Z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{991d084a-3c38-4576-8346-e51027912549}</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ies>
</file>