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052809ED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632F54">
        <w:rPr>
          <w:rFonts w:asciiTheme="minorHAnsi" w:hAnsiTheme="minorHAnsi" w:cstheme="minorHAnsi"/>
          <w:b/>
          <w:color w:val="auto"/>
        </w:rPr>
        <w:t>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632F54">
        <w:rPr>
          <w:rFonts w:asciiTheme="minorHAnsi" w:hAnsiTheme="minorHAnsi" w:cstheme="minorHAnsi"/>
          <w:b/>
          <w:color w:val="auto"/>
        </w:rPr>
        <w:t>23 June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5884CD76" w:rsidR="00157044" w:rsidRPr="0070566F" w:rsidRDefault="00157044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09B90D5B" w:rsidR="00157044" w:rsidRPr="0092782B" w:rsidRDefault="00F35DC6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0B95CD17" w:rsidR="00157044" w:rsidRPr="0070566F" w:rsidRDefault="00157044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7FCCFABD" w:rsidR="00905F4F" w:rsidRPr="0092782B" w:rsidRDefault="007E0273" w:rsidP="00AD6079">
            <w:pPr>
              <w:pStyle w:val="Default"/>
              <w:rPr>
                <w:rFonts w:asciiTheme="minorHAnsi" w:hAnsiTheme="minorHAnsi"/>
              </w:rPr>
            </w:pPr>
            <w:r w:rsidRPr="007E0273">
              <w:rPr>
                <w:rFonts w:asciiTheme="minorHAnsi" w:hAnsiTheme="minorHAnsi"/>
              </w:rPr>
              <w:t>Subsidence Explanatory Note – CSG</w:t>
            </w:r>
          </w:p>
        </w:tc>
        <w:tc>
          <w:tcPr>
            <w:tcW w:w="2693" w:type="dxa"/>
            <w:vAlign w:val="center"/>
          </w:tcPr>
          <w:p w14:paraId="595EBA45" w14:textId="3A4FE07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2372A9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75BC156D" w:rsidR="00B622EE" w:rsidRDefault="00A86F7D" w:rsidP="00AD6079">
            <w:pPr>
              <w:pStyle w:val="Default"/>
              <w:rPr>
                <w:rFonts w:asciiTheme="minorHAnsi" w:hAnsiTheme="minorHAnsi"/>
              </w:rPr>
            </w:pPr>
            <w:r w:rsidRPr="00A86F7D">
              <w:rPr>
                <w:rFonts w:asciiTheme="minorHAnsi" w:hAnsiTheme="minorHAnsi"/>
              </w:rPr>
              <w:t>Project Advice Supporting Analysis and Conceptual Models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C105F8" w:rsidRPr="0070566F" w14:paraId="4BD1FD3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4B8EDEAC" w:rsidR="00C105F8" w:rsidRPr="00941A16" w:rsidRDefault="005C4E69" w:rsidP="00AD6079">
            <w:pPr>
              <w:pStyle w:val="Default"/>
              <w:rPr>
                <w:rFonts w:asciiTheme="minorHAnsi" w:hAnsiTheme="minorHAnsi"/>
              </w:rPr>
            </w:pPr>
            <w:r w:rsidRPr="00723B8D">
              <w:rPr>
                <w:rFonts w:asciiTheme="minorHAnsi" w:hAnsiTheme="minorHAnsi" w:cstheme="minorHAnsi"/>
              </w:rPr>
              <w:t xml:space="preserve">2023 IESC </w:t>
            </w:r>
            <w:r>
              <w:rPr>
                <w:rFonts w:asciiTheme="minorHAnsi" w:hAnsiTheme="minorHAnsi" w:cstheme="minorHAnsi"/>
              </w:rPr>
              <w:t>S</w:t>
            </w:r>
            <w:r w:rsidRPr="00723B8D">
              <w:rPr>
                <w:rFonts w:asciiTheme="minorHAnsi" w:hAnsiTheme="minorHAnsi" w:cstheme="minorHAnsi"/>
              </w:rPr>
              <w:t xml:space="preserve">takeholder </w:t>
            </w:r>
            <w:r>
              <w:rPr>
                <w:rFonts w:asciiTheme="minorHAnsi" w:hAnsiTheme="minorHAnsi" w:cstheme="minorHAnsi"/>
              </w:rPr>
              <w:t>E</w:t>
            </w:r>
            <w:r w:rsidRPr="00723B8D">
              <w:rPr>
                <w:rFonts w:asciiTheme="minorHAnsi" w:hAnsiTheme="minorHAnsi" w:cstheme="minorHAnsi"/>
              </w:rPr>
              <w:t>vent</w:t>
            </w:r>
          </w:p>
        </w:tc>
        <w:tc>
          <w:tcPr>
            <w:tcW w:w="2693" w:type="dxa"/>
            <w:vAlign w:val="center"/>
          </w:tcPr>
          <w:p w14:paraId="5576DB90" w14:textId="430151DD" w:rsidR="00C105F8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5C4E69">
              <w:rPr>
                <w:rFonts w:asciiTheme="minorHAnsi" w:hAnsiTheme="minorHAnsi" w:cstheme="minorHAnsi"/>
              </w:rPr>
              <w:t xml:space="preserve">Decision </w:t>
            </w:r>
          </w:p>
        </w:tc>
      </w:tr>
      <w:tr w:rsidR="00792CAB" w:rsidRPr="0070566F" w14:paraId="22C35100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5565847" w14:textId="10213F3B" w:rsidR="00792CAB" w:rsidRDefault="00792CAB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557" w:type="dxa"/>
            <w:vAlign w:val="center"/>
          </w:tcPr>
          <w:p w14:paraId="3C8580A6" w14:textId="24AE5BE9" w:rsidR="00792CAB" w:rsidRPr="00792CAB" w:rsidRDefault="0061422E" w:rsidP="00AD6079">
            <w:pPr>
              <w:pStyle w:val="Default"/>
              <w:rPr>
                <w:rFonts w:asciiTheme="minorHAnsi" w:hAnsiTheme="minorHAnsi"/>
              </w:rPr>
            </w:pPr>
            <w:r w:rsidRPr="0061422E">
              <w:rPr>
                <w:rFonts w:asciiTheme="minorHAnsi" w:hAnsiTheme="minorHAnsi"/>
              </w:rPr>
              <w:t>Review of the IESC Information Guidelines</w:t>
            </w:r>
          </w:p>
        </w:tc>
        <w:tc>
          <w:tcPr>
            <w:tcW w:w="2693" w:type="dxa"/>
            <w:vAlign w:val="center"/>
          </w:tcPr>
          <w:p w14:paraId="68A52683" w14:textId="5008BE34" w:rsidR="00792CAB" w:rsidRPr="007B2E31" w:rsidRDefault="00804AF3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61422E" w:rsidRPr="00804AF3">
              <w:rPr>
                <w:rFonts w:asciiTheme="minorHAnsi" w:hAnsiTheme="minorHAnsi" w:cstheme="minorHAnsi"/>
              </w:rPr>
              <w:t>D</w:t>
            </w:r>
            <w:r w:rsidR="0061422E">
              <w:rPr>
                <w:rFonts w:asciiTheme="minorHAnsi" w:hAnsiTheme="minorHAnsi" w:cstheme="minorHAnsi"/>
              </w:rPr>
              <w:t>ecision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0391E"/>
    <w:sectPr w:rsidR="00C54C44" w:rsidRPr="000438CA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2948" w14:textId="77777777" w:rsidR="00A12004" w:rsidRDefault="00A12004" w:rsidP="00A60185">
      <w:r>
        <w:separator/>
      </w:r>
    </w:p>
  </w:endnote>
  <w:endnote w:type="continuationSeparator" w:id="0">
    <w:p w14:paraId="1667BBE5" w14:textId="77777777" w:rsidR="00A12004" w:rsidRDefault="00A12004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E7B" w14:textId="77777777" w:rsidR="00A12004" w:rsidRDefault="00A12004" w:rsidP="00A60185">
      <w:r>
        <w:separator/>
      </w:r>
    </w:p>
  </w:footnote>
  <w:footnote w:type="continuationSeparator" w:id="0">
    <w:p w14:paraId="3D663B19" w14:textId="77777777" w:rsidR="00A12004" w:rsidRDefault="00A12004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0A0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13F72-BF1B-4267-A419-2A1D0A90E82A}"/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87</dc:title>
  <dc:creator>IESC</dc:creator>
  <cp:lastModifiedBy>Bec Durack</cp:lastModifiedBy>
  <cp:revision>2</cp:revision>
  <dcterms:created xsi:type="dcterms:W3CDTF">2022-07-05T05:25:00Z</dcterms:created>
  <dcterms:modified xsi:type="dcterms:W3CDTF">2022-07-05T05:25:00Z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{36f09ed9-b3c5-46a0-ae8a-2d24a88a02d5}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