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4B" w:rsidRPr="003136E8" w:rsidRDefault="000A03E1" w:rsidP="00E05946">
      <w:pPr>
        <w:pStyle w:val="Heading1"/>
        <w:spacing w:before="1600"/>
        <w:rPr>
          <w:sz w:val="40"/>
          <w:szCs w:val="40"/>
        </w:rPr>
      </w:pPr>
      <w:bookmarkStart w:id="0" w:name="_Toc152649564"/>
      <w:bookmarkStart w:id="1" w:name="_Toc152653391"/>
      <w:bookmarkStart w:id="2" w:name="_Toc157852486"/>
      <w:bookmarkStart w:id="3" w:name="_Toc222293455"/>
      <w:bookmarkStart w:id="4" w:name="_Toc222730640"/>
      <w:bookmarkStart w:id="5" w:name="_Toc246411183"/>
      <w:bookmarkStart w:id="6" w:name="_Toc313281796"/>
      <w:bookmarkStart w:id="7" w:name="_Toc317095707"/>
      <w:bookmarkStart w:id="8" w:name="OLE_LINK1"/>
      <w:r>
        <w:rPr>
          <w:sz w:val="40"/>
          <w:szCs w:val="40"/>
        </w:rPr>
        <w:t xml:space="preserve">Interim </w:t>
      </w:r>
      <w:r w:rsidR="007F344B" w:rsidRPr="003136E8">
        <w:rPr>
          <w:sz w:val="40"/>
          <w:szCs w:val="40"/>
        </w:rPr>
        <w:t>Independent Expert Scientific Committee</w:t>
      </w:r>
      <w:bookmarkStart w:id="9" w:name="_Toc152649565"/>
      <w:bookmarkStart w:id="10" w:name="_Toc152653392"/>
      <w:bookmarkStart w:id="11" w:name="_Toc157852487"/>
      <w:bookmarkStart w:id="12" w:name="_Toc222293456"/>
      <w:bookmarkStart w:id="13" w:name="_Toc222730641"/>
      <w:bookmarkStart w:id="14" w:name="_Toc246411184"/>
      <w:bookmarkEnd w:id="0"/>
      <w:bookmarkEnd w:id="1"/>
      <w:bookmarkEnd w:id="2"/>
      <w:bookmarkEnd w:id="3"/>
      <w:bookmarkEnd w:id="4"/>
      <w:bookmarkEnd w:id="5"/>
      <w:r w:rsidR="007F344B" w:rsidRPr="003136E8">
        <w:rPr>
          <w:sz w:val="40"/>
          <w:szCs w:val="40"/>
        </w:rPr>
        <w:br/>
      </w:r>
      <w:r w:rsidR="00506CA7">
        <w:rPr>
          <w:sz w:val="40"/>
          <w:szCs w:val="40"/>
        </w:rPr>
        <w:t>on</w:t>
      </w:r>
      <w:r w:rsidR="00506CA7" w:rsidRPr="003136E8">
        <w:rPr>
          <w:sz w:val="40"/>
          <w:szCs w:val="40"/>
        </w:rPr>
        <w:t xml:space="preserve"> </w:t>
      </w:r>
      <w:r w:rsidR="007F344B" w:rsidRPr="003136E8">
        <w:rPr>
          <w:sz w:val="40"/>
          <w:szCs w:val="40"/>
        </w:rPr>
        <w:t>Coal Seam Gas and Coal Mining</w:t>
      </w:r>
      <w:bookmarkEnd w:id="6"/>
      <w:bookmarkEnd w:id="7"/>
      <w:bookmarkEnd w:id="8"/>
      <w:r w:rsidR="007F344B" w:rsidRPr="003136E8">
        <w:rPr>
          <w:sz w:val="40"/>
          <w:szCs w:val="40"/>
        </w:rPr>
        <w:t xml:space="preserve"> </w:t>
      </w:r>
    </w:p>
    <w:p w:rsidR="001B79B1" w:rsidRDefault="000E0702" w:rsidP="00E05946">
      <w:pPr>
        <w:pStyle w:val="Heading1"/>
        <w:spacing w:before="2400"/>
        <w:rPr>
          <w:sz w:val="40"/>
          <w:szCs w:val="40"/>
        </w:rPr>
      </w:pPr>
      <w:bookmarkStart w:id="15" w:name="OLE_LINK5"/>
      <w:bookmarkStart w:id="16" w:name="OLE_LINK6"/>
      <w:bookmarkStart w:id="17" w:name="OLE_LINK2"/>
      <w:bookmarkStart w:id="18" w:name="OLE_LINK3"/>
      <w:bookmarkEnd w:id="9"/>
      <w:bookmarkEnd w:id="10"/>
      <w:bookmarkEnd w:id="11"/>
      <w:bookmarkEnd w:id="12"/>
      <w:bookmarkEnd w:id="13"/>
      <w:bookmarkEnd w:id="14"/>
      <w:r>
        <w:rPr>
          <w:sz w:val="40"/>
          <w:szCs w:val="40"/>
        </w:rPr>
        <w:t>Bioregional Assessment</w:t>
      </w:r>
      <w:bookmarkEnd w:id="17"/>
      <w:bookmarkEnd w:id="18"/>
      <w:r w:rsidR="002E4BC3">
        <w:rPr>
          <w:sz w:val="40"/>
          <w:szCs w:val="40"/>
        </w:rPr>
        <w:t xml:space="preserve"> </w:t>
      </w:r>
      <w:r w:rsidR="00960A6C">
        <w:rPr>
          <w:sz w:val="40"/>
          <w:szCs w:val="40"/>
        </w:rPr>
        <w:t>Workshop</w:t>
      </w:r>
      <w:bookmarkEnd w:id="15"/>
      <w:bookmarkEnd w:id="16"/>
      <w:r w:rsidR="00960A6C">
        <w:rPr>
          <w:sz w:val="40"/>
          <w:szCs w:val="40"/>
        </w:rPr>
        <w:t xml:space="preserve"> </w:t>
      </w:r>
    </w:p>
    <w:p w:rsidR="00506CA7" w:rsidRDefault="00506CA7" w:rsidP="00506CA7">
      <w:pPr>
        <w:pStyle w:val="Heading1"/>
        <w:spacing w:before="600"/>
        <w:rPr>
          <w:sz w:val="40"/>
          <w:szCs w:val="40"/>
        </w:rPr>
      </w:pPr>
      <w:r>
        <w:rPr>
          <w:sz w:val="40"/>
          <w:szCs w:val="40"/>
        </w:rPr>
        <w:t>19</w:t>
      </w:r>
      <w:r w:rsidRPr="00E96801">
        <w:rPr>
          <w:sz w:val="40"/>
          <w:szCs w:val="40"/>
        </w:rPr>
        <w:t xml:space="preserve"> </w:t>
      </w:r>
      <w:r>
        <w:rPr>
          <w:sz w:val="40"/>
          <w:szCs w:val="40"/>
        </w:rPr>
        <w:t>– 20 March,</w:t>
      </w:r>
      <w:r w:rsidRPr="00E96801">
        <w:rPr>
          <w:sz w:val="40"/>
          <w:szCs w:val="40"/>
        </w:rPr>
        <w:t xml:space="preserve"> 2012 </w:t>
      </w:r>
    </w:p>
    <w:p w:rsidR="00506CA7" w:rsidRDefault="00506CA7" w:rsidP="00506CA7">
      <w:pPr>
        <w:pStyle w:val="Heading1"/>
        <w:spacing w:after="480"/>
        <w:rPr>
          <w:b w:val="0"/>
          <w:sz w:val="40"/>
          <w:szCs w:val="40"/>
        </w:rPr>
      </w:pPr>
      <w:r>
        <w:rPr>
          <w:sz w:val="40"/>
          <w:szCs w:val="40"/>
        </w:rPr>
        <w:t>Sydney</w:t>
      </w:r>
    </w:p>
    <w:p w:rsidR="001B79B1" w:rsidRDefault="00506CA7" w:rsidP="00E05946">
      <w:pPr>
        <w:pStyle w:val="Heading1"/>
        <w:spacing w:before="1200" w:after="1440"/>
        <w:rPr>
          <w:sz w:val="40"/>
          <w:szCs w:val="40"/>
        </w:rPr>
      </w:pPr>
      <w:r>
        <w:rPr>
          <w:sz w:val="40"/>
          <w:szCs w:val="40"/>
        </w:rPr>
        <w:br/>
      </w:r>
      <w:r>
        <w:rPr>
          <w:sz w:val="40"/>
          <w:szCs w:val="40"/>
        </w:rPr>
        <w:br/>
      </w:r>
      <w:r>
        <w:rPr>
          <w:sz w:val="40"/>
          <w:szCs w:val="40"/>
        </w:rPr>
        <w:br/>
      </w:r>
      <w:r w:rsidR="001B79B1">
        <w:rPr>
          <w:sz w:val="40"/>
          <w:szCs w:val="40"/>
        </w:rPr>
        <w:t>Summary</w:t>
      </w:r>
      <w:r w:rsidR="0007724E">
        <w:rPr>
          <w:sz w:val="40"/>
          <w:szCs w:val="40"/>
        </w:rPr>
        <w:t xml:space="preserve"> of Proceedings</w:t>
      </w:r>
    </w:p>
    <w:p w:rsidR="008D5AD5" w:rsidRDefault="008D5AD5" w:rsidP="009A1EC6"/>
    <w:p w:rsidR="00B02A1A" w:rsidRDefault="00B02A1A" w:rsidP="009A1EC6"/>
    <w:p w:rsidR="00B02A1A" w:rsidRDefault="00B02A1A" w:rsidP="009A1EC6"/>
    <w:p w:rsidR="00B02A1A" w:rsidRDefault="00B02A1A" w:rsidP="009A1EC6"/>
    <w:p w:rsidR="00AB2CC3" w:rsidRDefault="00B55977">
      <w:pPr>
        <w:jc w:val="left"/>
        <w:rPr>
          <w:b/>
          <w:sz w:val="24"/>
          <w:szCs w:val="24"/>
          <w:u w:val="single"/>
        </w:rPr>
      </w:pPr>
      <w:r w:rsidRPr="00B55977">
        <w:rPr>
          <w:b/>
          <w:sz w:val="24"/>
          <w:szCs w:val="24"/>
          <w:u w:val="single"/>
        </w:rPr>
        <w:lastRenderedPageBreak/>
        <w:t>B</w:t>
      </w:r>
      <w:r w:rsidR="00506CA7">
        <w:rPr>
          <w:b/>
          <w:sz w:val="24"/>
          <w:szCs w:val="24"/>
          <w:u w:val="single"/>
        </w:rPr>
        <w:t>ackground</w:t>
      </w:r>
    </w:p>
    <w:p w:rsidR="00AB2CC3" w:rsidRDefault="00B55977">
      <w:pPr>
        <w:jc w:val="left"/>
        <w:rPr>
          <w:sz w:val="24"/>
          <w:szCs w:val="24"/>
        </w:rPr>
      </w:pPr>
      <w:r w:rsidRPr="00B55977">
        <w:rPr>
          <w:sz w:val="24"/>
          <w:szCs w:val="24"/>
        </w:rPr>
        <w:t>The Interim Independent Expert Scientific Committee on Coal Seam Gas and Coal Mining (the interim committee) held a bioregional assessment workshop in order to gain a better understanding and discuss the leading theory, practice and methodology for conducting bioregional assessments.  The Bioregional Assessments Workshop was held 19</w:t>
      </w:r>
      <w:r w:rsidRPr="00B55977">
        <w:rPr>
          <w:sz w:val="24"/>
          <w:szCs w:val="24"/>
        </w:rPr>
        <w:noBreakHyphen/>
        <w:t>20 March, 2012 in Sydney. Attendees included representatives from</w:t>
      </w:r>
      <w:r w:rsidR="007003E4">
        <w:rPr>
          <w:sz w:val="24"/>
          <w:szCs w:val="24"/>
        </w:rPr>
        <w:t xml:space="preserve"> federal and</w:t>
      </w:r>
      <w:r w:rsidRPr="00B55977">
        <w:rPr>
          <w:sz w:val="24"/>
          <w:szCs w:val="24"/>
        </w:rPr>
        <w:t xml:space="preserve"> state government agencies and regional natural resource management bodies (NRMs). </w:t>
      </w:r>
    </w:p>
    <w:p w:rsidR="00AB2CC3" w:rsidRDefault="00C27A3E">
      <w:pPr>
        <w:jc w:val="left"/>
        <w:rPr>
          <w:b/>
          <w:sz w:val="24"/>
          <w:szCs w:val="24"/>
          <w:u w:val="single"/>
        </w:rPr>
      </w:pPr>
      <w:r w:rsidRPr="00506CA7">
        <w:rPr>
          <w:b/>
          <w:sz w:val="24"/>
          <w:szCs w:val="24"/>
          <w:u w:val="single"/>
        </w:rPr>
        <w:t>D</w:t>
      </w:r>
      <w:r w:rsidR="00506CA7">
        <w:rPr>
          <w:b/>
          <w:sz w:val="24"/>
          <w:szCs w:val="24"/>
          <w:u w:val="single"/>
        </w:rPr>
        <w:t>ay</w:t>
      </w:r>
      <w:r w:rsidRPr="00506CA7">
        <w:rPr>
          <w:b/>
          <w:sz w:val="24"/>
          <w:szCs w:val="24"/>
          <w:u w:val="single"/>
        </w:rPr>
        <w:t xml:space="preserve"> 1</w:t>
      </w:r>
    </w:p>
    <w:p w:rsidR="00AB2CC3" w:rsidRDefault="001B22AD">
      <w:pPr>
        <w:jc w:val="left"/>
        <w:rPr>
          <w:sz w:val="24"/>
          <w:szCs w:val="24"/>
        </w:rPr>
      </w:pPr>
      <w:r>
        <w:rPr>
          <w:sz w:val="24"/>
          <w:szCs w:val="24"/>
        </w:rPr>
        <w:t xml:space="preserve">On day one of the workshop, </w:t>
      </w:r>
      <w:r w:rsidR="00B55977" w:rsidRPr="00B55977">
        <w:rPr>
          <w:sz w:val="24"/>
          <w:szCs w:val="24"/>
        </w:rPr>
        <w:t>Professor Craig Simmons, chair of the interim committee, gave a brief presentation to attendees</w:t>
      </w:r>
      <w:r w:rsidR="00F41EFB">
        <w:rPr>
          <w:sz w:val="24"/>
          <w:szCs w:val="24"/>
        </w:rPr>
        <w:t xml:space="preserve"> outlining the </w:t>
      </w:r>
      <w:r w:rsidR="00B55977" w:rsidRPr="00B55977">
        <w:rPr>
          <w:sz w:val="24"/>
          <w:szCs w:val="24"/>
        </w:rPr>
        <w:t>Australian Government’s initiative</w:t>
      </w:r>
      <w:r w:rsidR="00F41EFB">
        <w:rPr>
          <w:sz w:val="24"/>
          <w:szCs w:val="24"/>
        </w:rPr>
        <w:t>;</w:t>
      </w:r>
      <w:r w:rsidR="00F41EFB" w:rsidRPr="00506CA7">
        <w:rPr>
          <w:sz w:val="24"/>
          <w:szCs w:val="24"/>
        </w:rPr>
        <w:t xml:space="preserve"> introducing the other committee members and </w:t>
      </w:r>
      <w:r w:rsidR="00F41EFB">
        <w:rPr>
          <w:sz w:val="24"/>
          <w:szCs w:val="24"/>
        </w:rPr>
        <w:t>providing a</w:t>
      </w:r>
      <w:r w:rsidR="00F41EFB" w:rsidRPr="00506CA7">
        <w:rPr>
          <w:sz w:val="24"/>
          <w:szCs w:val="24"/>
        </w:rPr>
        <w:t xml:space="preserve"> </w:t>
      </w:r>
      <w:r w:rsidR="00F41EFB">
        <w:rPr>
          <w:sz w:val="24"/>
          <w:szCs w:val="24"/>
        </w:rPr>
        <w:t>description of</w:t>
      </w:r>
      <w:r w:rsidR="00B55977" w:rsidRPr="00B55977">
        <w:rPr>
          <w:sz w:val="24"/>
          <w:szCs w:val="24"/>
        </w:rPr>
        <w:t xml:space="preserve"> how the committee operates.</w:t>
      </w:r>
    </w:p>
    <w:p w:rsidR="00AB2CC3" w:rsidRDefault="00B55977">
      <w:pPr>
        <w:jc w:val="left"/>
        <w:rPr>
          <w:sz w:val="24"/>
          <w:szCs w:val="24"/>
        </w:rPr>
      </w:pPr>
      <w:r w:rsidRPr="00B55977">
        <w:rPr>
          <w:sz w:val="24"/>
          <w:szCs w:val="24"/>
        </w:rPr>
        <w:t xml:space="preserve">Attendees participated in a series of round-table discussions, covering a range of topics in relation to what a bioregional assessment will look like, how it is constructed, and the challenges and constraints involved.  </w:t>
      </w:r>
    </w:p>
    <w:p w:rsidR="00AB2CC3" w:rsidRDefault="00B55977">
      <w:pPr>
        <w:jc w:val="left"/>
        <w:rPr>
          <w:sz w:val="24"/>
          <w:szCs w:val="24"/>
        </w:rPr>
      </w:pPr>
      <w:r w:rsidRPr="00B55977">
        <w:rPr>
          <w:sz w:val="24"/>
          <w:szCs w:val="24"/>
        </w:rPr>
        <w:t>Professor Simmons presented the following draft documents for discussion at the workshop:</w:t>
      </w:r>
    </w:p>
    <w:p w:rsidR="00AB2CC3" w:rsidRDefault="00B55977">
      <w:pPr>
        <w:pStyle w:val="ListBullet"/>
        <w:jc w:val="left"/>
        <w:rPr>
          <w:sz w:val="24"/>
          <w:szCs w:val="24"/>
        </w:rPr>
      </w:pPr>
      <w:r w:rsidRPr="00B55977">
        <w:rPr>
          <w:sz w:val="24"/>
          <w:szCs w:val="24"/>
        </w:rPr>
        <w:t>Framework for Bioregional Assessments</w:t>
      </w:r>
    </w:p>
    <w:p w:rsidR="00AB2CC3" w:rsidRDefault="00B55977">
      <w:pPr>
        <w:pStyle w:val="ListBullet"/>
        <w:jc w:val="left"/>
        <w:rPr>
          <w:sz w:val="24"/>
          <w:szCs w:val="24"/>
        </w:rPr>
      </w:pPr>
      <w:r w:rsidRPr="00B55977">
        <w:rPr>
          <w:sz w:val="24"/>
          <w:szCs w:val="24"/>
        </w:rPr>
        <w:t>Committee Advice Framework</w:t>
      </w:r>
    </w:p>
    <w:p w:rsidR="00AB2CC3" w:rsidRDefault="00B55977">
      <w:pPr>
        <w:pStyle w:val="ListBullet"/>
        <w:jc w:val="left"/>
        <w:rPr>
          <w:sz w:val="24"/>
          <w:szCs w:val="24"/>
        </w:rPr>
      </w:pPr>
      <w:r w:rsidRPr="00B55977">
        <w:rPr>
          <w:sz w:val="24"/>
          <w:szCs w:val="24"/>
        </w:rPr>
        <w:t>Water Balance Framework; and</w:t>
      </w:r>
    </w:p>
    <w:p w:rsidR="00AB2CC3" w:rsidRDefault="00B55977">
      <w:pPr>
        <w:pStyle w:val="ListBullet"/>
        <w:jc w:val="left"/>
        <w:rPr>
          <w:sz w:val="24"/>
          <w:szCs w:val="24"/>
        </w:rPr>
      </w:pPr>
      <w:r w:rsidRPr="00B55977">
        <w:rPr>
          <w:sz w:val="24"/>
          <w:szCs w:val="24"/>
        </w:rPr>
        <w:t xml:space="preserve"> Asset-Aggravated Conceptual Water Balance. </w:t>
      </w:r>
    </w:p>
    <w:p w:rsidR="00AB2CC3" w:rsidRDefault="00B55977">
      <w:pPr>
        <w:jc w:val="left"/>
        <w:rPr>
          <w:sz w:val="24"/>
          <w:szCs w:val="24"/>
        </w:rPr>
      </w:pPr>
      <w:r w:rsidRPr="00B55977">
        <w:rPr>
          <w:sz w:val="24"/>
          <w:szCs w:val="24"/>
        </w:rPr>
        <w:t>Professor Simmons led a Q&amp;A session covering progress to date on the draft documents.</w:t>
      </w:r>
    </w:p>
    <w:p w:rsidR="00AB2CC3" w:rsidRDefault="00B55977">
      <w:pPr>
        <w:jc w:val="left"/>
        <w:rPr>
          <w:sz w:val="24"/>
          <w:szCs w:val="24"/>
        </w:rPr>
      </w:pPr>
      <w:r w:rsidRPr="00B55977">
        <w:rPr>
          <w:sz w:val="24"/>
          <w:szCs w:val="24"/>
        </w:rPr>
        <w:t>Attendees received presentations about the lessons learnt from previous strategic assessment undertaken and the following presentations were delivered:</w:t>
      </w:r>
    </w:p>
    <w:p w:rsidR="00AB2CC3" w:rsidRDefault="00B55977">
      <w:pPr>
        <w:pStyle w:val="ListBullet"/>
        <w:jc w:val="left"/>
        <w:rPr>
          <w:sz w:val="24"/>
          <w:szCs w:val="24"/>
        </w:rPr>
      </w:pPr>
      <w:r w:rsidRPr="00B55977">
        <w:rPr>
          <w:i/>
          <w:sz w:val="24"/>
          <w:szCs w:val="24"/>
        </w:rPr>
        <w:t>Environment Protection and Biodiversity Conservation Act 1999</w:t>
      </w:r>
      <w:r w:rsidRPr="00B55977">
        <w:rPr>
          <w:sz w:val="24"/>
          <w:szCs w:val="24"/>
        </w:rPr>
        <w:t xml:space="preserve"> Strategic Assessments – Steve Mercer</w:t>
      </w:r>
    </w:p>
    <w:p w:rsidR="00AB2CC3" w:rsidRDefault="00B55977">
      <w:pPr>
        <w:pStyle w:val="ListBullet"/>
        <w:jc w:val="left"/>
        <w:rPr>
          <w:sz w:val="24"/>
          <w:szCs w:val="24"/>
        </w:rPr>
      </w:pPr>
      <w:r w:rsidRPr="00B55977">
        <w:rPr>
          <w:sz w:val="24"/>
          <w:szCs w:val="24"/>
        </w:rPr>
        <w:t>CSIRO Sustainable Yields – Bill Young</w:t>
      </w:r>
    </w:p>
    <w:p w:rsidR="00AB2CC3" w:rsidRDefault="00B55977">
      <w:pPr>
        <w:pStyle w:val="ListBullet"/>
        <w:jc w:val="left"/>
        <w:rPr>
          <w:sz w:val="24"/>
          <w:szCs w:val="24"/>
        </w:rPr>
      </w:pPr>
      <w:r w:rsidRPr="00B55977">
        <w:rPr>
          <w:sz w:val="24"/>
          <w:szCs w:val="24"/>
        </w:rPr>
        <w:t>Department of Sustainability, Environment, Water, Population and Communities (SEWPaC) Marine Bioregional Planning – Paul Garret</w:t>
      </w:r>
    </w:p>
    <w:p w:rsidR="00AB2CC3" w:rsidRDefault="00B55977">
      <w:pPr>
        <w:pStyle w:val="ListBullet"/>
        <w:jc w:val="left"/>
        <w:rPr>
          <w:sz w:val="24"/>
          <w:szCs w:val="24"/>
        </w:rPr>
      </w:pPr>
      <w:r w:rsidRPr="00B55977">
        <w:rPr>
          <w:sz w:val="24"/>
          <w:szCs w:val="24"/>
        </w:rPr>
        <w:t>Strategic Catchment Planning in New South Wales – Brian Gilligan</w:t>
      </w:r>
    </w:p>
    <w:p w:rsidR="00AB2CC3" w:rsidRDefault="00B55977">
      <w:pPr>
        <w:jc w:val="left"/>
        <w:rPr>
          <w:b/>
          <w:sz w:val="24"/>
          <w:szCs w:val="24"/>
        </w:rPr>
      </w:pPr>
      <w:r w:rsidRPr="00B55977">
        <w:rPr>
          <w:b/>
          <w:sz w:val="24"/>
          <w:szCs w:val="24"/>
        </w:rPr>
        <w:t>Workshop Discussion – Broad and Strategic Issues</w:t>
      </w:r>
    </w:p>
    <w:p w:rsidR="00AB2CC3" w:rsidRDefault="00F41EFB">
      <w:pPr>
        <w:jc w:val="left"/>
        <w:rPr>
          <w:sz w:val="24"/>
          <w:szCs w:val="24"/>
        </w:rPr>
      </w:pPr>
      <w:r>
        <w:rPr>
          <w:sz w:val="24"/>
          <w:szCs w:val="24"/>
        </w:rPr>
        <w:t xml:space="preserve">Each table group at the workshop </w:t>
      </w:r>
      <w:r w:rsidR="00B55977" w:rsidRPr="00B55977">
        <w:rPr>
          <w:sz w:val="24"/>
          <w:szCs w:val="24"/>
        </w:rPr>
        <w:t>review</w:t>
      </w:r>
      <w:r>
        <w:rPr>
          <w:sz w:val="24"/>
          <w:szCs w:val="24"/>
        </w:rPr>
        <w:t>ed the</w:t>
      </w:r>
      <w:r w:rsidR="007003E4">
        <w:rPr>
          <w:sz w:val="24"/>
          <w:szCs w:val="24"/>
        </w:rPr>
        <w:t>se</w:t>
      </w:r>
      <w:r>
        <w:rPr>
          <w:sz w:val="24"/>
          <w:szCs w:val="24"/>
        </w:rPr>
        <w:t xml:space="preserve"> documents provided and </w:t>
      </w:r>
      <w:r w:rsidR="00B55977" w:rsidRPr="00B55977">
        <w:rPr>
          <w:sz w:val="24"/>
          <w:szCs w:val="24"/>
        </w:rPr>
        <w:t xml:space="preserve">discussed </w:t>
      </w:r>
      <w:r>
        <w:rPr>
          <w:sz w:val="24"/>
          <w:szCs w:val="24"/>
        </w:rPr>
        <w:t>the workshop presentations in order to</w:t>
      </w:r>
      <w:r w:rsidR="00B55977" w:rsidRPr="00B55977">
        <w:rPr>
          <w:sz w:val="24"/>
          <w:szCs w:val="24"/>
        </w:rPr>
        <w:t xml:space="preserve"> </w:t>
      </w:r>
      <w:r>
        <w:rPr>
          <w:sz w:val="24"/>
          <w:szCs w:val="24"/>
        </w:rPr>
        <w:t>provide</w:t>
      </w:r>
      <w:r w:rsidR="00B55977" w:rsidRPr="00B55977">
        <w:rPr>
          <w:sz w:val="24"/>
          <w:szCs w:val="24"/>
        </w:rPr>
        <w:t xml:space="preserve"> feedback to the whole audience. Feedback from each table indicated it is important that bioregional assessments embrace cumulative impacts, and that existing projects and proposals are taken into account as part of the </w:t>
      </w:r>
      <w:r w:rsidR="00B55977" w:rsidRPr="00B55977">
        <w:rPr>
          <w:sz w:val="24"/>
          <w:szCs w:val="24"/>
        </w:rPr>
        <w:lastRenderedPageBreak/>
        <w:t xml:space="preserve">assessment and in quantifying cumulative impacts. This brought on discussion in relation to what would be an appropriate timescale for cumulative impacts. </w:t>
      </w:r>
    </w:p>
    <w:p w:rsidR="00AB2CC3" w:rsidRDefault="00B55977">
      <w:pPr>
        <w:jc w:val="left"/>
        <w:rPr>
          <w:sz w:val="24"/>
          <w:szCs w:val="24"/>
        </w:rPr>
      </w:pPr>
      <w:r w:rsidRPr="00B55977">
        <w:rPr>
          <w:sz w:val="24"/>
          <w:szCs w:val="24"/>
        </w:rPr>
        <w:t xml:space="preserve">As part of the feedback from individual tables, groups outlined their thoughts around potential constraints, frequently raised concerns - including coordination between NRM regions - alignment of bioregional assessments with existing regional planning, and the working relationships between state agencies and NRMs in developing assessment procedures and undertaking </w:t>
      </w:r>
      <w:r w:rsidR="004038FB" w:rsidRPr="00B55977">
        <w:rPr>
          <w:sz w:val="24"/>
          <w:szCs w:val="24"/>
        </w:rPr>
        <w:t>assessments in</w:t>
      </w:r>
      <w:r w:rsidRPr="00B55977">
        <w:rPr>
          <w:sz w:val="24"/>
          <w:szCs w:val="24"/>
        </w:rPr>
        <w:t xml:space="preserve"> the field. Discussion took place around the challenges involved in keeping the community well informed</w:t>
      </w:r>
      <w:r w:rsidR="007003E4">
        <w:rPr>
          <w:sz w:val="24"/>
          <w:szCs w:val="24"/>
        </w:rPr>
        <w:t xml:space="preserve"> and engaged in the process</w:t>
      </w:r>
      <w:r w:rsidR="001B22AD">
        <w:rPr>
          <w:sz w:val="24"/>
          <w:szCs w:val="24"/>
        </w:rPr>
        <w:t>;</w:t>
      </w:r>
      <w:r w:rsidRPr="00B55977">
        <w:rPr>
          <w:sz w:val="24"/>
          <w:szCs w:val="24"/>
        </w:rPr>
        <w:t xml:space="preserve"> and it was agreed that bioregional assessments should be as comprehensive as possible to maximise the effectiveness of partnership agreements, and to minimise the workload impact on the committee.</w:t>
      </w:r>
    </w:p>
    <w:p w:rsidR="00AB2CC3" w:rsidRDefault="00B55977">
      <w:pPr>
        <w:jc w:val="left"/>
        <w:rPr>
          <w:sz w:val="24"/>
          <w:szCs w:val="24"/>
        </w:rPr>
      </w:pPr>
      <w:r w:rsidRPr="00B55977">
        <w:rPr>
          <w:sz w:val="24"/>
          <w:szCs w:val="24"/>
        </w:rPr>
        <w:t>The method of taking a water-balance approach was also discussed and found to be favourable amongst the group. There was agreement that this is the best option, and that we now have to “nail the process” in order to move forward.</w:t>
      </w:r>
    </w:p>
    <w:p w:rsidR="00CD5D83" w:rsidRPr="00506CA7" w:rsidRDefault="00B55977" w:rsidP="00CD5D83">
      <w:pPr>
        <w:jc w:val="left"/>
        <w:rPr>
          <w:sz w:val="24"/>
          <w:szCs w:val="24"/>
        </w:rPr>
      </w:pPr>
      <w:r w:rsidRPr="00B55977">
        <w:rPr>
          <w:sz w:val="24"/>
          <w:szCs w:val="24"/>
        </w:rPr>
        <w:t>Participants agreed that it is essential that the bioregional assessment process is transparent; producing clear outcomes that can be easily communicated to stakeholders.</w:t>
      </w:r>
      <w:r w:rsidR="007003E4">
        <w:rPr>
          <w:sz w:val="24"/>
          <w:szCs w:val="24"/>
        </w:rPr>
        <w:t xml:space="preserve"> It was noted that this would be done through the Committees website and regular forums to discuss and present results as they become available.</w:t>
      </w:r>
      <w:r w:rsidRPr="00B55977">
        <w:rPr>
          <w:sz w:val="24"/>
          <w:szCs w:val="24"/>
        </w:rPr>
        <w:t xml:space="preserve"> Participants also agreed that data would be most valuable in a visual format and that the possibility of using existing tools</w:t>
      </w:r>
      <w:r w:rsidR="001B22AD">
        <w:rPr>
          <w:sz w:val="24"/>
          <w:szCs w:val="24"/>
        </w:rPr>
        <w:t>,</w:t>
      </w:r>
      <w:r w:rsidRPr="00B55977">
        <w:rPr>
          <w:sz w:val="24"/>
          <w:szCs w:val="24"/>
        </w:rPr>
        <w:t xml:space="preserve"> such as those used by the Bureau of </w:t>
      </w:r>
      <w:r w:rsidR="004038FB" w:rsidRPr="00B55977">
        <w:rPr>
          <w:sz w:val="24"/>
          <w:szCs w:val="24"/>
        </w:rPr>
        <w:t>Meteorology</w:t>
      </w:r>
      <w:r w:rsidRPr="00B55977">
        <w:rPr>
          <w:sz w:val="24"/>
          <w:szCs w:val="24"/>
        </w:rPr>
        <w:t xml:space="preserve"> should be explored.</w:t>
      </w:r>
    </w:p>
    <w:p w:rsidR="00AB2CC3" w:rsidRDefault="00C27A3E">
      <w:pPr>
        <w:jc w:val="left"/>
        <w:rPr>
          <w:b/>
          <w:sz w:val="24"/>
          <w:szCs w:val="24"/>
          <w:u w:val="single"/>
        </w:rPr>
      </w:pPr>
      <w:r w:rsidRPr="00506CA7">
        <w:rPr>
          <w:b/>
          <w:sz w:val="24"/>
          <w:szCs w:val="24"/>
          <w:u w:val="single"/>
        </w:rPr>
        <w:t>D</w:t>
      </w:r>
      <w:r w:rsidR="001B22AD">
        <w:rPr>
          <w:b/>
          <w:sz w:val="24"/>
          <w:szCs w:val="24"/>
          <w:u w:val="single"/>
        </w:rPr>
        <w:t>ay</w:t>
      </w:r>
      <w:r w:rsidRPr="00506CA7">
        <w:rPr>
          <w:b/>
          <w:sz w:val="24"/>
          <w:szCs w:val="24"/>
          <w:u w:val="single"/>
        </w:rPr>
        <w:t xml:space="preserve"> 2</w:t>
      </w:r>
      <w:r w:rsidR="00E74F55" w:rsidRPr="00506CA7">
        <w:rPr>
          <w:b/>
          <w:sz w:val="24"/>
          <w:szCs w:val="24"/>
          <w:u w:val="single"/>
        </w:rPr>
        <w:t xml:space="preserve"> </w:t>
      </w:r>
    </w:p>
    <w:p w:rsidR="00AB2CC3" w:rsidRDefault="00B55977">
      <w:pPr>
        <w:jc w:val="left"/>
        <w:rPr>
          <w:b/>
          <w:sz w:val="24"/>
          <w:szCs w:val="24"/>
        </w:rPr>
      </w:pPr>
      <w:r w:rsidRPr="00B55977">
        <w:rPr>
          <w:b/>
          <w:sz w:val="24"/>
          <w:szCs w:val="24"/>
        </w:rPr>
        <w:t xml:space="preserve">Workshop Discussion - Operational </w:t>
      </w:r>
      <w:r w:rsidR="001B22AD">
        <w:rPr>
          <w:b/>
          <w:sz w:val="24"/>
          <w:szCs w:val="24"/>
        </w:rPr>
        <w:t>and</w:t>
      </w:r>
      <w:r w:rsidRPr="00B55977">
        <w:rPr>
          <w:b/>
          <w:sz w:val="24"/>
          <w:szCs w:val="24"/>
        </w:rPr>
        <w:t xml:space="preserve"> Implementation Issues</w:t>
      </w:r>
    </w:p>
    <w:p w:rsidR="00AB2CC3" w:rsidRDefault="00B55977">
      <w:pPr>
        <w:jc w:val="left"/>
        <w:rPr>
          <w:sz w:val="24"/>
          <w:szCs w:val="24"/>
        </w:rPr>
      </w:pPr>
      <w:r w:rsidRPr="00B55977">
        <w:rPr>
          <w:sz w:val="24"/>
          <w:szCs w:val="24"/>
        </w:rPr>
        <w:t xml:space="preserve">Day two of the workshop consisted of an in-depth discussion on how a bioregional assessment will be delivered; the best implementation approach, potential constraints and how to develop a consistent national approach.  Discussion took place on who will use the bioregional assessment results, and how they will be used. </w:t>
      </w:r>
      <w:r w:rsidR="00F03D62">
        <w:rPr>
          <w:sz w:val="24"/>
          <w:szCs w:val="24"/>
        </w:rPr>
        <w:t xml:space="preserve">It was recognised that a key outcome is to improve the scientific knowledge base, resulting in increased community confidence in the decision making processes of the bioregional assessments. </w:t>
      </w:r>
      <w:r w:rsidRPr="00B55977">
        <w:rPr>
          <w:sz w:val="24"/>
          <w:szCs w:val="24"/>
        </w:rPr>
        <w:t>Participants agreed that the catchment management authorities may be able to assist in delivering some of the messages to the community.</w:t>
      </w:r>
    </w:p>
    <w:p w:rsidR="00AB2CC3" w:rsidRDefault="00B55977">
      <w:pPr>
        <w:jc w:val="left"/>
        <w:rPr>
          <w:sz w:val="24"/>
          <w:szCs w:val="24"/>
        </w:rPr>
      </w:pPr>
      <w:r w:rsidRPr="00B55977">
        <w:rPr>
          <w:sz w:val="24"/>
          <w:szCs w:val="24"/>
        </w:rPr>
        <w:t xml:space="preserve">Participants identified </w:t>
      </w:r>
      <w:r w:rsidR="00B722DB">
        <w:rPr>
          <w:sz w:val="24"/>
          <w:szCs w:val="24"/>
        </w:rPr>
        <w:t>that a</w:t>
      </w:r>
      <w:r w:rsidRPr="00B55977">
        <w:rPr>
          <w:sz w:val="24"/>
          <w:szCs w:val="24"/>
        </w:rPr>
        <w:t xml:space="preserve"> lack of</w:t>
      </w:r>
      <w:r w:rsidR="00B722DB">
        <w:rPr>
          <w:sz w:val="24"/>
          <w:szCs w:val="24"/>
        </w:rPr>
        <w:t xml:space="preserve"> human</w:t>
      </w:r>
      <w:r w:rsidR="00B722DB" w:rsidRPr="00B55977">
        <w:rPr>
          <w:sz w:val="24"/>
          <w:szCs w:val="24"/>
        </w:rPr>
        <w:t xml:space="preserve"> resources</w:t>
      </w:r>
      <w:r w:rsidR="00B722DB">
        <w:rPr>
          <w:sz w:val="24"/>
          <w:szCs w:val="24"/>
        </w:rPr>
        <w:t xml:space="preserve"> may be</w:t>
      </w:r>
      <w:r w:rsidRPr="00B55977">
        <w:rPr>
          <w:sz w:val="24"/>
          <w:szCs w:val="24"/>
        </w:rPr>
        <w:t xml:space="preserve"> a major constraint, and suggested that we need to consider</w:t>
      </w:r>
      <w:r w:rsidR="00F03D62">
        <w:rPr>
          <w:sz w:val="24"/>
          <w:szCs w:val="24"/>
        </w:rPr>
        <w:t xml:space="preserve"> that</w:t>
      </w:r>
      <w:r w:rsidRPr="00B55977">
        <w:rPr>
          <w:sz w:val="24"/>
          <w:szCs w:val="24"/>
        </w:rPr>
        <w:t xml:space="preserve"> the downsizing of state agencies</w:t>
      </w:r>
      <w:r w:rsidR="00F03D62">
        <w:rPr>
          <w:sz w:val="24"/>
          <w:szCs w:val="24"/>
        </w:rPr>
        <w:t xml:space="preserve"> was</w:t>
      </w:r>
      <w:r w:rsidRPr="00B55977">
        <w:rPr>
          <w:sz w:val="24"/>
          <w:szCs w:val="24"/>
        </w:rPr>
        <w:t xml:space="preserve"> having further impacts on the capacity of state and territory governments.</w:t>
      </w:r>
    </w:p>
    <w:p w:rsidR="00AB2CC3" w:rsidRDefault="00B55977">
      <w:pPr>
        <w:jc w:val="left"/>
        <w:rPr>
          <w:sz w:val="24"/>
          <w:szCs w:val="24"/>
        </w:rPr>
      </w:pPr>
      <w:r w:rsidRPr="00B55977">
        <w:rPr>
          <w:sz w:val="24"/>
          <w:szCs w:val="24"/>
        </w:rPr>
        <w:t>It was agreed that consistency will be very important throughout the bioregional assessment implementation process and that highly skilled technical steering groups would be required. Participants agreed that the process must be open, transparent and accountable.</w:t>
      </w:r>
    </w:p>
    <w:p w:rsidR="00AB2CC3" w:rsidRDefault="00B55977">
      <w:pPr>
        <w:jc w:val="left"/>
        <w:rPr>
          <w:sz w:val="24"/>
          <w:szCs w:val="24"/>
        </w:rPr>
      </w:pPr>
      <w:r w:rsidRPr="00B55977">
        <w:rPr>
          <w:sz w:val="24"/>
          <w:szCs w:val="24"/>
        </w:rPr>
        <w:lastRenderedPageBreak/>
        <w:t>It was identified that industry data is critical to the process, and that work will need to be done to overcome commercial issues involved in receiving their input. It was agreed that the implementation of bioregional assessments should not be rushed; and that a lot of thought needs to be put into the methodology of conducting these assessments.</w:t>
      </w:r>
    </w:p>
    <w:p w:rsidR="00AB2CC3" w:rsidRDefault="00B55977">
      <w:pPr>
        <w:pStyle w:val="ListBullet"/>
        <w:numPr>
          <w:ilvl w:val="0"/>
          <w:numId w:val="0"/>
        </w:numPr>
        <w:jc w:val="left"/>
        <w:rPr>
          <w:b/>
          <w:sz w:val="24"/>
          <w:szCs w:val="24"/>
          <w:u w:val="single"/>
        </w:rPr>
      </w:pPr>
      <w:r w:rsidRPr="00B55977">
        <w:rPr>
          <w:b/>
          <w:sz w:val="24"/>
          <w:szCs w:val="24"/>
          <w:u w:val="single"/>
        </w:rPr>
        <w:t>Post-workshop</w:t>
      </w:r>
    </w:p>
    <w:p w:rsidR="00AB2CC3" w:rsidRDefault="00AB2CC3">
      <w:pPr>
        <w:pStyle w:val="ListBullet"/>
        <w:numPr>
          <w:ilvl w:val="0"/>
          <w:numId w:val="0"/>
        </w:numPr>
        <w:jc w:val="left"/>
        <w:rPr>
          <w:sz w:val="24"/>
          <w:szCs w:val="24"/>
        </w:rPr>
      </w:pPr>
    </w:p>
    <w:p w:rsidR="00AB2CC3" w:rsidRDefault="00B55977">
      <w:pPr>
        <w:pStyle w:val="ListBullet"/>
        <w:numPr>
          <w:ilvl w:val="0"/>
          <w:numId w:val="0"/>
        </w:numPr>
        <w:jc w:val="left"/>
        <w:rPr>
          <w:sz w:val="24"/>
          <w:szCs w:val="24"/>
        </w:rPr>
      </w:pPr>
      <w:r w:rsidRPr="00B55977">
        <w:rPr>
          <w:sz w:val="24"/>
          <w:szCs w:val="24"/>
        </w:rPr>
        <w:t>Based on the outcomes of this workshop, a Bioregional Assessment Framework has been adopted. It has been requested that the Office of Water Science prepare a methodology paper; taking into consideration and linking to the strategic framework document, currently under preparation.</w:t>
      </w:r>
    </w:p>
    <w:p w:rsidR="00AB2CC3" w:rsidRDefault="00B55977">
      <w:pPr>
        <w:jc w:val="left"/>
        <w:rPr>
          <w:sz w:val="24"/>
          <w:szCs w:val="24"/>
        </w:rPr>
      </w:pPr>
      <w:r w:rsidRPr="00B55977">
        <w:rPr>
          <w:sz w:val="24"/>
          <w:szCs w:val="24"/>
        </w:rPr>
        <w:t>Workshop attendees were appreciative of the level of engagement the committee has had with NRM groups and government agencies, and indicated they look forward to further engagement with the committee.</w:t>
      </w:r>
    </w:p>
    <w:p w:rsidR="00AB2CC3" w:rsidRDefault="00AB2CC3">
      <w:p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AB2CC3" w:rsidRDefault="00AB2CC3">
      <w:pPr>
        <w:pStyle w:val="ListBullet"/>
        <w:numPr>
          <w:ilvl w:val="0"/>
          <w:numId w:val="0"/>
        </w:numPr>
        <w:jc w:val="left"/>
      </w:pPr>
    </w:p>
    <w:p w:rsidR="00BF12A9" w:rsidRDefault="00BF12A9">
      <w:pPr>
        <w:pStyle w:val="ListBullet"/>
        <w:numPr>
          <w:ilvl w:val="0"/>
          <w:numId w:val="0"/>
        </w:numPr>
        <w:jc w:val="left"/>
      </w:pPr>
    </w:p>
    <w:p w:rsidR="00BF12A9" w:rsidRDefault="00BF12A9">
      <w:pPr>
        <w:pStyle w:val="ListBullet"/>
        <w:numPr>
          <w:ilvl w:val="0"/>
          <w:numId w:val="0"/>
        </w:numPr>
        <w:jc w:val="left"/>
      </w:pPr>
    </w:p>
    <w:p w:rsidR="00AB2CC3" w:rsidRDefault="00E23EFA">
      <w:pPr>
        <w:jc w:val="left"/>
        <w:rPr>
          <w:b/>
          <w:sz w:val="28"/>
        </w:rPr>
      </w:pPr>
      <w:r w:rsidRPr="00426907">
        <w:rPr>
          <w:b/>
          <w:sz w:val="28"/>
        </w:rPr>
        <w:lastRenderedPageBreak/>
        <w:t>Attendee</w:t>
      </w:r>
      <w:r w:rsidR="00E302F8" w:rsidRPr="00426907">
        <w:rPr>
          <w:b/>
          <w:sz w:val="28"/>
        </w:rPr>
        <w:t>s</w:t>
      </w:r>
    </w:p>
    <w:p w:rsidR="00AB2CC3" w:rsidRDefault="00506CA7">
      <w:pPr>
        <w:spacing w:after="0"/>
        <w:jc w:val="left"/>
        <w:rPr>
          <w:b/>
          <w:u w:val="single"/>
        </w:rPr>
      </w:pPr>
      <w:r>
        <w:rPr>
          <w:b/>
          <w:u w:val="single"/>
        </w:rPr>
        <w:t xml:space="preserve">Interim </w:t>
      </w:r>
      <w:r w:rsidR="00B55977" w:rsidRPr="00B55977">
        <w:rPr>
          <w:b/>
          <w:u w:val="single"/>
        </w:rPr>
        <w:t>Committee Members</w:t>
      </w:r>
    </w:p>
    <w:p w:rsidR="00AB2CC3" w:rsidRDefault="000A03E1" w:rsidP="00294415">
      <w:pPr>
        <w:spacing w:after="0" w:line="240" w:lineRule="auto"/>
        <w:jc w:val="left"/>
      </w:pPr>
      <w:r w:rsidRPr="00E302F8">
        <w:t>Professor Craig Simmons</w:t>
      </w:r>
      <w:r w:rsidR="0063324F">
        <w:t xml:space="preserve"> (Chair)</w:t>
      </w:r>
    </w:p>
    <w:p w:rsidR="00D67EE7" w:rsidRDefault="00D67EE7" w:rsidP="00294415">
      <w:pPr>
        <w:spacing w:after="0" w:line="240" w:lineRule="auto"/>
        <w:jc w:val="left"/>
      </w:pPr>
      <w:r>
        <w:t>Jane Coram (Day 1)</w:t>
      </w:r>
    </w:p>
    <w:p w:rsidR="00AB2CC3" w:rsidRDefault="000A03E1" w:rsidP="00294415">
      <w:pPr>
        <w:spacing w:after="0" w:line="240" w:lineRule="auto"/>
        <w:jc w:val="left"/>
      </w:pPr>
      <w:r w:rsidRPr="00E302F8">
        <w:t>Professor John Langford</w:t>
      </w:r>
    </w:p>
    <w:p w:rsidR="00AB2CC3" w:rsidRDefault="000A03E1" w:rsidP="00294415">
      <w:pPr>
        <w:spacing w:after="0" w:line="240" w:lineRule="auto"/>
        <w:jc w:val="left"/>
      </w:pPr>
      <w:r w:rsidRPr="00E302F8">
        <w:t xml:space="preserve">Emeritus Professor Peter </w:t>
      </w:r>
      <w:r w:rsidR="0063324F">
        <w:t xml:space="preserve">G </w:t>
      </w:r>
      <w:r w:rsidRPr="00E302F8">
        <w:t>Flood</w:t>
      </w:r>
    </w:p>
    <w:p w:rsidR="00AB2CC3" w:rsidRDefault="000A03E1" w:rsidP="00294415">
      <w:pPr>
        <w:spacing w:after="0" w:line="240" w:lineRule="auto"/>
        <w:jc w:val="left"/>
        <w:rPr>
          <w:u w:val="single"/>
        </w:rPr>
      </w:pPr>
      <w:r w:rsidRPr="00E302F8">
        <w:t>Associate Professor David Laurence</w:t>
      </w:r>
      <w:r w:rsidR="0063324F">
        <w:br/>
      </w:r>
    </w:p>
    <w:p w:rsidR="00AB2CC3" w:rsidRDefault="00B55977">
      <w:pPr>
        <w:spacing w:after="0"/>
        <w:jc w:val="left"/>
        <w:rPr>
          <w:b/>
          <w:u w:val="single"/>
        </w:rPr>
      </w:pPr>
      <w:r w:rsidRPr="00B55977">
        <w:rPr>
          <w:b/>
          <w:u w:val="single"/>
        </w:rPr>
        <w:t>Secretariat &amp; Office of Water Science support staff</w:t>
      </w:r>
    </w:p>
    <w:p w:rsidR="00AB2CC3" w:rsidRDefault="00CF3611" w:rsidP="00294415">
      <w:pPr>
        <w:spacing w:after="0" w:line="240" w:lineRule="auto"/>
        <w:jc w:val="left"/>
      </w:pPr>
      <w:r>
        <w:t>Malcolm Forbes</w:t>
      </w:r>
    </w:p>
    <w:p w:rsidR="00AB2CC3" w:rsidRDefault="00CF3611" w:rsidP="00294415">
      <w:pPr>
        <w:spacing w:after="0" w:line="240" w:lineRule="auto"/>
        <w:jc w:val="left"/>
      </w:pPr>
      <w:r>
        <w:t>Peter Baker</w:t>
      </w:r>
    </w:p>
    <w:p w:rsidR="00AB2CC3" w:rsidRDefault="00CF3611" w:rsidP="00294415">
      <w:pPr>
        <w:spacing w:after="0" w:line="240" w:lineRule="auto"/>
        <w:jc w:val="left"/>
      </w:pPr>
      <w:r>
        <w:t>Bruce Gray</w:t>
      </w:r>
    </w:p>
    <w:p w:rsidR="00AB2CC3" w:rsidRDefault="00CF3611" w:rsidP="00294415">
      <w:pPr>
        <w:spacing w:after="0" w:line="240" w:lineRule="auto"/>
        <w:jc w:val="left"/>
      </w:pPr>
      <w:proofErr w:type="spellStart"/>
      <w:r>
        <w:t>Peta</w:t>
      </w:r>
      <w:proofErr w:type="spellEnd"/>
      <w:r w:rsidR="0063324F">
        <w:t>-</w:t>
      </w:r>
      <w:r>
        <w:t xml:space="preserve">Joanne </w:t>
      </w:r>
      <w:proofErr w:type="spellStart"/>
      <w:r>
        <w:t>Derham</w:t>
      </w:r>
      <w:proofErr w:type="spellEnd"/>
    </w:p>
    <w:p w:rsidR="00AB2CC3" w:rsidRDefault="00CF3611" w:rsidP="00294415">
      <w:pPr>
        <w:spacing w:after="0" w:line="240" w:lineRule="auto"/>
        <w:jc w:val="left"/>
      </w:pPr>
      <w:r>
        <w:t>Ben Roudnew</w:t>
      </w:r>
    </w:p>
    <w:p w:rsidR="00AB2CC3" w:rsidRDefault="00CF3611" w:rsidP="00294415">
      <w:pPr>
        <w:spacing w:after="0" w:line="240" w:lineRule="auto"/>
        <w:jc w:val="left"/>
      </w:pPr>
      <w:r>
        <w:t>Tony Rosling</w:t>
      </w:r>
    </w:p>
    <w:p w:rsidR="00AB2CC3" w:rsidRDefault="00CF3611" w:rsidP="00294415">
      <w:pPr>
        <w:spacing w:after="0" w:line="240" w:lineRule="auto"/>
        <w:jc w:val="left"/>
      </w:pPr>
      <w:r>
        <w:t>Steve Mercer</w:t>
      </w:r>
    </w:p>
    <w:p w:rsidR="00AB2CC3" w:rsidRDefault="00CF3611" w:rsidP="00294415">
      <w:pPr>
        <w:spacing w:after="0" w:line="240" w:lineRule="auto"/>
        <w:jc w:val="left"/>
      </w:pPr>
      <w:r>
        <w:t>Paul Garret</w:t>
      </w:r>
    </w:p>
    <w:p w:rsidR="00294415" w:rsidRDefault="00CF3611" w:rsidP="00294415">
      <w:pPr>
        <w:spacing w:after="0" w:line="240" w:lineRule="auto"/>
        <w:jc w:val="left"/>
      </w:pPr>
      <w:r>
        <w:t>Bernadette O’Neil</w:t>
      </w:r>
    </w:p>
    <w:p w:rsidR="00AB2CC3" w:rsidRPr="00294415" w:rsidRDefault="0063324F">
      <w:pPr>
        <w:spacing w:after="0"/>
        <w:jc w:val="left"/>
      </w:pPr>
      <w:r>
        <w:rPr>
          <w:b/>
        </w:rPr>
        <w:br/>
      </w:r>
      <w:r w:rsidR="00B55977" w:rsidRPr="00B55977">
        <w:rPr>
          <w:b/>
          <w:u w:val="single"/>
        </w:rPr>
        <w:t>Invited Guests</w:t>
      </w:r>
    </w:p>
    <w:tbl>
      <w:tblPr>
        <w:tblStyle w:val="TableGrid"/>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4"/>
        <w:gridCol w:w="4961"/>
      </w:tblGrid>
      <w:tr w:rsidR="00501103" w:rsidRPr="007503E9" w:rsidTr="00077F33">
        <w:trPr>
          <w:trHeight w:val="283"/>
        </w:trPr>
        <w:tc>
          <w:tcPr>
            <w:tcW w:w="3134" w:type="dxa"/>
            <w:hideMark/>
          </w:tcPr>
          <w:p w:rsidR="00AB2CC3" w:rsidRDefault="00501103">
            <w:pPr>
              <w:jc w:val="left"/>
              <w:rPr>
                <w:b/>
                <w:lang w:eastAsia="en-AU"/>
              </w:rPr>
            </w:pPr>
            <w:r w:rsidRPr="00A02399">
              <w:rPr>
                <w:b/>
                <w:lang w:eastAsia="en-AU"/>
              </w:rPr>
              <w:t>Attendee</w:t>
            </w:r>
          </w:p>
        </w:tc>
        <w:tc>
          <w:tcPr>
            <w:tcW w:w="4961" w:type="dxa"/>
            <w:hideMark/>
          </w:tcPr>
          <w:p w:rsidR="00AB2CC3" w:rsidRDefault="00501103">
            <w:pPr>
              <w:jc w:val="left"/>
              <w:rPr>
                <w:b/>
                <w:lang w:eastAsia="en-AU"/>
              </w:rPr>
            </w:pPr>
            <w:r w:rsidRPr="00A02399">
              <w:rPr>
                <w:b/>
                <w:lang w:eastAsia="en-AU"/>
              </w:rPr>
              <w:t>Organisation</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Dr Bill</w:t>
            </w:r>
            <w:r>
              <w:rPr>
                <w:lang w:eastAsia="en-AU"/>
              </w:rPr>
              <w:t xml:space="preserve"> </w:t>
            </w:r>
            <w:r w:rsidRPr="007503E9">
              <w:rPr>
                <w:lang w:eastAsia="en-AU"/>
              </w:rPr>
              <w:t>Young</w:t>
            </w:r>
          </w:p>
        </w:tc>
        <w:tc>
          <w:tcPr>
            <w:tcW w:w="4961" w:type="dxa"/>
            <w:hideMark/>
          </w:tcPr>
          <w:p w:rsidR="00AB2CC3" w:rsidRDefault="00501103" w:rsidP="00294415">
            <w:pPr>
              <w:jc w:val="left"/>
              <w:rPr>
                <w:lang w:eastAsia="en-AU"/>
              </w:rPr>
            </w:pPr>
            <w:r w:rsidRPr="007503E9">
              <w:rPr>
                <w:lang w:eastAsia="en-AU"/>
              </w:rPr>
              <w:t>CSIRO</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Dr Dan</w:t>
            </w:r>
            <w:r>
              <w:rPr>
                <w:lang w:eastAsia="en-AU"/>
              </w:rPr>
              <w:t xml:space="preserve"> </w:t>
            </w:r>
            <w:r w:rsidRPr="007503E9">
              <w:rPr>
                <w:lang w:eastAsia="en-AU"/>
              </w:rPr>
              <w:t>Metcalf</w:t>
            </w:r>
          </w:p>
        </w:tc>
        <w:tc>
          <w:tcPr>
            <w:tcW w:w="4961" w:type="dxa"/>
            <w:hideMark/>
          </w:tcPr>
          <w:p w:rsidR="00AB2CC3" w:rsidRDefault="00501103" w:rsidP="00294415">
            <w:pPr>
              <w:jc w:val="left"/>
              <w:rPr>
                <w:lang w:eastAsia="en-AU"/>
              </w:rPr>
            </w:pPr>
            <w:r w:rsidRPr="007503E9">
              <w:rPr>
                <w:lang w:eastAsia="en-AU"/>
              </w:rPr>
              <w:t>CSIRO</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Dr Glen</w:t>
            </w:r>
            <w:r>
              <w:rPr>
                <w:lang w:eastAsia="en-AU"/>
              </w:rPr>
              <w:t xml:space="preserve"> </w:t>
            </w:r>
            <w:r w:rsidRPr="007503E9">
              <w:rPr>
                <w:lang w:eastAsia="en-AU"/>
              </w:rPr>
              <w:t>Walker</w:t>
            </w:r>
          </w:p>
        </w:tc>
        <w:tc>
          <w:tcPr>
            <w:tcW w:w="4961" w:type="dxa"/>
            <w:hideMark/>
          </w:tcPr>
          <w:p w:rsidR="00AB2CC3" w:rsidRDefault="00501103" w:rsidP="00294415">
            <w:pPr>
              <w:jc w:val="left"/>
              <w:rPr>
                <w:lang w:eastAsia="en-AU"/>
              </w:rPr>
            </w:pPr>
            <w:r w:rsidRPr="007503E9">
              <w:rPr>
                <w:lang w:eastAsia="en-AU"/>
              </w:rPr>
              <w:t>CSIRO</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 xml:space="preserve">Dr </w:t>
            </w:r>
            <w:proofErr w:type="spellStart"/>
            <w:r w:rsidRPr="007503E9">
              <w:rPr>
                <w:lang w:eastAsia="en-AU"/>
              </w:rPr>
              <w:t>Kriton</w:t>
            </w:r>
            <w:proofErr w:type="spellEnd"/>
            <w:r>
              <w:rPr>
                <w:lang w:eastAsia="en-AU"/>
              </w:rPr>
              <w:t xml:space="preserve"> </w:t>
            </w:r>
            <w:r w:rsidRPr="007503E9">
              <w:rPr>
                <w:lang w:eastAsia="en-AU"/>
              </w:rPr>
              <w:t>Glenn</w:t>
            </w:r>
          </w:p>
        </w:tc>
        <w:tc>
          <w:tcPr>
            <w:tcW w:w="4961" w:type="dxa"/>
            <w:hideMark/>
          </w:tcPr>
          <w:p w:rsidR="00AB2CC3" w:rsidRDefault="00501103" w:rsidP="00294415">
            <w:pPr>
              <w:jc w:val="left"/>
              <w:rPr>
                <w:lang w:eastAsia="en-AU"/>
              </w:rPr>
            </w:pPr>
            <w:proofErr w:type="spellStart"/>
            <w:r w:rsidRPr="007503E9">
              <w:rPr>
                <w:lang w:eastAsia="en-AU"/>
              </w:rPr>
              <w:t>Geo</w:t>
            </w:r>
            <w:r w:rsidR="0063324F">
              <w:rPr>
                <w:lang w:eastAsia="en-AU"/>
              </w:rPr>
              <w:t>s</w:t>
            </w:r>
            <w:r w:rsidRPr="007503E9">
              <w:rPr>
                <w:lang w:eastAsia="en-AU"/>
              </w:rPr>
              <w:t>cience</w:t>
            </w:r>
            <w:proofErr w:type="spellEnd"/>
            <w:r w:rsidRPr="007503E9">
              <w:rPr>
                <w:lang w:eastAsia="en-AU"/>
              </w:rPr>
              <w:t xml:space="preserve"> Australia</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Mr</w:t>
            </w:r>
            <w:r>
              <w:rPr>
                <w:lang w:eastAsia="en-AU"/>
              </w:rPr>
              <w:t xml:space="preserve"> </w:t>
            </w:r>
            <w:r w:rsidRPr="007503E9">
              <w:rPr>
                <w:lang w:eastAsia="en-AU"/>
              </w:rPr>
              <w:t>Warwick</w:t>
            </w:r>
            <w:r>
              <w:rPr>
                <w:lang w:eastAsia="en-AU"/>
              </w:rPr>
              <w:t xml:space="preserve"> </w:t>
            </w:r>
            <w:r w:rsidRPr="007503E9">
              <w:rPr>
                <w:lang w:eastAsia="en-AU"/>
              </w:rPr>
              <w:t>McDonald</w:t>
            </w:r>
          </w:p>
        </w:tc>
        <w:tc>
          <w:tcPr>
            <w:tcW w:w="4961" w:type="dxa"/>
            <w:hideMark/>
          </w:tcPr>
          <w:p w:rsidR="00AB2CC3" w:rsidRDefault="00501103" w:rsidP="00294415">
            <w:pPr>
              <w:jc w:val="left"/>
              <w:rPr>
                <w:lang w:eastAsia="en-AU"/>
              </w:rPr>
            </w:pPr>
            <w:r w:rsidRPr="007503E9">
              <w:rPr>
                <w:lang w:eastAsia="en-AU"/>
              </w:rPr>
              <w:t>Bureau of Mete</w:t>
            </w:r>
            <w:r w:rsidR="0063324F">
              <w:rPr>
                <w:lang w:eastAsia="en-AU"/>
              </w:rPr>
              <w:t>o</w:t>
            </w:r>
            <w:r w:rsidRPr="007503E9">
              <w:rPr>
                <w:lang w:eastAsia="en-AU"/>
              </w:rPr>
              <w:t>rology</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Mr</w:t>
            </w:r>
            <w:r>
              <w:rPr>
                <w:lang w:eastAsia="en-AU"/>
              </w:rPr>
              <w:t xml:space="preserve"> </w:t>
            </w:r>
            <w:r w:rsidRPr="007503E9">
              <w:rPr>
                <w:lang w:eastAsia="en-AU"/>
              </w:rPr>
              <w:t>George</w:t>
            </w:r>
            <w:r>
              <w:rPr>
                <w:lang w:eastAsia="en-AU"/>
              </w:rPr>
              <w:t xml:space="preserve"> </w:t>
            </w:r>
            <w:r w:rsidRPr="007503E9">
              <w:rPr>
                <w:lang w:eastAsia="en-AU"/>
              </w:rPr>
              <w:t>Gates</w:t>
            </w:r>
          </w:p>
        </w:tc>
        <w:tc>
          <w:tcPr>
            <w:tcW w:w="4961" w:type="dxa"/>
            <w:hideMark/>
          </w:tcPr>
          <w:p w:rsidR="00AB2CC3" w:rsidRDefault="00501103" w:rsidP="00294415">
            <w:pPr>
              <w:jc w:val="left"/>
              <w:rPr>
                <w:lang w:eastAsia="en-AU"/>
              </w:rPr>
            </w:pPr>
            <w:r w:rsidRPr="007503E9">
              <w:rPr>
                <w:lang w:eastAsia="en-AU"/>
              </w:rPr>
              <w:t>NSW Office of Water</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Ms</w:t>
            </w:r>
            <w:r>
              <w:rPr>
                <w:lang w:eastAsia="en-AU"/>
              </w:rPr>
              <w:t xml:space="preserve"> </w:t>
            </w:r>
            <w:r w:rsidRPr="007503E9">
              <w:rPr>
                <w:lang w:eastAsia="en-AU"/>
              </w:rPr>
              <w:t>Megan</w:t>
            </w:r>
            <w:r>
              <w:rPr>
                <w:lang w:eastAsia="en-AU"/>
              </w:rPr>
              <w:t xml:space="preserve"> </w:t>
            </w:r>
            <w:r w:rsidRPr="007503E9">
              <w:rPr>
                <w:lang w:eastAsia="en-AU"/>
              </w:rPr>
              <w:t>Knight</w:t>
            </w:r>
          </w:p>
        </w:tc>
        <w:tc>
          <w:tcPr>
            <w:tcW w:w="4961" w:type="dxa"/>
            <w:hideMark/>
          </w:tcPr>
          <w:p w:rsidR="00AB2CC3" w:rsidRDefault="00501103" w:rsidP="00294415">
            <w:pPr>
              <w:jc w:val="left"/>
              <w:rPr>
                <w:lang w:eastAsia="en-AU"/>
              </w:rPr>
            </w:pPr>
            <w:r w:rsidRPr="007503E9">
              <w:rPr>
                <w:lang w:eastAsia="en-AU"/>
              </w:rPr>
              <w:t>NSW Office of Agricultural Sustainability and Food Security</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Mr</w:t>
            </w:r>
            <w:r>
              <w:rPr>
                <w:lang w:eastAsia="en-AU"/>
              </w:rPr>
              <w:t xml:space="preserve"> </w:t>
            </w:r>
            <w:proofErr w:type="spellStart"/>
            <w:r w:rsidRPr="007503E9">
              <w:rPr>
                <w:lang w:eastAsia="en-AU"/>
              </w:rPr>
              <w:t>Keiran</w:t>
            </w:r>
            <w:proofErr w:type="spellEnd"/>
            <w:r>
              <w:rPr>
                <w:lang w:eastAsia="en-AU"/>
              </w:rPr>
              <w:t xml:space="preserve"> </w:t>
            </w:r>
            <w:r w:rsidRPr="007503E9">
              <w:rPr>
                <w:lang w:eastAsia="en-AU"/>
              </w:rPr>
              <w:t>Thomas</w:t>
            </w:r>
          </w:p>
        </w:tc>
        <w:tc>
          <w:tcPr>
            <w:tcW w:w="4961" w:type="dxa"/>
            <w:hideMark/>
          </w:tcPr>
          <w:p w:rsidR="00AB2CC3" w:rsidRDefault="00501103" w:rsidP="00294415">
            <w:pPr>
              <w:jc w:val="left"/>
              <w:rPr>
                <w:lang w:eastAsia="en-AU"/>
              </w:rPr>
            </w:pPr>
            <w:r w:rsidRPr="007503E9">
              <w:rPr>
                <w:lang w:eastAsia="en-AU"/>
              </w:rPr>
              <w:t>NSW Office of Water</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Ms</w:t>
            </w:r>
            <w:r>
              <w:rPr>
                <w:lang w:eastAsia="en-AU"/>
              </w:rPr>
              <w:t xml:space="preserve"> </w:t>
            </w:r>
            <w:r w:rsidRPr="007503E9">
              <w:rPr>
                <w:lang w:eastAsia="en-AU"/>
              </w:rPr>
              <w:t>Meagan</w:t>
            </w:r>
            <w:r>
              <w:rPr>
                <w:lang w:eastAsia="en-AU"/>
              </w:rPr>
              <w:t xml:space="preserve"> </w:t>
            </w:r>
            <w:proofErr w:type="spellStart"/>
            <w:r w:rsidRPr="007503E9">
              <w:rPr>
                <w:lang w:eastAsia="en-AU"/>
              </w:rPr>
              <w:t>Kanaley</w:t>
            </w:r>
            <w:proofErr w:type="spellEnd"/>
          </w:p>
        </w:tc>
        <w:tc>
          <w:tcPr>
            <w:tcW w:w="4961" w:type="dxa"/>
            <w:hideMark/>
          </w:tcPr>
          <w:p w:rsidR="00AB2CC3" w:rsidRDefault="00501103" w:rsidP="00294415">
            <w:pPr>
              <w:jc w:val="left"/>
              <w:rPr>
                <w:lang w:eastAsia="en-AU"/>
              </w:rPr>
            </w:pPr>
            <w:r w:rsidRPr="007503E9">
              <w:rPr>
                <w:lang w:eastAsia="en-AU"/>
              </w:rPr>
              <w:t>NSW Dept of Planning and infrastructure</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 xml:space="preserve">Ms </w:t>
            </w:r>
            <w:r>
              <w:rPr>
                <w:lang w:eastAsia="en-AU"/>
              </w:rPr>
              <w:t xml:space="preserve"> </w:t>
            </w:r>
            <w:r w:rsidRPr="007503E9">
              <w:rPr>
                <w:lang w:eastAsia="en-AU"/>
              </w:rPr>
              <w:t>Carmen</w:t>
            </w:r>
            <w:r>
              <w:rPr>
                <w:lang w:eastAsia="en-AU"/>
              </w:rPr>
              <w:t xml:space="preserve"> </w:t>
            </w:r>
            <w:r w:rsidRPr="007503E9">
              <w:rPr>
                <w:lang w:eastAsia="en-AU"/>
              </w:rPr>
              <w:t>Dwyer</w:t>
            </w:r>
          </w:p>
        </w:tc>
        <w:tc>
          <w:tcPr>
            <w:tcW w:w="4961" w:type="dxa"/>
            <w:hideMark/>
          </w:tcPr>
          <w:p w:rsidR="00AB2CC3" w:rsidRDefault="00501103" w:rsidP="00294415">
            <w:pPr>
              <w:jc w:val="left"/>
              <w:rPr>
                <w:lang w:eastAsia="en-AU"/>
              </w:rPr>
            </w:pPr>
            <w:r w:rsidRPr="007503E9">
              <w:rPr>
                <w:lang w:eastAsia="en-AU"/>
              </w:rPr>
              <w:t xml:space="preserve">NSW EPA/ Dept </w:t>
            </w:r>
            <w:r w:rsidR="0063324F">
              <w:rPr>
                <w:lang w:eastAsia="en-AU"/>
              </w:rPr>
              <w:t xml:space="preserve">of </w:t>
            </w:r>
            <w:r w:rsidRPr="007503E9">
              <w:rPr>
                <w:lang w:eastAsia="en-AU"/>
              </w:rPr>
              <w:t>Premier and Cabinet</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Mr</w:t>
            </w:r>
            <w:r>
              <w:rPr>
                <w:lang w:eastAsia="en-AU"/>
              </w:rPr>
              <w:t xml:space="preserve"> </w:t>
            </w:r>
            <w:r w:rsidRPr="007503E9">
              <w:rPr>
                <w:lang w:eastAsia="en-AU"/>
              </w:rPr>
              <w:t>B</w:t>
            </w:r>
            <w:r>
              <w:rPr>
                <w:lang w:eastAsia="en-AU"/>
              </w:rPr>
              <w:t>r</w:t>
            </w:r>
            <w:r w:rsidRPr="007503E9">
              <w:rPr>
                <w:lang w:eastAsia="en-AU"/>
              </w:rPr>
              <w:t>ian</w:t>
            </w:r>
            <w:r>
              <w:rPr>
                <w:lang w:eastAsia="en-AU"/>
              </w:rPr>
              <w:t xml:space="preserve"> </w:t>
            </w:r>
            <w:r w:rsidRPr="007503E9">
              <w:rPr>
                <w:lang w:eastAsia="en-AU"/>
              </w:rPr>
              <w:t>Gilligan</w:t>
            </w:r>
          </w:p>
        </w:tc>
        <w:tc>
          <w:tcPr>
            <w:tcW w:w="4961" w:type="dxa"/>
            <w:hideMark/>
          </w:tcPr>
          <w:p w:rsidR="00AB2CC3" w:rsidRDefault="00501103" w:rsidP="00294415">
            <w:pPr>
              <w:jc w:val="left"/>
              <w:rPr>
                <w:lang w:eastAsia="en-AU"/>
              </w:rPr>
            </w:pPr>
            <w:r w:rsidRPr="007503E9">
              <w:rPr>
                <w:lang w:eastAsia="en-AU"/>
              </w:rPr>
              <w:t>NSW Natural Resource Commission</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Ms</w:t>
            </w:r>
            <w:r>
              <w:rPr>
                <w:lang w:eastAsia="en-AU"/>
              </w:rPr>
              <w:t xml:space="preserve"> </w:t>
            </w:r>
            <w:r w:rsidRPr="007503E9">
              <w:rPr>
                <w:lang w:eastAsia="en-AU"/>
              </w:rPr>
              <w:t>Francesca</w:t>
            </w:r>
            <w:r>
              <w:rPr>
                <w:lang w:eastAsia="en-AU"/>
              </w:rPr>
              <w:t xml:space="preserve"> </w:t>
            </w:r>
            <w:proofErr w:type="spellStart"/>
            <w:r w:rsidRPr="007503E9">
              <w:rPr>
                <w:lang w:eastAsia="en-AU"/>
              </w:rPr>
              <w:t>Adreoni</w:t>
            </w:r>
            <w:proofErr w:type="spellEnd"/>
          </w:p>
        </w:tc>
        <w:tc>
          <w:tcPr>
            <w:tcW w:w="4961" w:type="dxa"/>
            <w:hideMark/>
          </w:tcPr>
          <w:p w:rsidR="00AB2CC3" w:rsidRDefault="00501103" w:rsidP="00294415">
            <w:pPr>
              <w:jc w:val="left"/>
              <w:rPr>
                <w:lang w:eastAsia="en-AU"/>
              </w:rPr>
            </w:pPr>
            <w:r w:rsidRPr="007503E9">
              <w:rPr>
                <w:lang w:eastAsia="en-AU"/>
              </w:rPr>
              <w:t>Namoi CMA</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Ms</w:t>
            </w:r>
            <w:r>
              <w:rPr>
                <w:lang w:eastAsia="en-AU"/>
              </w:rPr>
              <w:t xml:space="preserve"> </w:t>
            </w:r>
            <w:r w:rsidRPr="007503E9">
              <w:rPr>
                <w:lang w:eastAsia="en-AU"/>
              </w:rPr>
              <w:t>Anne</w:t>
            </w:r>
            <w:r>
              <w:rPr>
                <w:lang w:eastAsia="en-AU"/>
              </w:rPr>
              <w:t xml:space="preserve"> </w:t>
            </w:r>
            <w:proofErr w:type="spellStart"/>
            <w:r w:rsidRPr="007503E9">
              <w:rPr>
                <w:lang w:eastAsia="en-AU"/>
              </w:rPr>
              <w:t>Pye</w:t>
            </w:r>
            <w:proofErr w:type="spellEnd"/>
          </w:p>
        </w:tc>
        <w:tc>
          <w:tcPr>
            <w:tcW w:w="4961" w:type="dxa"/>
            <w:hideMark/>
          </w:tcPr>
          <w:p w:rsidR="00AB2CC3" w:rsidRDefault="00501103" w:rsidP="00294415">
            <w:pPr>
              <w:jc w:val="left"/>
              <w:rPr>
                <w:lang w:eastAsia="en-AU"/>
              </w:rPr>
            </w:pPr>
            <w:r w:rsidRPr="007503E9">
              <w:rPr>
                <w:lang w:eastAsia="en-AU"/>
              </w:rPr>
              <w:t>NT DNRE</w:t>
            </w:r>
            <w:r w:rsidR="00B8553C">
              <w:rPr>
                <w:lang w:eastAsia="en-AU"/>
              </w:rPr>
              <w:t>T</w:t>
            </w:r>
            <w:r w:rsidRPr="007503E9">
              <w:rPr>
                <w:lang w:eastAsia="en-AU"/>
              </w:rPr>
              <w:t>AS</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Mr</w:t>
            </w:r>
            <w:r>
              <w:rPr>
                <w:lang w:eastAsia="en-AU"/>
              </w:rPr>
              <w:t xml:space="preserve"> </w:t>
            </w:r>
            <w:r w:rsidRPr="007503E9">
              <w:rPr>
                <w:lang w:eastAsia="en-AU"/>
              </w:rPr>
              <w:t>Randall</w:t>
            </w:r>
            <w:r>
              <w:rPr>
                <w:lang w:eastAsia="en-AU"/>
              </w:rPr>
              <w:t xml:space="preserve"> </w:t>
            </w:r>
            <w:r w:rsidRPr="007503E9">
              <w:rPr>
                <w:lang w:eastAsia="en-AU"/>
              </w:rPr>
              <w:t>Cox</w:t>
            </w:r>
          </w:p>
        </w:tc>
        <w:tc>
          <w:tcPr>
            <w:tcW w:w="4961" w:type="dxa"/>
            <w:hideMark/>
          </w:tcPr>
          <w:p w:rsidR="00AB2CC3" w:rsidRDefault="00501103" w:rsidP="00294415">
            <w:pPr>
              <w:jc w:val="left"/>
              <w:rPr>
                <w:lang w:eastAsia="en-AU"/>
              </w:rPr>
            </w:pPr>
            <w:r w:rsidRPr="007503E9">
              <w:rPr>
                <w:lang w:eastAsia="en-AU"/>
              </w:rPr>
              <w:t>Qld Water Commission</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Mr</w:t>
            </w:r>
            <w:r>
              <w:rPr>
                <w:lang w:eastAsia="en-AU"/>
              </w:rPr>
              <w:t xml:space="preserve"> </w:t>
            </w:r>
            <w:proofErr w:type="spellStart"/>
            <w:r w:rsidRPr="007503E9">
              <w:rPr>
                <w:lang w:eastAsia="en-AU"/>
              </w:rPr>
              <w:t>Sanjeev</w:t>
            </w:r>
            <w:proofErr w:type="spellEnd"/>
            <w:r>
              <w:rPr>
                <w:lang w:eastAsia="en-AU"/>
              </w:rPr>
              <w:t xml:space="preserve"> </w:t>
            </w:r>
            <w:proofErr w:type="spellStart"/>
            <w:r w:rsidRPr="007503E9">
              <w:rPr>
                <w:lang w:eastAsia="en-AU"/>
              </w:rPr>
              <w:t>Panday</w:t>
            </w:r>
            <w:proofErr w:type="spellEnd"/>
          </w:p>
        </w:tc>
        <w:tc>
          <w:tcPr>
            <w:tcW w:w="4961" w:type="dxa"/>
            <w:hideMark/>
          </w:tcPr>
          <w:p w:rsidR="00AB2CC3" w:rsidRDefault="00501103" w:rsidP="00294415">
            <w:pPr>
              <w:jc w:val="left"/>
              <w:rPr>
                <w:lang w:eastAsia="en-AU"/>
              </w:rPr>
            </w:pPr>
            <w:r w:rsidRPr="007503E9">
              <w:rPr>
                <w:lang w:eastAsia="en-AU"/>
              </w:rPr>
              <w:t>Qld Water Commission</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Mr</w:t>
            </w:r>
            <w:r>
              <w:rPr>
                <w:lang w:eastAsia="en-AU"/>
              </w:rPr>
              <w:t xml:space="preserve"> </w:t>
            </w:r>
            <w:r w:rsidRPr="007503E9">
              <w:rPr>
                <w:lang w:eastAsia="en-AU"/>
              </w:rPr>
              <w:t>Gordon</w:t>
            </w:r>
            <w:r>
              <w:rPr>
                <w:lang w:eastAsia="en-AU"/>
              </w:rPr>
              <w:t xml:space="preserve"> </w:t>
            </w:r>
            <w:proofErr w:type="spellStart"/>
            <w:r w:rsidRPr="007503E9">
              <w:rPr>
                <w:lang w:eastAsia="en-AU"/>
              </w:rPr>
              <w:t>Guymer</w:t>
            </w:r>
            <w:proofErr w:type="spellEnd"/>
          </w:p>
        </w:tc>
        <w:tc>
          <w:tcPr>
            <w:tcW w:w="4961" w:type="dxa"/>
            <w:hideMark/>
          </w:tcPr>
          <w:p w:rsidR="00AB2CC3" w:rsidRDefault="00501103" w:rsidP="00294415">
            <w:pPr>
              <w:jc w:val="left"/>
              <w:rPr>
                <w:lang w:eastAsia="en-AU"/>
              </w:rPr>
            </w:pPr>
            <w:r w:rsidRPr="007503E9">
              <w:rPr>
                <w:lang w:eastAsia="en-AU"/>
              </w:rPr>
              <w:t>DERM</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Mr</w:t>
            </w:r>
            <w:r>
              <w:rPr>
                <w:lang w:eastAsia="en-AU"/>
              </w:rPr>
              <w:t xml:space="preserve"> </w:t>
            </w:r>
            <w:r w:rsidRPr="007503E9">
              <w:rPr>
                <w:lang w:eastAsia="en-AU"/>
              </w:rPr>
              <w:t>Greg</w:t>
            </w:r>
            <w:r>
              <w:rPr>
                <w:lang w:eastAsia="en-AU"/>
              </w:rPr>
              <w:t xml:space="preserve"> </w:t>
            </w:r>
            <w:proofErr w:type="spellStart"/>
            <w:r w:rsidRPr="007503E9">
              <w:rPr>
                <w:lang w:eastAsia="en-AU"/>
              </w:rPr>
              <w:t>Claydon</w:t>
            </w:r>
            <w:proofErr w:type="spellEnd"/>
          </w:p>
        </w:tc>
        <w:tc>
          <w:tcPr>
            <w:tcW w:w="4961" w:type="dxa"/>
            <w:hideMark/>
          </w:tcPr>
          <w:p w:rsidR="00AB2CC3" w:rsidRDefault="00501103" w:rsidP="00294415">
            <w:pPr>
              <w:jc w:val="left"/>
              <w:rPr>
                <w:lang w:eastAsia="en-AU"/>
              </w:rPr>
            </w:pPr>
            <w:r w:rsidRPr="007503E9">
              <w:rPr>
                <w:lang w:eastAsia="en-AU"/>
              </w:rPr>
              <w:t>DERM</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Mr</w:t>
            </w:r>
            <w:r>
              <w:rPr>
                <w:lang w:eastAsia="en-AU"/>
              </w:rPr>
              <w:t xml:space="preserve"> </w:t>
            </w:r>
            <w:r w:rsidRPr="007503E9">
              <w:rPr>
                <w:lang w:eastAsia="en-AU"/>
              </w:rPr>
              <w:t>Glen</w:t>
            </w:r>
            <w:r>
              <w:rPr>
                <w:lang w:eastAsia="en-AU"/>
              </w:rPr>
              <w:t xml:space="preserve"> </w:t>
            </w:r>
            <w:r w:rsidRPr="007503E9">
              <w:rPr>
                <w:lang w:eastAsia="en-AU"/>
              </w:rPr>
              <w:t>Brown</w:t>
            </w:r>
          </w:p>
        </w:tc>
        <w:tc>
          <w:tcPr>
            <w:tcW w:w="4961" w:type="dxa"/>
            <w:hideMark/>
          </w:tcPr>
          <w:p w:rsidR="00AB2CC3" w:rsidRDefault="00501103" w:rsidP="00294415">
            <w:pPr>
              <w:jc w:val="left"/>
              <w:rPr>
                <w:lang w:eastAsia="en-AU"/>
              </w:rPr>
            </w:pPr>
            <w:r w:rsidRPr="007503E9">
              <w:rPr>
                <w:lang w:eastAsia="en-AU"/>
              </w:rPr>
              <w:t>DERM</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 xml:space="preserve">Professor </w:t>
            </w:r>
            <w:r>
              <w:rPr>
                <w:lang w:eastAsia="en-AU"/>
              </w:rPr>
              <w:t xml:space="preserve"> </w:t>
            </w:r>
            <w:r w:rsidRPr="007503E9">
              <w:rPr>
                <w:lang w:eastAsia="en-AU"/>
              </w:rPr>
              <w:t xml:space="preserve">Bob </w:t>
            </w:r>
            <w:r>
              <w:rPr>
                <w:lang w:eastAsia="en-AU"/>
              </w:rPr>
              <w:t xml:space="preserve"> </w:t>
            </w:r>
            <w:r w:rsidRPr="007503E9">
              <w:rPr>
                <w:lang w:eastAsia="en-AU"/>
              </w:rPr>
              <w:t>Miles</w:t>
            </w:r>
          </w:p>
        </w:tc>
        <w:tc>
          <w:tcPr>
            <w:tcW w:w="4961" w:type="dxa"/>
            <w:hideMark/>
          </w:tcPr>
          <w:p w:rsidR="00AB2CC3" w:rsidRDefault="00501103" w:rsidP="00294415">
            <w:pPr>
              <w:jc w:val="left"/>
              <w:rPr>
                <w:lang w:eastAsia="en-AU"/>
              </w:rPr>
            </w:pPr>
            <w:r w:rsidRPr="007503E9">
              <w:rPr>
                <w:lang w:eastAsia="en-AU"/>
              </w:rPr>
              <w:t>Qld Fitzroy Basin Association</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Mr</w:t>
            </w:r>
            <w:r>
              <w:rPr>
                <w:lang w:eastAsia="en-AU"/>
              </w:rPr>
              <w:t xml:space="preserve"> </w:t>
            </w:r>
            <w:r w:rsidRPr="007503E9">
              <w:rPr>
                <w:lang w:eastAsia="en-AU"/>
              </w:rPr>
              <w:t>David</w:t>
            </w:r>
            <w:r>
              <w:rPr>
                <w:lang w:eastAsia="en-AU"/>
              </w:rPr>
              <w:t xml:space="preserve"> </w:t>
            </w:r>
            <w:r w:rsidRPr="007503E9">
              <w:rPr>
                <w:lang w:eastAsia="en-AU"/>
              </w:rPr>
              <w:t>Brown</w:t>
            </w:r>
          </w:p>
        </w:tc>
        <w:tc>
          <w:tcPr>
            <w:tcW w:w="4961" w:type="dxa"/>
            <w:hideMark/>
          </w:tcPr>
          <w:p w:rsidR="00AB2CC3" w:rsidRDefault="00501103" w:rsidP="00294415">
            <w:pPr>
              <w:jc w:val="left"/>
              <w:rPr>
                <w:lang w:eastAsia="en-AU"/>
              </w:rPr>
            </w:pPr>
            <w:r w:rsidRPr="007503E9">
              <w:rPr>
                <w:lang w:eastAsia="en-AU"/>
              </w:rPr>
              <w:t>Desert Channels</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 xml:space="preserve">Mr </w:t>
            </w:r>
            <w:r>
              <w:rPr>
                <w:lang w:eastAsia="en-AU"/>
              </w:rPr>
              <w:t xml:space="preserve"> </w:t>
            </w:r>
            <w:r w:rsidRPr="007503E9">
              <w:rPr>
                <w:lang w:eastAsia="en-AU"/>
              </w:rPr>
              <w:t>Geoff</w:t>
            </w:r>
            <w:r>
              <w:rPr>
                <w:lang w:eastAsia="en-AU"/>
              </w:rPr>
              <w:t xml:space="preserve"> </w:t>
            </w:r>
            <w:proofErr w:type="spellStart"/>
            <w:r w:rsidRPr="007503E9">
              <w:rPr>
                <w:lang w:eastAsia="en-AU"/>
              </w:rPr>
              <w:t>Penton</w:t>
            </w:r>
            <w:proofErr w:type="spellEnd"/>
          </w:p>
        </w:tc>
        <w:tc>
          <w:tcPr>
            <w:tcW w:w="4961" w:type="dxa"/>
            <w:hideMark/>
          </w:tcPr>
          <w:p w:rsidR="00AB2CC3" w:rsidRDefault="00501103" w:rsidP="00294415">
            <w:pPr>
              <w:jc w:val="left"/>
              <w:rPr>
                <w:lang w:eastAsia="en-AU"/>
              </w:rPr>
            </w:pPr>
            <w:r w:rsidRPr="007503E9">
              <w:rPr>
                <w:lang w:eastAsia="en-AU"/>
              </w:rPr>
              <w:t>Qld Murray Darling Committee</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Ms</w:t>
            </w:r>
            <w:r>
              <w:rPr>
                <w:lang w:eastAsia="en-AU"/>
              </w:rPr>
              <w:t xml:space="preserve"> </w:t>
            </w:r>
            <w:r w:rsidRPr="007503E9">
              <w:rPr>
                <w:lang w:eastAsia="en-AU"/>
              </w:rPr>
              <w:t>Lucy</w:t>
            </w:r>
            <w:r>
              <w:rPr>
                <w:lang w:eastAsia="en-AU"/>
              </w:rPr>
              <w:t xml:space="preserve"> </w:t>
            </w:r>
            <w:r w:rsidRPr="007503E9">
              <w:rPr>
                <w:lang w:eastAsia="en-AU"/>
              </w:rPr>
              <w:t>Richardson</w:t>
            </w:r>
          </w:p>
        </w:tc>
        <w:tc>
          <w:tcPr>
            <w:tcW w:w="4961" w:type="dxa"/>
            <w:hideMark/>
          </w:tcPr>
          <w:p w:rsidR="00AB2CC3" w:rsidRDefault="00501103" w:rsidP="00294415">
            <w:pPr>
              <w:jc w:val="left"/>
              <w:rPr>
                <w:lang w:eastAsia="en-AU"/>
              </w:rPr>
            </w:pPr>
            <w:r w:rsidRPr="007503E9">
              <w:rPr>
                <w:lang w:eastAsia="en-AU"/>
              </w:rPr>
              <w:t>Condamine Alliance</w:t>
            </w:r>
          </w:p>
        </w:tc>
      </w:tr>
      <w:tr w:rsidR="00501103" w:rsidRPr="007503E9" w:rsidTr="00077F33">
        <w:trPr>
          <w:trHeight w:val="283"/>
        </w:trPr>
        <w:tc>
          <w:tcPr>
            <w:tcW w:w="3134" w:type="dxa"/>
            <w:hideMark/>
          </w:tcPr>
          <w:p w:rsidR="00AB2CC3" w:rsidRDefault="00501103" w:rsidP="00294415">
            <w:pPr>
              <w:jc w:val="left"/>
              <w:rPr>
                <w:lang w:eastAsia="en-AU"/>
              </w:rPr>
            </w:pPr>
            <w:r>
              <w:rPr>
                <w:lang w:eastAsia="en-AU"/>
              </w:rPr>
              <w:t xml:space="preserve">Mr </w:t>
            </w:r>
            <w:r w:rsidRPr="007503E9">
              <w:rPr>
                <w:lang w:eastAsia="en-AU"/>
              </w:rPr>
              <w:t>Ben</w:t>
            </w:r>
            <w:r>
              <w:rPr>
                <w:lang w:eastAsia="en-AU"/>
              </w:rPr>
              <w:t xml:space="preserve"> </w:t>
            </w:r>
            <w:r w:rsidRPr="007503E9">
              <w:rPr>
                <w:lang w:eastAsia="en-AU"/>
              </w:rPr>
              <w:t>Bruce</w:t>
            </w:r>
          </w:p>
        </w:tc>
        <w:tc>
          <w:tcPr>
            <w:tcW w:w="4961" w:type="dxa"/>
            <w:hideMark/>
          </w:tcPr>
          <w:p w:rsidR="00AB2CC3" w:rsidRDefault="00501103" w:rsidP="00294415">
            <w:pPr>
              <w:jc w:val="left"/>
              <w:rPr>
                <w:lang w:eastAsia="en-AU"/>
              </w:rPr>
            </w:pPr>
            <w:r w:rsidRPr="007503E9">
              <w:rPr>
                <w:lang w:eastAsia="en-AU"/>
              </w:rPr>
              <w:t>SA Dept</w:t>
            </w:r>
            <w:r w:rsidR="00B8553C">
              <w:rPr>
                <w:lang w:eastAsia="en-AU"/>
              </w:rPr>
              <w:t xml:space="preserve"> of</w:t>
            </w:r>
            <w:r w:rsidRPr="007503E9">
              <w:rPr>
                <w:lang w:eastAsia="en-AU"/>
              </w:rPr>
              <w:t xml:space="preserve"> Water </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Mr</w:t>
            </w:r>
            <w:r>
              <w:rPr>
                <w:lang w:eastAsia="en-AU"/>
              </w:rPr>
              <w:t xml:space="preserve"> </w:t>
            </w:r>
            <w:r w:rsidRPr="007503E9">
              <w:rPr>
                <w:lang w:eastAsia="en-AU"/>
              </w:rPr>
              <w:t>Lloyd</w:t>
            </w:r>
            <w:r>
              <w:rPr>
                <w:lang w:eastAsia="en-AU"/>
              </w:rPr>
              <w:t xml:space="preserve"> </w:t>
            </w:r>
            <w:r w:rsidRPr="007503E9">
              <w:rPr>
                <w:lang w:eastAsia="en-AU"/>
              </w:rPr>
              <w:t>Sampson</w:t>
            </w:r>
          </w:p>
        </w:tc>
        <w:tc>
          <w:tcPr>
            <w:tcW w:w="4961" w:type="dxa"/>
            <w:hideMark/>
          </w:tcPr>
          <w:p w:rsidR="00AB2CC3" w:rsidRDefault="00501103" w:rsidP="00294415">
            <w:pPr>
              <w:jc w:val="left"/>
              <w:rPr>
                <w:lang w:eastAsia="en-AU"/>
              </w:rPr>
            </w:pPr>
            <w:r w:rsidRPr="007503E9">
              <w:rPr>
                <w:lang w:eastAsia="en-AU"/>
              </w:rPr>
              <w:t xml:space="preserve">SA Dept </w:t>
            </w:r>
            <w:r w:rsidR="00B8553C">
              <w:rPr>
                <w:lang w:eastAsia="en-AU"/>
              </w:rPr>
              <w:t xml:space="preserve">of </w:t>
            </w:r>
            <w:r w:rsidRPr="007503E9">
              <w:rPr>
                <w:lang w:eastAsia="en-AU"/>
              </w:rPr>
              <w:t>Water</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Mr</w:t>
            </w:r>
            <w:r>
              <w:rPr>
                <w:lang w:eastAsia="en-AU"/>
              </w:rPr>
              <w:t xml:space="preserve"> </w:t>
            </w:r>
            <w:r w:rsidRPr="007503E9">
              <w:rPr>
                <w:lang w:eastAsia="en-AU"/>
              </w:rPr>
              <w:t>Neil</w:t>
            </w:r>
            <w:r>
              <w:rPr>
                <w:lang w:eastAsia="en-AU"/>
              </w:rPr>
              <w:t xml:space="preserve"> </w:t>
            </w:r>
            <w:r w:rsidRPr="007503E9">
              <w:rPr>
                <w:lang w:eastAsia="en-AU"/>
              </w:rPr>
              <w:t>Power</w:t>
            </w:r>
          </w:p>
        </w:tc>
        <w:tc>
          <w:tcPr>
            <w:tcW w:w="4961" w:type="dxa"/>
            <w:hideMark/>
          </w:tcPr>
          <w:p w:rsidR="00AB2CC3" w:rsidRDefault="00501103" w:rsidP="00294415">
            <w:pPr>
              <w:jc w:val="left"/>
              <w:rPr>
                <w:lang w:eastAsia="en-AU"/>
              </w:rPr>
            </w:pPr>
            <w:r w:rsidRPr="007503E9">
              <w:rPr>
                <w:lang w:eastAsia="en-AU"/>
              </w:rPr>
              <w:t>Goyder Institute</w:t>
            </w:r>
          </w:p>
        </w:tc>
      </w:tr>
      <w:tr w:rsidR="00501103" w:rsidRPr="007503E9" w:rsidTr="00077F33">
        <w:trPr>
          <w:trHeight w:val="283"/>
        </w:trPr>
        <w:tc>
          <w:tcPr>
            <w:tcW w:w="3134" w:type="dxa"/>
            <w:hideMark/>
          </w:tcPr>
          <w:p w:rsidR="00AB2CC3" w:rsidRDefault="00501103" w:rsidP="00294415">
            <w:pPr>
              <w:jc w:val="left"/>
              <w:rPr>
                <w:lang w:eastAsia="en-AU"/>
              </w:rPr>
            </w:pPr>
            <w:r w:rsidRPr="007503E9">
              <w:rPr>
                <w:lang w:eastAsia="en-AU"/>
              </w:rPr>
              <w:t xml:space="preserve">Mr </w:t>
            </w:r>
            <w:r>
              <w:rPr>
                <w:lang w:eastAsia="en-AU"/>
              </w:rPr>
              <w:t xml:space="preserve"> </w:t>
            </w:r>
            <w:r w:rsidRPr="007503E9">
              <w:rPr>
                <w:lang w:eastAsia="en-AU"/>
              </w:rPr>
              <w:t>David</w:t>
            </w:r>
            <w:r>
              <w:rPr>
                <w:lang w:eastAsia="en-AU"/>
              </w:rPr>
              <w:t xml:space="preserve"> </w:t>
            </w:r>
            <w:r w:rsidRPr="007503E9">
              <w:rPr>
                <w:lang w:eastAsia="en-AU"/>
              </w:rPr>
              <w:t>Leek</w:t>
            </w:r>
          </w:p>
        </w:tc>
        <w:tc>
          <w:tcPr>
            <w:tcW w:w="4961" w:type="dxa"/>
            <w:hideMark/>
          </w:tcPr>
          <w:p w:rsidR="00AB2CC3" w:rsidRDefault="00501103" w:rsidP="00294415">
            <w:pPr>
              <w:jc w:val="left"/>
              <w:rPr>
                <w:lang w:eastAsia="en-AU"/>
              </w:rPr>
            </w:pPr>
            <w:r w:rsidRPr="007503E9">
              <w:rPr>
                <w:lang w:eastAsia="en-AU"/>
              </w:rPr>
              <w:t>SA Arid Lands NRM</w:t>
            </w:r>
          </w:p>
        </w:tc>
      </w:tr>
    </w:tbl>
    <w:p w:rsidR="005514E9" w:rsidRPr="00E302F8" w:rsidRDefault="005514E9" w:rsidP="00294415"/>
    <w:sectPr w:rsidR="005514E9" w:rsidRPr="00E302F8" w:rsidSect="00B8553C">
      <w:pgSz w:w="11906" w:h="16838"/>
      <w:pgMar w:top="1276" w:right="1440" w:bottom="1135" w:left="1440"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3E4" w:rsidRDefault="007003E4" w:rsidP="009A1EC6">
      <w:r>
        <w:separator/>
      </w:r>
    </w:p>
  </w:endnote>
  <w:endnote w:type="continuationSeparator" w:id="0">
    <w:p w:rsidR="007003E4" w:rsidRDefault="007003E4" w:rsidP="009A1E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3E4" w:rsidRDefault="007003E4" w:rsidP="009A1EC6">
      <w:r>
        <w:separator/>
      </w:r>
    </w:p>
  </w:footnote>
  <w:footnote w:type="continuationSeparator" w:id="0">
    <w:p w:rsidR="007003E4" w:rsidRDefault="007003E4" w:rsidP="009A1E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22AFB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CE26A3"/>
    <w:multiLevelType w:val="hybridMultilevel"/>
    <w:tmpl w:val="F02418DC"/>
    <w:lvl w:ilvl="0" w:tplc="0C09000F">
      <w:start w:val="1"/>
      <w:numFmt w:val="decimal"/>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3AE3F50"/>
    <w:multiLevelType w:val="hybridMultilevel"/>
    <w:tmpl w:val="344A744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BD6333"/>
    <w:multiLevelType w:val="hybridMultilevel"/>
    <w:tmpl w:val="D9A0911C"/>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nsid w:val="1DC67B2A"/>
    <w:multiLevelType w:val="hybridMultilevel"/>
    <w:tmpl w:val="9BBE596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379F1865"/>
    <w:multiLevelType w:val="hybridMultilevel"/>
    <w:tmpl w:val="231E9B58"/>
    <w:lvl w:ilvl="0" w:tplc="2208EB64">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39E07E54"/>
    <w:multiLevelType w:val="hybridMultilevel"/>
    <w:tmpl w:val="F50ECF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37380C"/>
    <w:multiLevelType w:val="hybridMultilevel"/>
    <w:tmpl w:val="BD1C5FC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nsid w:val="3D441289"/>
    <w:multiLevelType w:val="hybridMultilevel"/>
    <w:tmpl w:val="7CAE9F0E"/>
    <w:lvl w:ilvl="0" w:tplc="2208EB64">
      <w:numFmt w:val="bullet"/>
      <w:lvlText w:val="-"/>
      <w:lvlJc w:val="left"/>
      <w:pPr>
        <w:ind w:left="1440" w:hanging="360"/>
      </w:pPr>
      <w:rPr>
        <w:rFonts w:ascii="Calibri" w:eastAsiaTheme="minorHAnsi"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46351523"/>
    <w:multiLevelType w:val="hybridMultilevel"/>
    <w:tmpl w:val="09AC45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17B1753"/>
    <w:multiLevelType w:val="hybridMultilevel"/>
    <w:tmpl w:val="604E265E"/>
    <w:lvl w:ilvl="0" w:tplc="2208EB6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4575764"/>
    <w:multiLevelType w:val="hybridMultilevel"/>
    <w:tmpl w:val="A40E56B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54E5723"/>
    <w:multiLevelType w:val="hybridMultilevel"/>
    <w:tmpl w:val="257A0A02"/>
    <w:lvl w:ilvl="0" w:tplc="15AE2A2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E1C0FE1"/>
    <w:multiLevelType w:val="hybridMultilevel"/>
    <w:tmpl w:val="CC8A4816"/>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1"/>
  </w:num>
  <w:num w:numId="2">
    <w:abstractNumId w:val="8"/>
  </w:num>
  <w:num w:numId="3">
    <w:abstractNumId w:val="5"/>
  </w:num>
  <w:num w:numId="4">
    <w:abstractNumId w:val="10"/>
  </w:num>
  <w:num w:numId="5">
    <w:abstractNumId w:val="2"/>
  </w:num>
  <w:num w:numId="6">
    <w:abstractNumId w:val="6"/>
  </w:num>
  <w:num w:numId="7">
    <w:abstractNumId w:val="13"/>
  </w:num>
  <w:num w:numId="8">
    <w:abstractNumId w:val="3"/>
  </w:num>
  <w:num w:numId="9">
    <w:abstractNumId w:val="7"/>
  </w:num>
  <w:num w:numId="10">
    <w:abstractNumId w:val="1"/>
  </w:num>
  <w:num w:numId="11">
    <w:abstractNumId w:val="4"/>
  </w:num>
  <w:num w:numId="12">
    <w:abstractNumId w:val="9"/>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rsids>
    <w:rsidRoot w:val="00622583"/>
    <w:rsid w:val="000053D1"/>
    <w:rsid w:val="000208F0"/>
    <w:rsid w:val="00024A25"/>
    <w:rsid w:val="000508CD"/>
    <w:rsid w:val="00065A93"/>
    <w:rsid w:val="0007724E"/>
    <w:rsid w:val="00077F33"/>
    <w:rsid w:val="000A03E1"/>
    <w:rsid w:val="000A322D"/>
    <w:rsid w:val="000A6B10"/>
    <w:rsid w:val="000B2A48"/>
    <w:rsid w:val="000B71CD"/>
    <w:rsid w:val="000C6887"/>
    <w:rsid w:val="000C730E"/>
    <w:rsid w:val="000E0702"/>
    <w:rsid w:val="00101D5C"/>
    <w:rsid w:val="001028A0"/>
    <w:rsid w:val="0010749F"/>
    <w:rsid w:val="00107E9A"/>
    <w:rsid w:val="00111A83"/>
    <w:rsid w:val="00125A40"/>
    <w:rsid w:val="00126E81"/>
    <w:rsid w:val="00133236"/>
    <w:rsid w:val="00146B5E"/>
    <w:rsid w:val="0015119A"/>
    <w:rsid w:val="001622CB"/>
    <w:rsid w:val="00185837"/>
    <w:rsid w:val="001972DD"/>
    <w:rsid w:val="001A0FD5"/>
    <w:rsid w:val="001B22AD"/>
    <w:rsid w:val="001B79B1"/>
    <w:rsid w:val="001C1BD9"/>
    <w:rsid w:val="001E391B"/>
    <w:rsid w:val="00211E7C"/>
    <w:rsid w:val="00223753"/>
    <w:rsid w:val="00230BAF"/>
    <w:rsid w:val="00266465"/>
    <w:rsid w:val="00277764"/>
    <w:rsid w:val="00285AAC"/>
    <w:rsid w:val="00294415"/>
    <w:rsid w:val="002A6121"/>
    <w:rsid w:val="002A7FE4"/>
    <w:rsid w:val="002B6693"/>
    <w:rsid w:val="002D5A15"/>
    <w:rsid w:val="002E2753"/>
    <w:rsid w:val="002E4BC3"/>
    <w:rsid w:val="002F5316"/>
    <w:rsid w:val="0030266B"/>
    <w:rsid w:val="00303AFC"/>
    <w:rsid w:val="00312AB5"/>
    <w:rsid w:val="00321222"/>
    <w:rsid w:val="00331A19"/>
    <w:rsid w:val="003424A2"/>
    <w:rsid w:val="003519D9"/>
    <w:rsid w:val="00367D65"/>
    <w:rsid w:val="00367F5E"/>
    <w:rsid w:val="00372DAA"/>
    <w:rsid w:val="00390B0F"/>
    <w:rsid w:val="003B1DCF"/>
    <w:rsid w:val="003C53D0"/>
    <w:rsid w:val="003D18B5"/>
    <w:rsid w:val="004038FB"/>
    <w:rsid w:val="0041171A"/>
    <w:rsid w:val="00426907"/>
    <w:rsid w:val="00430B9E"/>
    <w:rsid w:val="00440B21"/>
    <w:rsid w:val="004436F4"/>
    <w:rsid w:val="00456B47"/>
    <w:rsid w:val="004674B6"/>
    <w:rsid w:val="00482273"/>
    <w:rsid w:val="004A3C08"/>
    <w:rsid w:val="004A5612"/>
    <w:rsid w:val="004A68E7"/>
    <w:rsid w:val="004C3DA1"/>
    <w:rsid w:val="004E1306"/>
    <w:rsid w:val="00501103"/>
    <w:rsid w:val="00506CA7"/>
    <w:rsid w:val="0051478A"/>
    <w:rsid w:val="005360DF"/>
    <w:rsid w:val="005369C7"/>
    <w:rsid w:val="005514E9"/>
    <w:rsid w:val="005673D6"/>
    <w:rsid w:val="00583FE8"/>
    <w:rsid w:val="005A1ACE"/>
    <w:rsid w:val="005A4E38"/>
    <w:rsid w:val="005B1211"/>
    <w:rsid w:val="005B1454"/>
    <w:rsid w:val="005B1A7E"/>
    <w:rsid w:val="005C1240"/>
    <w:rsid w:val="005C70B5"/>
    <w:rsid w:val="005D660F"/>
    <w:rsid w:val="005D786F"/>
    <w:rsid w:val="005F2075"/>
    <w:rsid w:val="005F371D"/>
    <w:rsid w:val="005F3F46"/>
    <w:rsid w:val="006216E3"/>
    <w:rsid w:val="00622583"/>
    <w:rsid w:val="00625B3B"/>
    <w:rsid w:val="00632C73"/>
    <w:rsid w:val="0063324F"/>
    <w:rsid w:val="006435C7"/>
    <w:rsid w:val="00647DAC"/>
    <w:rsid w:val="00664437"/>
    <w:rsid w:val="00667AB3"/>
    <w:rsid w:val="0067665C"/>
    <w:rsid w:val="006830CA"/>
    <w:rsid w:val="006855F1"/>
    <w:rsid w:val="00685694"/>
    <w:rsid w:val="006A6D26"/>
    <w:rsid w:val="006B35A4"/>
    <w:rsid w:val="006B5D8B"/>
    <w:rsid w:val="006C2920"/>
    <w:rsid w:val="006C4BE0"/>
    <w:rsid w:val="006D4E2E"/>
    <w:rsid w:val="006E63F1"/>
    <w:rsid w:val="006F10B5"/>
    <w:rsid w:val="007003E4"/>
    <w:rsid w:val="00700488"/>
    <w:rsid w:val="00727C95"/>
    <w:rsid w:val="0074603B"/>
    <w:rsid w:val="00753077"/>
    <w:rsid w:val="00765A31"/>
    <w:rsid w:val="007741FC"/>
    <w:rsid w:val="00776B99"/>
    <w:rsid w:val="007A5CBF"/>
    <w:rsid w:val="007B4D4F"/>
    <w:rsid w:val="007D0174"/>
    <w:rsid w:val="007E2AD9"/>
    <w:rsid w:val="007F344B"/>
    <w:rsid w:val="007F6E63"/>
    <w:rsid w:val="00802E50"/>
    <w:rsid w:val="00811B93"/>
    <w:rsid w:val="00827934"/>
    <w:rsid w:val="008300A1"/>
    <w:rsid w:val="008433D8"/>
    <w:rsid w:val="00846FB5"/>
    <w:rsid w:val="00856FB3"/>
    <w:rsid w:val="00877181"/>
    <w:rsid w:val="00885A68"/>
    <w:rsid w:val="008956F5"/>
    <w:rsid w:val="00895A20"/>
    <w:rsid w:val="008A3FAB"/>
    <w:rsid w:val="008B1D31"/>
    <w:rsid w:val="008D1770"/>
    <w:rsid w:val="008D1FE8"/>
    <w:rsid w:val="008D5AD5"/>
    <w:rsid w:val="008E245B"/>
    <w:rsid w:val="008E5258"/>
    <w:rsid w:val="008F1226"/>
    <w:rsid w:val="008F3929"/>
    <w:rsid w:val="008F3B0F"/>
    <w:rsid w:val="00906461"/>
    <w:rsid w:val="00916C56"/>
    <w:rsid w:val="00923930"/>
    <w:rsid w:val="00932FC4"/>
    <w:rsid w:val="00933314"/>
    <w:rsid w:val="009442F0"/>
    <w:rsid w:val="00953BF5"/>
    <w:rsid w:val="00953EBA"/>
    <w:rsid w:val="00960A6C"/>
    <w:rsid w:val="009704AA"/>
    <w:rsid w:val="00980A4E"/>
    <w:rsid w:val="009938DB"/>
    <w:rsid w:val="009A1EC6"/>
    <w:rsid w:val="009A2DA5"/>
    <w:rsid w:val="00A02399"/>
    <w:rsid w:val="00A20CDA"/>
    <w:rsid w:val="00A24EF2"/>
    <w:rsid w:val="00A414D0"/>
    <w:rsid w:val="00A7011F"/>
    <w:rsid w:val="00A7112A"/>
    <w:rsid w:val="00A84587"/>
    <w:rsid w:val="00A85185"/>
    <w:rsid w:val="00AA143B"/>
    <w:rsid w:val="00AA2D07"/>
    <w:rsid w:val="00AB2142"/>
    <w:rsid w:val="00AB2CC3"/>
    <w:rsid w:val="00AB3D42"/>
    <w:rsid w:val="00AD1839"/>
    <w:rsid w:val="00AE1876"/>
    <w:rsid w:val="00AE20A9"/>
    <w:rsid w:val="00B02A1A"/>
    <w:rsid w:val="00B031C8"/>
    <w:rsid w:val="00B13BEA"/>
    <w:rsid w:val="00B217DF"/>
    <w:rsid w:val="00B23124"/>
    <w:rsid w:val="00B23856"/>
    <w:rsid w:val="00B3022D"/>
    <w:rsid w:val="00B55977"/>
    <w:rsid w:val="00B563A5"/>
    <w:rsid w:val="00B705F8"/>
    <w:rsid w:val="00B722DB"/>
    <w:rsid w:val="00B8553C"/>
    <w:rsid w:val="00B91D74"/>
    <w:rsid w:val="00B93CDB"/>
    <w:rsid w:val="00B95CA5"/>
    <w:rsid w:val="00B96EAE"/>
    <w:rsid w:val="00BA08CC"/>
    <w:rsid w:val="00BA1D62"/>
    <w:rsid w:val="00BA734C"/>
    <w:rsid w:val="00BB24DC"/>
    <w:rsid w:val="00BD77F8"/>
    <w:rsid w:val="00BF12A9"/>
    <w:rsid w:val="00C27A3E"/>
    <w:rsid w:val="00C3238C"/>
    <w:rsid w:val="00C32696"/>
    <w:rsid w:val="00C445B8"/>
    <w:rsid w:val="00C50781"/>
    <w:rsid w:val="00C53D49"/>
    <w:rsid w:val="00C56DF3"/>
    <w:rsid w:val="00C63459"/>
    <w:rsid w:val="00C66FF2"/>
    <w:rsid w:val="00C7513F"/>
    <w:rsid w:val="00CB7665"/>
    <w:rsid w:val="00CC6817"/>
    <w:rsid w:val="00CD3230"/>
    <w:rsid w:val="00CD5D83"/>
    <w:rsid w:val="00CE2A8A"/>
    <w:rsid w:val="00CF2301"/>
    <w:rsid w:val="00CF3611"/>
    <w:rsid w:val="00D17C25"/>
    <w:rsid w:val="00D25938"/>
    <w:rsid w:val="00D25F65"/>
    <w:rsid w:val="00D67EE7"/>
    <w:rsid w:val="00D930F7"/>
    <w:rsid w:val="00DA15CB"/>
    <w:rsid w:val="00DB5064"/>
    <w:rsid w:val="00DC30F9"/>
    <w:rsid w:val="00DD48D2"/>
    <w:rsid w:val="00DD6995"/>
    <w:rsid w:val="00DE6E3F"/>
    <w:rsid w:val="00DF078B"/>
    <w:rsid w:val="00DF22E4"/>
    <w:rsid w:val="00DF4279"/>
    <w:rsid w:val="00E05946"/>
    <w:rsid w:val="00E06ECD"/>
    <w:rsid w:val="00E0770C"/>
    <w:rsid w:val="00E162D9"/>
    <w:rsid w:val="00E23EFA"/>
    <w:rsid w:val="00E260FF"/>
    <w:rsid w:val="00E302F8"/>
    <w:rsid w:val="00E323DA"/>
    <w:rsid w:val="00E74F55"/>
    <w:rsid w:val="00E86DC3"/>
    <w:rsid w:val="00E96801"/>
    <w:rsid w:val="00EA1FB4"/>
    <w:rsid w:val="00EA58F1"/>
    <w:rsid w:val="00EB08C6"/>
    <w:rsid w:val="00EB6E70"/>
    <w:rsid w:val="00ED6D71"/>
    <w:rsid w:val="00ED7736"/>
    <w:rsid w:val="00EE5B50"/>
    <w:rsid w:val="00EF1292"/>
    <w:rsid w:val="00EF66E6"/>
    <w:rsid w:val="00EF75C7"/>
    <w:rsid w:val="00F03D62"/>
    <w:rsid w:val="00F104DE"/>
    <w:rsid w:val="00F13789"/>
    <w:rsid w:val="00F257A5"/>
    <w:rsid w:val="00F26CEA"/>
    <w:rsid w:val="00F273CC"/>
    <w:rsid w:val="00F312AF"/>
    <w:rsid w:val="00F35D83"/>
    <w:rsid w:val="00F409EE"/>
    <w:rsid w:val="00F41EFB"/>
    <w:rsid w:val="00F41FBD"/>
    <w:rsid w:val="00F51121"/>
    <w:rsid w:val="00F54830"/>
    <w:rsid w:val="00F55EC7"/>
    <w:rsid w:val="00F60FC8"/>
    <w:rsid w:val="00F82832"/>
    <w:rsid w:val="00FD14BE"/>
    <w:rsid w:val="00FD2E3F"/>
    <w:rsid w:val="00FE3EFC"/>
    <w:rsid w:val="00FE7BDE"/>
    <w:rsid w:val="00FF57B1"/>
    <w:rsid w:val="00FF774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C6"/>
    <w:pPr>
      <w:jc w:val="both"/>
    </w:pPr>
    <w:rPr>
      <w:rFonts w:cstheme="minorHAnsi"/>
    </w:rPr>
  </w:style>
  <w:style w:type="paragraph" w:styleId="Heading1">
    <w:name w:val="heading 1"/>
    <w:next w:val="Normal"/>
    <w:link w:val="Heading1Char"/>
    <w:qFormat/>
    <w:rsid w:val="007F344B"/>
    <w:pPr>
      <w:keepNext/>
      <w:spacing w:after="240" w:line="470" w:lineRule="exact"/>
      <w:jc w:val="center"/>
      <w:outlineLvl w:val="0"/>
    </w:pPr>
    <w:rPr>
      <w:rFonts w:ascii="Arial" w:eastAsia="Times New Roman" w:hAnsi="Arial"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22D"/>
  </w:style>
  <w:style w:type="paragraph" w:styleId="Footer">
    <w:name w:val="footer"/>
    <w:basedOn w:val="Normal"/>
    <w:link w:val="FooterChar"/>
    <w:uiPriority w:val="99"/>
    <w:unhideWhenUsed/>
    <w:rsid w:val="00B30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22D"/>
  </w:style>
  <w:style w:type="table" w:styleId="TableGrid">
    <w:name w:val="Table Grid"/>
    <w:basedOn w:val="TableNormal"/>
    <w:uiPriority w:val="59"/>
    <w:rsid w:val="00E32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3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789"/>
    <w:rPr>
      <w:rFonts w:ascii="Tahoma" w:hAnsi="Tahoma" w:cs="Tahoma"/>
      <w:sz w:val="16"/>
      <w:szCs w:val="16"/>
    </w:rPr>
  </w:style>
  <w:style w:type="paragraph" w:styleId="ListParagraph">
    <w:name w:val="List Paragraph"/>
    <w:basedOn w:val="Normal"/>
    <w:uiPriority w:val="2"/>
    <w:qFormat/>
    <w:rsid w:val="00916C56"/>
    <w:pPr>
      <w:ind w:left="720"/>
      <w:contextualSpacing/>
    </w:pPr>
  </w:style>
  <w:style w:type="paragraph" w:styleId="NormalWeb">
    <w:name w:val="Normal (Web)"/>
    <w:basedOn w:val="Normal"/>
    <w:uiPriority w:val="99"/>
    <w:semiHidden/>
    <w:unhideWhenUsed/>
    <w:rsid w:val="00EA58F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0266B"/>
    <w:rPr>
      <w:sz w:val="16"/>
      <w:szCs w:val="16"/>
    </w:rPr>
  </w:style>
  <w:style w:type="paragraph" w:styleId="CommentText">
    <w:name w:val="annotation text"/>
    <w:basedOn w:val="Normal"/>
    <w:link w:val="CommentTextChar"/>
    <w:uiPriority w:val="99"/>
    <w:semiHidden/>
    <w:unhideWhenUsed/>
    <w:rsid w:val="0030266B"/>
    <w:pPr>
      <w:spacing w:line="240" w:lineRule="auto"/>
    </w:pPr>
    <w:rPr>
      <w:sz w:val="20"/>
      <w:szCs w:val="20"/>
    </w:rPr>
  </w:style>
  <w:style w:type="character" w:customStyle="1" w:styleId="CommentTextChar">
    <w:name w:val="Comment Text Char"/>
    <w:basedOn w:val="DefaultParagraphFont"/>
    <w:link w:val="CommentText"/>
    <w:uiPriority w:val="99"/>
    <w:semiHidden/>
    <w:rsid w:val="0030266B"/>
    <w:rPr>
      <w:sz w:val="20"/>
      <w:szCs w:val="20"/>
    </w:rPr>
  </w:style>
  <w:style w:type="paragraph" w:styleId="CommentSubject">
    <w:name w:val="annotation subject"/>
    <w:basedOn w:val="CommentText"/>
    <w:next w:val="CommentText"/>
    <w:link w:val="CommentSubjectChar"/>
    <w:uiPriority w:val="99"/>
    <w:semiHidden/>
    <w:unhideWhenUsed/>
    <w:rsid w:val="0030266B"/>
    <w:rPr>
      <w:b/>
      <w:bCs/>
    </w:rPr>
  </w:style>
  <w:style w:type="character" w:customStyle="1" w:styleId="CommentSubjectChar">
    <w:name w:val="Comment Subject Char"/>
    <w:basedOn w:val="CommentTextChar"/>
    <w:link w:val="CommentSubject"/>
    <w:uiPriority w:val="99"/>
    <w:semiHidden/>
    <w:rsid w:val="0030266B"/>
    <w:rPr>
      <w:b/>
      <w:bCs/>
    </w:rPr>
  </w:style>
  <w:style w:type="character" w:customStyle="1" w:styleId="Heading1Char">
    <w:name w:val="Heading 1 Char"/>
    <w:basedOn w:val="DefaultParagraphFont"/>
    <w:link w:val="Heading1"/>
    <w:rsid w:val="007F344B"/>
    <w:rPr>
      <w:rFonts w:ascii="Arial" w:eastAsia="Times New Roman" w:hAnsi="Arial" w:cs="Times New Roman"/>
      <w:b/>
      <w:sz w:val="36"/>
      <w:szCs w:val="20"/>
    </w:rPr>
  </w:style>
  <w:style w:type="paragraph" w:styleId="NoSpacing">
    <w:name w:val="No Spacing"/>
    <w:link w:val="NoSpacingChar"/>
    <w:uiPriority w:val="99"/>
    <w:qFormat/>
    <w:rsid w:val="00211E7C"/>
    <w:pPr>
      <w:spacing w:after="0" w:line="240" w:lineRule="auto"/>
    </w:pPr>
    <w:rPr>
      <w:rFonts w:ascii="Arial" w:eastAsia="Times New Roman" w:hAnsi="Arial" w:cs="Times New Roman"/>
      <w:sz w:val="24"/>
      <w:szCs w:val="24"/>
      <w:lang w:eastAsia="en-AU"/>
    </w:rPr>
  </w:style>
  <w:style w:type="character" w:customStyle="1" w:styleId="NoSpacingChar">
    <w:name w:val="No Spacing Char"/>
    <w:basedOn w:val="DefaultParagraphFont"/>
    <w:link w:val="NoSpacing"/>
    <w:uiPriority w:val="99"/>
    <w:locked/>
    <w:rsid w:val="00211E7C"/>
    <w:rPr>
      <w:rFonts w:ascii="Arial" w:eastAsia="Times New Roman" w:hAnsi="Arial" w:cs="Times New Roman"/>
      <w:sz w:val="24"/>
      <w:szCs w:val="24"/>
      <w:lang w:eastAsia="en-AU"/>
    </w:rPr>
  </w:style>
  <w:style w:type="paragraph" w:styleId="ListBullet">
    <w:name w:val="List Bullet"/>
    <w:basedOn w:val="Normal"/>
    <w:uiPriority w:val="99"/>
    <w:unhideWhenUsed/>
    <w:rsid w:val="00D25F65"/>
    <w:pPr>
      <w:numPr>
        <w:numId w:val="14"/>
      </w:numPr>
      <w:contextualSpacing/>
    </w:pPr>
  </w:style>
  <w:style w:type="paragraph" w:styleId="Revision">
    <w:name w:val="Revision"/>
    <w:hidden/>
    <w:uiPriority w:val="99"/>
    <w:semiHidden/>
    <w:rsid w:val="007F6E63"/>
    <w:pPr>
      <w:spacing w:after="0" w:line="240" w:lineRule="auto"/>
    </w:pPr>
    <w:rPr>
      <w:rFonts w:cs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5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95921-8329-4C4C-A7EC-99B4CAB2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Knowledge Management Framework &amp; Prioritisation Workshop: Summary of Proceedings</vt:lpstr>
    </vt:vector>
  </TitlesOfParts>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2: Bioregional Assessment - Summary of Proceedings</dc:title>
  <dc:creator/>
  <cp:lastModifiedBy/>
  <cp:revision>1</cp:revision>
  <dcterms:created xsi:type="dcterms:W3CDTF">2013-01-29T22:53:00Z</dcterms:created>
  <dcterms:modified xsi:type="dcterms:W3CDTF">2013-01-29T23:29:00Z</dcterms:modified>
</cp:coreProperties>
</file>