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4D4CCF" w:rsidP="004D4CCF">
      <w:pPr>
        <w:pStyle w:val="Heading1"/>
      </w:pPr>
      <w:r w:rsidRPr="004D4CCF">
        <w:t xml:space="preserve"> Interim Independent Expert Scientific Committee for Coal Seam Gas and Large Coal </w:t>
      </w:r>
      <w:proofErr w:type="gramStart"/>
      <w:r w:rsidRPr="004D4CCF">
        <w:t>Mines</w:t>
      </w:r>
      <w:proofErr w:type="gramEnd"/>
      <w:r>
        <w:br/>
        <w:t>(IIESC)</w:t>
      </w:r>
    </w:p>
    <w:p w:rsidR="004D4CCF" w:rsidRDefault="004D4CCF" w:rsidP="004D4CCF">
      <w:pPr>
        <w:pStyle w:val="Heading2"/>
      </w:pPr>
      <w:r>
        <w:t>workshop 1</w:t>
      </w:r>
    </w:p>
    <w:p w:rsidR="004D4CCF" w:rsidRDefault="004D4CCF" w:rsidP="004D4CCF">
      <w:pPr>
        <w:pStyle w:val="Heading2"/>
        <w:rPr>
          <w:caps w:val="0"/>
        </w:rPr>
      </w:pPr>
      <w:r>
        <w:t xml:space="preserve">Knowledge management framework </w:t>
      </w:r>
      <w:r w:rsidR="00C5492E">
        <w:rPr>
          <w:caps w:val="0"/>
        </w:rPr>
        <w:t>and PRIORITISATION</w:t>
      </w:r>
    </w:p>
    <w:p w:rsidR="00C5492E" w:rsidRDefault="00C5492E" w:rsidP="00C5492E">
      <w:pPr>
        <w:pStyle w:val="Heading2"/>
      </w:pPr>
      <w:r>
        <w:t>Agenda</w:t>
      </w:r>
    </w:p>
    <w:p w:rsidR="00C5492E" w:rsidRDefault="00C5492E" w:rsidP="00C5492E">
      <w:pPr>
        <w:pStyle w:val="Heading2"/>
      </w:pPr>
      <w:r>
        <w:t>6 February 2012</w:t>
      </w:r>
    </w:p>
    <w:p w:rsidR="00C5492E" w:rsidRDefault="00C5492E" w:rsidP="00C5492E">
      <w:pPr>
        <w:pStyle w:val="Heading2"/>
        <w:rPr>
          <w:caps w:val="0"/>
        </w:rPr>
      </w:pPr>
      <w:r>
        <w:rPr>
          <w:caps w:val="0"/>
        </w:rPr>
        <w:t>Venue: Queen Adelaide One, Marriott Hotel, Brisbane QLD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1"/>
        <w:gridCol w:w="2459"/>
        <w:gridCol w:w="2552"/>
        <w:gridCol w:w="3001"/>
      </w:tblGrid>
      <w:tr w:rsidR="00C5492E" w:rsidTr="006A3DBD">
        <w:trPr>
          <w:cnfStyle w:val="100000000000"/>
          <w:cantSplit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492E" w:rsidRDefault="00C5492E" w:rsidP="00C5492E">
            <w:pPr>
              <w:spacing w:before="120" w:after="120" w:line="240" w:lineRule="auto"/>
            </w:pPr>
            <w:r>
              <w:t>Time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</w:tcPr>
          <w:p w:rsidR="00C5492E" w:rsidRPr="00C5492E" w:rsidRDefault="00C5492E" w:rsidP="00C5492E">
            <w:pPr>
              <w:spacing w:before="120" w:after="120" w:line="240" w:lineRule="auto"/>
              <w:rPr>
                <w:b/>
              </w:rPr>
            </w:pPr>
            <w:r w:rsidRPr="00C5492E">
              <w:rPr>
                <w:b/>
              </w:rPr>
              <w:t>Session Name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C5492E" w:rsidRPr="00C5492E" w:rsidRDefault="00C5492E" w:rsidP="00C5492E">
            <w:pPr>
              <w:spacing w:before="120" w:after="120" w:line="240" w:lineRule="auto"/>
              <w:rPr>
                <w:b/>
              </w:rPr>
            </w:pPr>
            <w:r w:rsidRPr="00C5492E">
              <w:rPr>
                <w:b/>
              </w:rPr>
              <w:t>Presenter</w:t>
            </w:r>
          </w:p>
        </w:tc>
        <w:tc>
          <w:tcPr>
            <w:tcW w:w="30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92E" w:rsidRPr="00C5492E" w:rsidRDefault="00C5492E" w:rsidP="00C5492E">
            <w:pPr>
              <w:spacing w:before="120" w:after="120" w:line="240" w:lineRule="auto"/>
              <w:rPr>
                <w:b/>
              </w:rPr>
            </w:pPr>
            <w:r w:rsidRPr="00C5492E">
              <w:rPr>
                <w:b/>
              </w:rPr>
              <w:t>Organisation</w:t>
            </w:r>
          </w:p>
        </w:tc>
      </w:tr>
      <w:tr w:rsidR="00C5492E" w:rsidTr="006A3DBD">
        <w:trPr>
          <w:cnfStyle w:val="000000100000"/>
          <w:cantSplit/>
          <w:jc w:val="center"/>
        </w:trPr>
        <w:tc>
          <w:tcPr>
            <w:tcW w:w="851" w:type="dxa"/>
            <w:tcBorders>
              <w:top w:val="single" w:sz="12" w:space="0" w:color="auto"/>
            </w:tcBorders>
          </w:tcPr>
          <w:p w:rsidR="003B69BF" w:rsidRDefault="003B69BF" w:rsidP="000C6EBF">
            <w:pPr>
              <w:spacing w:before="60" w:after="60" w:line="240" w:lineRule="auto"/>
            </w:pPr>
            <w:r>
              <w:t>0830</w:t>
            </w:r>
            <w:r>
              <w:br/>
              <w:t>–</w:t>
            </w:r>
            <w:r>
              <w:br/>
              <w:t>0900</w:t>
            </w:r>
          </w:p>
        </w:tc>
        <w:tc>
          <w:tcPr>
            <w:tcW w:w="2459" w:type="dxa"/>
            <w:tcBorders>
              <w:top w:val="single" w:sz="12" w:space="0" w:color="auto"/>
              <w:bottom w:val="nil"/>
            </w:tcBorders>
          </w:tcPr>
          <w:p w:rsidR="00C5492E" w:rsidRPr="00BD0C1E" w:rsidRDefault="003B69BF" w:rsidP="00DD5533">
            <w:pPr>
              <w:spacing w:after="0" w:line="360" w:lineRule="auto"/>
              <w:rPr>
                <w:b/>
              </w:rPr>
            </w:pPr>
            <w:r w:rsidRPr="00BD0C1E">
              <w:rPr>
                <w:b/>
              </w:rPr>
              <w:t>Session 1 (Community)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5492E" w:rsidRPr="00BD0C1E" w:rsidRDefault="003B69BF" w:rsidP="00DD5533">
            <w:pPr>
              <w:spacing w:after="0" w:line="360" w:lineRule="auto"/>
              <w:rPr>
                <w:b/>
              </w:rPr>
            </w:pPr>
            <w:r w:rsidRPr="00BD0C1E">
              <w:rPr>
                <w:b/>
              </w:rPr>
              <w:t xml:space="preserve">Ian </w:t>
            </w:r>
            <w:proofErr w:type="spellStart"/>
            <w:r w:rsidRPr="00BD0C1E">
              <w:rPr>
                <w:b/>
              </w:rPr>
              <w:t>Hayllor</w:t>
            </w:r>
            <w:proofErr w:type="spellEnd"/>
          </w:p>
        </w:tc>
        <w:tc>
          <w:tcPr>
            <w:tcW w:w="3001" w:type="dxa"/>
            <w:tcBorders>
              <w:top w:val="single" w:sz="12" w:space="0" w:color="auto"/>
            </w:tcBorders>
          </w:tcPr>
          <w:p w:rsidR="00C5492E" w:rsidRPr="00BD0C1E" w:rsidRDefault="003B69BF" w:rsidP="00DD5533">
            <w:pPr>
              <w:spacing w:after="0" w:line="360" w:lineRule="auto"/>
              <w:rPr>
                <w:b/>
              </w:rPr>
            </w:pPr>
            <w:r w:rsidRPr="00BD0C1E">
              <w:rPr>
                <w:b/>
              </w:rPr>
              <w:t>Basin Sustainability Alliance</w:t>
            </w:r>
          </w:p>
        </w:tc>
      </w:tr>
      <w:tr w:rsidR="00C5492E" w:rsidTr="006A3DBD">
        <w:trPr>
          <w:cnfStyle w:val="000000010000"/>
          <w:cantSplit/>
          <w:jc w:val="center"/>
        </w:trPr>
        <w:tc>
          <w:tcPr>
            <w:tcW w:w="851" w:type="dxa"/>
          </w:tcPr>
          <w:p w:rsidR="003B69BF" w:rsidRDefault="003B69BF" w:rsidP="000C6EBF">
            <w:pPr>
              <w:spacing w:before="60" w:after="60" w:line="240" w:lineRule="auto"/>
            </w:pPr>
            <w:r>
              <w:t xml:space="preserve">0900 </w:t>
            </w:r>
            <w:r>
              <w:br/>
              <w:t>–</w:t>
            </w:r>
            <w:r>
              <w:br/>
              <w:t>0930</w:t>
            </w:r>
          </w:p>
        </w:tc>
        <w:tc>
          <w:tcPr>
            <w:tcW w:w="2459" w:type="dxa"/>
            <w:tcBorders>
              <w:top w:val="nil"/>
              <w:bottom w:val="single" w:sz="6" w:space="0" w:color="auto"/>
            </w:tcBorders>
          </w:tcPr>
          <w:p w:rsidR="00C5492E" w:rsidRDefault="00C5492E" w:rsidP="00DD5533">
            <w:pPr>
              <w:spacing w:after="0" w:line="360" w:lineRule="auto"/>
            </w:pPr>
          </w:p>
        </w:tc>
        <w:tc>
          <w:tcPr>
            <w:tcW w:w="2552" w:type="dxa"/>
          </w:tcPr>
          <w:p w:rsidR="00C5492E" w:rsidRPr="003B69BF" w:rsidRDefault="003B69BF" w:rsidP="00DD5533">
            <w:pPr>
              <w:spacing w:after="0" w:line="360" w:lineRule="auto"/>
              <w:rPr>
                <w:b/>
              </w:rPr>
            </w:pPr>
            <w:r w:rsidRPr="003B69BF">
              <w:rPr>
                <w:b/>
              </w:rPr>
              <w:t xml:space="preserve">Francesca </w:t>
            </w:r>
            <w:proofErr w:type="spellStart"/>
            <w:r w:rsidRPr="003B69BF">
              <w:rPr>
                <w:b/>
              </w:rPr>
              <w:t>Adreoni</w:t>
            </w:r>
            <w:proofErr w:type="spellEnd"/>
          </w:p>
        </w:tc>
        <w:tc>
          <w:tcPr>
            <w:tcW w:w="3001" w:type="dxa"/>
          </w:tcPr>
          <w:p w:rsidR="00C5492E" w:rsidRPr="003B69BF" w:rsidRDefault="003B69BF" w:rsidP="00DD5533">
            <w:pPr>
              <w:spacing w:after="0" w:line="360" w:lineRule="auto"/>
              <w:rPr>
                <w:b/>
              </w:rPr>
            </w:pPr>
            <w:r w:rsidRPr="003B69BF">
              <w:rPr>
                <w:b/>
              </w:rPr>
              <w:t>Namoi CMA</w:t>
            </w:r>
          </w:p>
        </w:tc>
      </w:tr>
      <w:tr w:rsidR="003B69BF" w:rsidTr="006A3DBD">
        <w:trPr>
          <w:cnfStyle w:val="000000100000"/>
          <w:cantSplit/>
          <w:jc w:val="center"/>
        </w:trPr>
        <w:tc>
          <w:tcPr>
            <w:tcW w:w="851" w:type="dxa"/>
          </w:tcPr>
          <w:p w:rsidR="003B69BF" w:rsidRDefault="003B69BF" w:rsidP="000C6EBF">
            <w:pPr>
              <w:spacing w:before="60" w:after="60" w:line="240" w:lineRule="auto"/>
            </w:pPr>
            <w:r>
              <w:t>0930</w:t>
            </w:r>
            <w:r>
              <w:br/>
              <w:t>–</w:t>
            </w:r>
            <w:r>
              <w:br/>
              <w:t>10.00</w:t>
            </w:r>
          </w:p>
        </w:tc>
        <w:tc>
          <w:tcPr>
            <w:tcW w:w="8012" w:type="dxa"/>
            <w:gridSpan w:val="3"/>
            <w:vAlign w:val="center"/>
          </w:tcPr>
          <w:p w:rsidR="003B69BF" w:rsidRPr="003B69BF" w:rsidRDefault="003B69BF" w:rsidP="00DD5533">
            <w:pPr>
              <w:spacing w:after="0" w:line="360" w:lineRule="auto"/>
              <w:rPr>
                <w:b/>
              </w:rPr>
            </w:pPr>
            <w:r w:rsidRPr="003B69BF">
              <w:rPr>
                <w:b/>
              </w:rPr>
              <w:t>Discussion and Questions for Community Session</w:t>
            </w:r>
          </w:p>
        </w:tc>
      </w:tr>
      <w:tr w:rsidR="003B69BF" w:rsidTr="006A3DBD">
        <w:trPr>
          <w:cnfStyle w:val="000000010000"/>
          <w:cantSplit/>
          <w:jc w:val="center"/>
        </w:trPr>
        <w:tc>
          <w:tcPr>
            <w:tcW w:w="851" w:type="dxa"/>
          </w:tcPr>
          <w:p w:rsidR="003B69BF" w:rsidRDefault="003B69BF" w:rsidP="000C6EBF">
            <w:pPr>
              <w:spacing w:before="60" w:after="60" w:line="240" w:lineRule="auto"/>
            </w:pPr>
            <w:r>
              <w:t>10.00</w:t>
            </w:r>
            <w:r>
              <w:br/>
              <w:t>–</w:t>
            </w:r>
            <w:r>
              <w:br/>
              <w:t>10.15</w:t>
            </w:r>
          </w:p>
        </w:tc>
        <w:tc>
          <w:tcPr>
            <w:tcW w:w="8012" w:type="dxa"/>
            <w:gridSpan w:val="3"/>
            <w:shd w:val="clear" w:color="auto" w:fill="D9D9D9" w:themeFill="background1" w:themeFillShade="D9"/>
            <w:vAlign w:val="center"/>
          </w:tcPr>
          <w:p w:rsidR="003B69BF" w:rsidRPr="003B69BF" w:rsidRDefault="003B69BF" w:rsidP="00DD5533">
            <w:pPr>
              <w:spacing w:after="0" w:line="360" w:lineRule="auto"/>
              <w:jc w:val="center"/>
              <w:rPr>
                <w:b/>
              </w:rPr>
            </w:pPr>
            <w:r w:rsidRPr="003B69BF">
              <w:rPr>
                <w:b/>
              </w:rPr>
              <w:t>MORNING TEA</w:t>
            </w:r>
          </w:p>
        </w:tc>
      </w:tr>
      <w:tr w:rsidR="00C5492E" w:rsidTr="006A3DBD">
        <w:trPr>
          <w:cnfStyle w:val="000000100000"/>
          <w:cantSplit/>
          <w:jc w:val="center"/>
        </w:trPr>
        <w:tc>
          <w:tcPr>
            <w:tcW w:w="851" w:type="dxa"/>
          </w:tcPr>
          <w:p w:rsidR="00C5492E" w:rsidRDefault="003B69BF" w:rsidP="000C6EBF">
            <w:pPr>
              <w:spacing w:before="60" w:after="60" w:line="240" w:lineRule="auto"/>
            </w:pPr>
            <w:r>
              <w:t>1015</w:t>
            </w:r>
            <w:r w:rsidR="0092658F">
              <w:br/>
              <w:t>–</w:t>
            </w:r>
            <w:r w:rsidR="0092658F">
              <w:br/>
              <w:t>1045</w:t>
            </w:r>
          </w:p>
        </w:tc>
        <w:tc>
          <w:tcPr>
            <w:tcW w:w="2459" w:type="dxa"/>
            <w:tcBorders>
              <w:top w:val="single" w:sz="6" w:space="0" w:color="auto"/>
              <w:bottom w:val="nil"/>
            </w:tcBorders>
          </w:tcPr>
          <w:p w:rsidR="00C5492E" w:rsidRPr="00DD5533" w:rsidRDefault="00DD5533" w:rsidP="00BD0C1E">
            <w:pPr>
              <w:spacing w:before="60" w:after="60" w:line="240" w:lineRule="auto"/>
              <w:rPr>
                <w:b/>
              </w:rPr>
            </w:pPr>
            <w:r w:rsidRPr="00DD5533">
              <w:rPr>
                <w:b/>
              </w:rPr>
              <w:t>Session 2 (Research)</w:t>
            </w:r>
          </w:p>
        </w:tc>
        <w:tc>
          <w:tcPr>
            <w:tcW w:w="2552" w:type="dxa"/>
          </w:tcPr>
          <w:p w:rsidR="00C5492E" w:rsidRPr="00DD5533" w:rsidRDefault="00DD5533" w:rsidP="00BD0C1E">
            <w:pPr>
              <w:spacing w:before="60" w:after="60" w:line="240" w:lineRule="auto"/>
              <w:rPr>
                <w:b/>
              </w:rPr>
            </w:pPr>
            <w:r w:rsidRPr="00DD5533">
              <w:rPr>
                <w:b/>
              </w:rPr>
              <w:t xml:space="preserve">Dr Sue </w:t>
            </w:r>
            <w:proofErr w:type="spellStart"/>
            <w:r w:rsidRPr="00DD5533">
              <w:rPr>
                <w:b/>
              </w:rPr>
              <w:t>Vink</w:t>
            </w:r>
            <w:proofErr w:type="spellEnd"/>
          </w:p>
        </w:tc>
        <w:tc>
          <w:tcPr>
            <w:tcW w:w="3001" w:type="dxa"/>
          </w:tcPr>
          <w:p w:rsidR="00C5492E" w:rsidRPr="00DD5533" w:rsidRDefault="00DD5533" w:rsidP="00BD0C1E">
            <w:pPr>
              <w:spacing w:before="60" w:after="60" w:line="240" w:lineRule="auto"/>
              <w:rPr>
                <w:b/>
              </w:rPr>
            </w:pPr>
            <w:r w:rsidRPr="00DD5533">
              <w:rPr>
                <w:b/>
              </w:rPr>
              <w:t>Principal Research Fellow, Sustainable Minerals Institute University of Queensland</w:t>
            </w:r>
          </w:p>
        </w:tc>
      </w:tr>
      <w:tr w:rsidR="00C5492E" w:rsidTr="006A3DBD">
        <w:trPr>
          <w:cnfStyle w:val="000000010000"/>
          <w:cantSplit/>
          <w:jc w:val="center"/>
        </w:trPr>
        <w:tc>
          <w:tcPr>
            <w:tcW w:w="851" w:type="dxa"/>
          </w:tcPr>
          <w:p w:rsidR="00C5492E" w:rsidRDefault="0092658F" w:rsidP="000C6EBF">
            <w:pPr>
              <w:spacing w:before="60" w:after="60" w:line="240" w:lineRule="auto"/>
            </w:pPr>
            <w:r>
              <w:t>1045</w:t>
            </w:r>
            <w:r>
              <w:br/>
              <w:t>–</w:t>
            </w:r>
            <w:r>
              <w:br/>
              <w:t>1115</w:t>
            </w:r>
          </w:p>
        </w:tc>
        <w:tc>
          <w:tcPr>
            <w:tcW w:w="2459" w:type="dxa"/>
            <w:tcBorders>
              <w:top w:val="nil"/>
              <w:bottom w:val="nil"/>
            </w:tcBorders>
          </w:tcPr>
          <w:p w:rsidR="00C5492E" w:rsidRDefault="00C5492E" w:rsidP="00BD0C1E">
            <w:pPr>
              <w:spacing w:before="60" w:after="60" w:line="240" w:lineRule="auto"/>
            </w:pPr>
          </w:p>
        </w:tc>
        <w:tc>
          <w:tcPr>
            <w:tcW w:w="2552" w:type="dxa"/>
          </w:tcPr>
          <w:p w:rsidR="00C5492E" w:rsidRPr="00DD5533" w:rsidRDefault="00DD5533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Professor Ian Acworth</w:t>
            </w:r>
          </w:p>
        </w:tc>
        <w:tc>
          <w:tcPr>
            <w:tcW w:w="3001" w:type="dxa"/>
          </w:tcPr>
          <w:p w:rsidR="00C5492E" w:rsidRPr="00DD5533" w:rsidRDefault="00DD5533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Director</w:t>
            </w:r>
            <w:r>
              <w:rPr>
                <w:b/>
              </w:rPr>
              <w:br/>
              <w:t>Connected Waters Initiative</w:t>
            </w:r>
            <w:r>
              <w:rPr>
                <w:b/>
              </w:rPr>
              <w:br/>
              <w:t>University of New South Wales</w:t>
            </w:r>
          </w:p>
        </w:tc>
      </w:tr>
      <w:tr w:rsidR="00C5492E" w:rsidTr="006A3DBD">
        <w:trPr>
          <w:cnfStyle w:val="000000100000"/>
          <w:cantSplit/>
          <w:jc w:val="center"/>
        </w:trPr>
        <w:tc>
          <w:tcPr>
            <w:tcW w:w="851" w:type="dxa"/>
          </w:tcPr>
          <w:p w:rsidR="00C5492E" w:rsidRDefault="0092658F" w:rsidP="000C6EBF">
            <w:pPr>
              <w:spacing w:before="60" w:after="60" w:line="240" w:lineRule="auto"/>
            </w:pPr>
            <w:r>
              <w:t>1115</w:t>
            </w:r>
            <w:r>
              <w:br/>
              <w:t>–</w:t>
            </w:r>
          </w:p>
          <w:p w:rsidR="0092658F" w:rsidRDefault="0092658F" w:rsidP="000C6EBF">
            <w:pPr>
              <w:spacing w:before="60" w:after="60" w:line="240" w:lineRule="auto"/>
            </w:pPr>
            <w:r>
              <w:t>1145</w:t>
            </w:r>
          </w:p>
        </w:tc>
        <w:tc>
          <w:tcPr>
            <w:tcW w:w="2459" w:type="dxa"/>
            <w:tcBorders>
              <w:top w:val="nil"/>
              <w:bottom w:val="nil"/>
            </w:tcBorders>
          </w:tcPr>
          <w:p w:rsidR="00C5492E" w:rsidRDefault="00C5492E" w:rsidP="00BD0C1E">
            <w:pPr>
              <w:spacing w:before="60" w:after="60" w:line="240" w:lineRule="auto"/>
            </w:pPr>
          </w:p>
        </w:tc>
        <w:tc>
          <w:tcPr>
            <w:tcW w:w="2552" w:type="dxa"/>
          </w:tcPr>
          <w:p w:rsidR="00C5492E" w:rsidRPr="00DD5533" w:rsidRDefault="00DD5533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Adam </w:t>
            </w:r>
            <w:proofErr w:type="spellStart"/>
            <w:r>
              <w:rPr>
                <w:b/>
              </w:rPr>
              <w:t>Sincock</w:t>
            </w:r>
            <w:proofErr w:type="spellEnd"/>
          </w:p>
        </w:tc>
        <w:tc>
          <w:tcPr>
            <w:tcW w:w="3001" w:type="dxa"/>
          </w:tcPr>
          <w:p w:rsidR="00C5492E" w:rsidRPr="00DD5533" w:rsidRDefault="00DD5533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National Water Commission</w:t>
            </w:r>
          </w:p>
        </w:tc>
      </w:tr>
      <w:tr w:rsidR="0092658F" w:rsidTr="006A3DBD">
        <w:trPr>
          <w:cnfStyle w:val="000000010000"/>
          <w:cantSplit/>
          <w:jc w:val="center"/>
        </w:trPr>
        <w:tc>
          <w:tcPr>
            <w:tcW w:w="851" w:type="dxa"/>
          </w:tcPr>
          <w:p w:rsidR="0092658F" w:rsidRDefault="0092658F" w:rsidP="000C6EBF">
            <w:pPr>
              <w:spacing w:before="60" w:after="60" w:line="240" w:lineRule="auto"/>
            </w:pPr>
            <w:r>
              <w:t>1145</w:t>
            </w:r>
            <w:r>
              <w:br/>
              <w:t>–</w:t>
            </w:r>
            <w:r>
              <w:br/>
              <w:t>1215</w:t>
            </w:r>
          </w:p>
        </w:tc>
        <w:tc>
          <w:tcPr>
            <w:tcW w:w="2459" w:type="dxa"/>
            <w:tcBorders>
              <w:top w:val="nil"/>
              <w:bottom w:val="single" w:sz="6" w:space="0" w:color="auto"/>
            </w:tcBorders>
          </w:tcPr>
          <w:p w:rsidR="0092658F" w:rsidRDefault="0092658F" w:rsidP="00BD0C1E">
            <w:pPr>
              <w:spacing w:before="60" w:after="60" w:line="240" w:lineRule="auto"/>
            </w:pPr>
          </w:p>
        </w:tc>
        <w:tc>
          <w:tcPr>
            <w:tcW w:w="2552" w:type="dxa"/>
          </w:tcPr>
          <w:p w:rsidR="0092658F" w:rsidRPr="00DD5533" w:rsidRDefault="00DD5533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Dr Stuart Minchin</w:t>
            </w:r>
          </w:p>
        </w:tc>
        <w:tc>
          <w:tcPr>
            <w:tcW w:w="3001" w:type="dxa"/>
          </w:tcPr>
          <w:p w:rsidR="0092658F" w:rsidRPr="00DD5533" w:rsidRDefault="00DD5533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Chief</w:t>
            </w:r>
            <w:r>
              <w:rPr>
                <w:b/>
              </w:rPr>
              <w:br/>
              <w:t xml:space="preserve">Environmental </w:t>
            </w:r>
            <w:proofErr w:type="spellStart"/>
            <w:r>
              <w:rPr>
                <w:b/>
              </w:rPr>
              <w:t>Geoscience</w:t>
            </w:r>
            <w:proofErr w:type="spellEnd"/>
            <w:r>
              <w:rPr>
                <w:b/>
              </w:rPr>
              <w:t xml:space="preserve"> Division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Geoscience</w:t>
            </w:r>
            <w:proofErr w:type="spellEnd"/>
            <w:r>
              <w:rPr>
                <w:b/>
              </w:rPr>
              <w:t xml:space="preserve"> Australia</w:t>
            </w:r>
          </w:p>
        </w:tc>
      </w:tr>
      <w:tr w:rsidR="0092658F" w:rsidTr="006A3DBD">
        <w:trPr>
          <w:cnfStyle w:val="000000100000"/>
          <w:cantSplit/>
          <w:jc w:val="center"/>
        </w:trPr>
        <w:tc>
          <w:tcPr>
            <w:tcW w:w="851" w:type="dxa"/>
          </w:tcPr>
          <w:p w:rsidR="0092658F" w:rsidRDefault="0092658F" w:rsidP="000C6EBF">
            <w:pPr>
              <w:spacing w:before="60" w:after="60" w:line="240" w:lineRule="auto"/>
            </w:pPr>
            <w:r>
              <w:t>1215</w:t>
            </w:r>
            <w:r>
              <w:br/>
              <w:t>–</w:t>
            </w:r>
            <w:r>
              <w:br/>
              <w:t>1300</w:t>
            </w:r>
          </w:p>
        </w:tc>
        <w:tc>
          <w:tcPr>
            <w:tcW w:w="8012" w:type="dxa"/>
            <w:gridSpan w:val="3"/>
            <w:shd w:val="clear" w:color="auto" w:fill="D9D9D9" w:themeFill="background1" w:themeFillShade="D9"/>
            <w:vAlign w:val="center"/>
          </w:tcPr>
          <w:p w:rsidR="0092658F" w:rsidRPr="00DD5533" w:rsidRDefault="00DD5533" w:rsidP="00BD0C1E">
            <w:pPr>
              <w:spacing w:before="60" w:after="60" w:line="240" w:lineRule="auto"/>
              <w:jc w:val="center"/>
              <w:rPr>
                <w:b/>
              </w:rPr>
            </w:pPr>
            <w:r w:rsidRPr="00DD5533">
              <w:rPr>
                <w:b/>
              </w:rPr>
              <w:t>LUNCH</w:t>
            </w:r>
          </w:p>
        </w:tc>
      </w:tr>
      <w:tr w:rsidR="0092658F" w:rsidTr="006A3DBD">
        <w:trPr>
          <w:cnfStyle w:val="000000010000"/>
          <w:cantSplit/>
          <w:jc w:val="center"/>
        </w:trPr>
        <w:tc>
          <w:tcPr>
            <w:tcW w:w="851" w:type="dxa"/>
          </w:tcPr>
          <w:p w:rsidR="0092658F" w:rsidRDefault="00DD5533" w:rsidP="000C6EBF">
            <w:pPr>
              <w:spacing w:before="60" w:after="60" w:line="240" w:lineRule="auto"/>
            </w:pPr>
            <w:r>
              <w:t>1300</w:t>
            </w:r>
            <w:r>
              <w:br/>
              <w:t>–</w:t>
            </w:r>
            <w:r>
              <w:br/>
              <w:t>1330</w:t>
            </w:r>
          </w:p>
        </w:tc>
        <w:tc>
          <w:tcPr>
            <w:tcW w:w="2459" w:type="dxa"/>
            <w:tcBorders>
              <w:top w:val="single" w:sz="6" w:space="0" w:color="auto"/>
              <w:bottom w:val="nil"/>
            </w:tcBorders>
          </w:tcPr>
          <w:p w:rsidR="0092658F" w:rsidRPr="00DD5533" w:rsidRDefault="00DD5533" w:rsidP="00BD0C1E">
            <w:pPr>
              <w:spacing w:before="60" w:after="60" w:line="240" w:lineRule="auto"/>
              <w:rPr>
                <w:b/>
              </w:rPr>
            </w:pPr>
            <w:r w:rsidRPr="00DD5533">
              <w:rPr>
                <w:b/>
              </w:rPr>
              <w:t>Session 2 (Research) cont’d</w:t>
            </w:r>
          </w:p>
        </w:tc>
        <w:tc>
          <w:tcPr>
            <w:tcW w:w="2552" w:type="dxa"/>
          </w:tcPr>
          <w:p w:rsidR="0092658F" w:rsidRPr="00DD5533" w:rsidRDefault="00DD5533" w:rsidP="00BD0C1E">
            <w:pPr>
              <w:spacing w:before="60" w:after="60" w:line="240" w:lineRule="auto"/>
              <w:rPr>
                <w:b/>
              </w:rPr>
            </w:pPr>
            <w:r w:rsidRPr="00DD5533">
              <w:rPr>
                <w:b/>
              </w:rPr>
              <w:t>Bill Young</w:t>
            </w:r>
          </w:p>
        </w:tc>
        <w:tc>
          <w:tcPr>
            <w:tcW w:w="3001" w:type="dxa"/>
          </w:tcPr>
          <w:p w:rsidR="0092658F" w:rsidRPr="00DD5533" w:rsidRDefault="00DD5533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Director, Water for a Healthy Country Flagship</w:t>
            </w:r>
            <w:r w:rsidR="00BD0C1E">
              <w:rPr>
                <w:b/>
              </w:rPr>
              <w:br/>
              <w:t>CSIRO</w:t>
            </w:r>
          </w:p>
        </w:tc>
      </w:tr>
      <w:tr w:rsidR="00BD0C1E" w:rsidTr="006A3DBD">
        <w:trPr>
          <w:cnfStyle w:val="000000100000"/>
          <w:cantSplit/>
          <w:jc w:val="center"/>
        </w:trPr>
        <w:tc>
          <w:tcPr>
            <w:tcW w:w="851" w:type="dxa"/>
          </w:tcPr>
          <w:p w:rsidR="00BD0C1E" w:rsidRDefault="00BD0C1E" w:rsidP="000C6EBF">
            <w:pPr>
              <w:spacing w:before="60" w:after="60" w:line="240" w:lineRule="auto"/>
            </w:pPr>
            <w:r>
              <w:t>1330</w:t>
            </w:r>
            <w:r>
              <w:br/>
              <w:t>–</w:t>
            </w:r>
            <w:r>
              <w:br/>
              <w:t>1400</w:t>
            </w:r>
          </w:p>
        </w:tc>
        <w:tc>
          <w:tcPr>
            <w:tcW w:w="2459" w:type="dxa"/>
            <w:tcBorders>
              <w:top w:val="nil"/>
              <w:bottom w:val="single" w:sz="6" w:space="0" w:color="auto"/>
            </w:tcBorders>
          </w:tcPr>
          <w:p w:rsidR="00BD0C1E" w:rsidRPr="00DD5533" w:rsidRDefault="00BD0C1E" w:rsidP="00BD0C1E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2552" w:type="dxa"/>
          </w:tcPr>
          <w:p w:rsidR="00BD0C1E" w:rsidRPr="00DD5533" w:rsidRDefault="00BD0C1E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Martin Hoffman</w:t>
            </w:r>
          </w:p>
        </w:tc>
        <w:tc>
          <w:tcPr>
            <w:tcW w:w="3001" w:type="dxa"/>
          </w:tcPr>
          <w:p w:rsidR="00BD0C1E" w:rsidRDefault="00BD0C1E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Deputy Secretary DRET</w:t>
            </w:r>
            <w:r>
              <w:rPr>
                <w:b/>
              </w:rPr>
              <w:br/>
              <w:t>Standing Committee on Energy and Resources Working Group</w:t>
            </w:r>
          </w:p>
        </w:tc>
      </w:tr>
      <w:tr w:rsidR="00BD0C1E" w:rsidTr="006A3DBD">
        <w:trPr>
          <w:cnfStyle w:val="000000010000"/>
          <w:cantSplit/>
          <w:jc w:val="center"/>
        </w:trPr>
        <w:tc>
          <w:tcPr>
            <w:tcW w:w="851" w:type="dxa"/>
          </w:tcPr>
          <w:p w:rsidR="00BD0C1E" w:rsidRDefault="00BD0C1E" w:rsidP="000C6EBF">
            <w:pPr>
              <w:spacing w:before="60" w:after="60" w:line="240" w:lineRule="auto"/>
            </w:pPr>
            <w:r>
              <w:lastRenderedPageBreak/>
              <w:t>1400</w:t>
            </w:r>
            <w:r>
              <w:br/>
              <w:t>–</w:t>
            </w:r>
            <w:r>
              <w:br/>
              <w:t>1430</w:t>
            </w:r>
          </w:p>
        </w:tc>
        <w:tc>
          <w:tcPr>
            <w:tcW w:w="8012" w:type="dxa"/>
            <w:gridSpan w:val="3"/>
            <w:vAlign w:val="center"/>
          </w:tcPr>
          <w:p w:rsidR="00BD0C1E" w:rsidRDefault="00BD0C1E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Discussion and Questions for Research Session</w:t>
            </w:r>
          </w:p>
        </w:tc>
      </w:tr>
      <w:tr w:rsidR="00BD0C1E" w:rsidTr="006A3DBD">
        <w:trPr>
          <w:cnfStyle w:val="000000100000"/>
          <w:cantSplit/>
          <w:jc w:val="center"/>
        </w:trPr>
        <w:tc>
          <w:tcPr>
            <w:tcW w:w="851" w:type="dxa"/>
          </w:tcPr>
          <w:p w:rsidR="00BD0C1E" w:rsidRDefault="000C6EBF" w:rsidP="000C6EBF">
            <w:pPr>
              <w:spacing w:before="60" w:after="60" w:line="240" w:lineRule="auto"/>
            </w:pPr>
            <w:r>
              <w:t>1430</w:t>
            </w:r>
            <w:r>
              <w:br/>
              <w:t>–</w:t>
            </w:r>
            <w:r>
              <w:br/>
              <w:t>1510</w:t>
            </w:r>
          </w:p>
        </w:tc>
        <w:tc>
          <w:tcPr>
            <w:tcW w:w="2459" w:type="dxa"/>
            <w:tcBorders>
              <w:top w:val="single" w:sz="6" w:space="0" w:color="auto"/>
              <w:bottom w:val="nil"/>
            </w:tcBorders>
          </w:tcPr>
          <w:p w:rsidR="00BD0C1E" w:rsidRPr="00DD5533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Session 3 (State </w:t>
            </w:r>
            <w:proofErr w:type="spellStart"/>
            <w:r>
              <w:rPr>
                <w:b/>
              </w:rPr>
              <w:t>Gvt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2" w:type="dxa"/>
          </w:tcPr>
          <w:p w:rsidR="00BD0C1E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Ben Bruce (TBC)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Randall Cox and </w:t>
            </w:r>
            <w:proofErr w:type="spellStart"/>
            <w:r>
              <w:rPr>
                <w:b/>
              </w:rPr>
              <w:t>Sanjeev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Pandey</w:t>
            </w:r>
            <w:proofErr w:type="spellEnd"/>
            <w:r>
              <w:rPr>
                <w:b/>
              </w:rPr>
              <w:t xml:space="preserve"> (TBC)</w:t>
            </w:r>
          </w:p>
        </w:tc>
        <w:tc>
          <w:tcPr>
            <w:tcW w:w="3001" w:type="dxa"/>
          </w:tcPr>
          <w:p w:rsidR="00BD0C1E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SA Govt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Qld Water Commission &amp; Dept of Environment</w:t>
            </w:r>
          </w:p>
        </w:tc>
      </w:tr>
      <w:tr w:rsidR="000C6EBF" w:rsidTr="006A3DBD">
        <w:trPr>
          <w:cnfStyle w:val="000000010000"/>
          <w:cantSplit/>
          <w:jc w:val="center"/>
        </w:trPr>
        <w:tc>
          <w:tcPr>
            <w:tcW w:w="851" w:type="dxa"/>
          </w:tcPr>
          <w:p w:rsidR="000C6EBF" w:rsidRDefault="000C6EBF" w:rsidP="000C6EBF">
            <w:pPr>
              <w:spacing w:before="60" w:after="60" w:line="240" w:lineRule="auto"/>
            </w:pPr>
            <w:r>
              <w:t>1510</w:t>
            </w:r>
            <w:r>
              <w:br/>
              <w:t>–</w:t>
            </w:r>
            <w:r>
              <w:br/>
              <w:t>1550</w:t>
            </w:r>
          </w:p>
        </w:tc>
        <w:tc>
          <w:tcPr>
            <w:tcW w:w="2459" w:type="dxa"/>
            <w:tcBorders>
              <w:top w:val="nil"/>
              <w:bottom w:val="single" w:sz="6" w:space="0" w:color="auto"/>
            </w:tcBorders>
          </w:tcPr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2552" w:type="dxa"/>
          </w:tcPr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(TBC)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George Gates</w:t>
            </w:r>
          </w:p>
        </w:tc>
        <w:tc>
          <w:tcPr>
            <w:tcW w:w="3001" w:type="dxa"/>
          </w:tcPr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DPI Vic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NSW Water</w:t>
            </w:r>
          </w:p>
        </w:tc>
      </w:tr>
      <w:tr w:rsidR="000C6EBF" w:rsidTr="006A3DBD">
        <w:trPr>
          <w:cnfStyle w:val="000000100000"/>
          <w:cantSplit/>
          <w:jc w:val="center"/>
        </w:trPr>
        <w:tc>
          <w:tcPr>
            <w:tcW w:w="851" w:type="dxa"/>
          </w:tcPr>
          <w:p w:rsidR="000C6EBF" w:rsidRDefault="000C6EBF" w:rsidP="000C6EBF">
            <w:pPr>
              <w:spacing w:before="60" w:after="60" w:line="240" w:lineRule="auto"/>
            </w:pPr>
            <w:r>
              <w:t>1550</w:t>
            </w:r>
          </w:p>
          <w:p w:rsidR="000C6EBF" w:rsidRDefault="000C6EBF" w:rsidP="000C6EBF">
            <w:pPr>
              <w:spacing w:before="60" w:after="60" w:line="240" w:lineRule="auto"/>
            </w:pPr>
            <w:r>
              <w:t>–</w:t>
            </w:r>
          </w:p>
          <w:p w:rsidR="000C6EBF" w:rsidRDefault="000C6EBF" w:rsidP="000C6EBF">
            <w:pPr>
              <w:spacing w:before="60" w:after="60" w:line="240" w:lineRule="auto"/>
            </w:pPr>
            <w:r>
              <w:t>1620</w:t>
            </w:r>
          </w:p>
        </w:tc>
        <w:tc>
          <w:tcPr>
            <w:tcW w:w="8012" w:type="dxa"/>
            <w:gridSpan w:val="3"/>
            <w:shd w:val="clear" w:color="auto" w:fill="D9D9D9" w:themeFill="background1" w:themeFillShade="D9"/>
          </w:tcPr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Discussion and Questions for State </w:t>
            </w:r>
            <w:proofErr w:type="spellStart"/>
            <w:r>
              <w:rPr>
                <w:b/>
              </w:rPr>
              <w:t>Gvt</w:t>
            </w:r>
            <w:proofErr w:type="spellEnd"/>
            <w:r>
              <w:rPr>
                <w:b/>
              </w:rPr>
              <w:t xml:space="preserve"> Session</w:t>
            </w:r>
          </w:p>
          <w:p w:rsidR="000C6EBF" w:rsidRDefault="000C6EBF" w:rsidP="000C6EBF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AFTERNOON TEA (working)</w:t>
            </w:r>
          </w:p>
        </w:tc>
      </w:tr>
      <w:tr w:rsidR="000C6EBF" w:rsidTr="006A3DBD">
        <w:trPr>
          <w:cnfStyle w:val="000000010000"/>
          <w:cantSplit/>
          <w:jc w:val="center"/>
        </w:trPr>
        <w:tc>
          <w:tcPr>
            <w:tcW w:w="851" w:type="dxa"/>
          </w:tcPr>
          <w:p w:rsidR="000C6EBF" w:rsidRDefault="000C6EBF" w:rsidP="000C6EBF">
            <w:pPr>
              <w:spacing w:before="60" w:after="60" w:line="240" w:lineRule="auto"/>
            </w:pPr>
            <w:r>
              <w:t>1620</w:t>
            </w:r>
            <w:r>
              <w:br/>
              <w:t>–</w:t>
            </w:r>
            <w:r>
              <w:br/>
              <w:t>1710</w:t>
            </w:r>
          </w:p>
        </w:tc>
        <w:tc>
          <w:tcPr>
            <w:tcW w:w="2459" w:type="dxa"/>
            <w:tcBorders>
              <w:top w:val="single" w:sz="6" w:space="0" w:color="auto"/>
              <w:bottom w:val="nil"/>
            </w:tcBorders>
          </w:tcPr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Session 4 (Industry</w:t>
            </w:r>
          </w:p>
        </w:tc>
        <w:tc>
          <w:tcPr>
            <w:tcW w:w="2552" w:type="dxa"/>
          </w:tcPr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Chris </w:t>
            </w:r>
            <w:proofErr w:type="spellStart"/>
            <w:r>
              <w:rPr>
                <w:b/>
              </w:rPr>
              <w:t>McCombe</w:t>
            </w:r>
            <w:proofErr w:type="spellEnd"/>
            <w:r>
              <w:rPr>
                <w:b/>
              </w:rPr>
              <w:t xml:space="preserve"> (p)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Art Sharma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Andrew Barger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Brian French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Stephen Downs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Roger </w:t>
            </w:r>
            <w:proofErr w:type="spellStart"/>
            <w:r>
              <w:rPr>
                <w:b/>
              </w:rPr>
              <w:t>Wischusen</w:t>
            </w:r>
            <w:proofErr w:type="spellEnd"/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3001" w:type="dxa"/>
          </w:tcPr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Minerals Council of Australia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Qld Resources Council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Qld Resources Council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Xstrata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Xstrata</w:t>
            </w:r>
          </w:p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Aust Coal Assoc Research Program</w:t>
            </w:r>
          </w:p>
        </w:tc>
      </w:tr>
      <w:tr w:rsidR="000C6EBF" w:rsidTr="006A3DBD">
        <w:trPr>
          <w:cnfStyle w:val="000000100000"/>
          <w:cantSplit/>
          <w:jc w:val="center"/>
        </w:trPr>
        <w:tc>
          <w:tcPr>
            <w:tcW w:w="851" w:type="dxa"/>
          </w:tcPr>
          <w:p w:rsidR="000C6EBF" w:rsidRDefault="00C036AA" w:rsidP="000C6EBF">
            <w:pPr>
              <w:spacing w:before="60" w:after="60" w:line="240" w:lineRule="auto"/>
            </w:pPr>
            <w:r>
              <w:t xml:space="preserve">1710 </w:t>
            </w:r>
            <w:r>
              <w:br/>
              <w:t>–</w:t>
            </w:r>
            <w:r>
              <w:br/>
              <w:t>1800</w:t>
            </w:r>
          </w:p>
        </w:tc>
        <w:tc>
          <w:tcPr>
            <w:tcW w:w="2459" w:type="dxa"/>
            <w:tcBorders>
              <w:top w:val="nil"/>
              <w:bottom w:val="single" w:sz="6" w:space="0" w:color="auto"/>
            </w:tcBorders>
          </w:tcPr>
          <w:p w:rsidR="000C6EBF" w:rsidRDefault="000C6EBF" w:rsidP="00BD0C1E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2552" w:type="dxa"/>
          </w:tcPr>
          <w:p w:rsidR="000C6EBF" w:rsidRDefault="00C036AA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APPEA is organising relevant industry specialists including from SANTOS, ORIGIN &amp;QGC</w:t>
            </w:r>
          </w:p>
        </w:tc>
        <w:tc>
          <w:tcPr>
            <w:tcW w:w="3001" w:type="dxa"/>
          </w:tcPr>
          <w:p w:rsidR="000C6EBF" w:rsidRDefault="00C036AA" w:rsidP="00BD0C1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Australian Petroleum Production and Exploration Association Ltd (APPEA)</w:t>
            </w:r>
          </w:p>
        </w:tc>
      </w:tr>
      <w:tr w:rsidR="00C036AA" w:rsidTr="006A3DBD">
        <w:trPr>
          <w:cnfStyle w:val="000000010000"/>
          <w:cantSplit/>
          <w:jc w:val="center"/>
        </w:trPr>
        <w:tc>
          <w:tcPr>
            <w:tcW w:w="851" w:type="dxa"/>
          </w:tcPr>
          <w:p w:rsidR="00C036AA" w:rsidRDefault="00C036AA" w:rsidP="000C6EBF">
            <w:pPr>
              <w:spacing w:before="60" w:after="60" w:line="240" w:lineRule="auto"/>
            </w:pPr>
            <w:r>
              <w:t>1800</w:t>
            </w:r>
            <w:r>
              <w:br/>
              <w:t>–</w:t>
            </w:r>
            <w:r>
              <w:br/>
              <w:t>1830</w:t>
            </w:r>
          </w:p>
        </w:tc>
        <w:tc>
          <w:tcPr>
            <w:tcW w:w="8012" w:type="dxa"/>
            <w:gridSpan w:val="3"/>
            <w:vAlign w:val="center"/>
          </w:tcPr>
          <w:p w:rsidR="00C036AA" w:rsidRDefault="00C036AA" w:rsidP="00C036AA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Discussion and Questions for Industry Session</w:t>
            </w:r>
          </w:p>
        </w:tc>
      </w:tr>
      <w:tr w:rsidR="00C036AA" w:rsidTr="006A3DBD">
        <w:trPr>
          <w:cnfStyle w:val="000000100000"/>
          <w:cantSplit/>
          <w:jc w:val="center"/>
        </w:trPr>
        <w:tc>
          <w:tcPr>
            <w:tcW w:w="851" w:type="dxa"/>
            <w:tcBorders>
              <w:bottom w:val="single" w:sz="12" w:space="0" w:color="auto"/>
            </w:tcBorders>
          </w:tcPr>
          <w:p w:rsidR="00C036AA" w:rsidRDefault="00C036AA" w:rsidP="000C6EBF">
            <w:pPr>
              <w:spacing w:before="60" w:after="60" w:line="240" w:lineRule="auto"/>
            </w:pPr>
            <w:r>
              <w:t>1830</w:t>
            </w:r>
            <w:r>
              <w:br/>
              <w:t>–</w:t>
            </w:r>
            <w:r>
              <w:br/>
              <w:t>1900</w:t>
            </w:r>
          </w:p>
        </w:tc>
        <w:tc>
          <w:tcPr>
            <w:tcW w:w="8012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36AA" w:rsidRDefault="00C036AA" w:rsidP="00C036AA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Day Close &amp; Pre Dinner Break</w:t>
            </w:r>
          </w:p>
        </w:tc>
      </w:tr>
    </w:tbl>
    <w:p w:rsidR="00C5492E" w:rsidRPr="00C5492E" w:rsidRDefault="00C5492E" w:rsidP="00C5492E"/>
    <w:p w:rsidR="004D4CCF" w:rsidRPr="00EA416C" w:rsidRDefault="004D4CCF">
      <w:pPr>
        <w:pStyle w:val="Heading1"/>
      </w:pPr>
    </w:p>
    <w:sectPr w:rsidR="004D4CCF" w:rsidRPr="00EA416C" w:rsidSect="00BD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720" w:bottom="1134" w:left="720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23" w:rsidRDefault="00937E23" w:rsidP="00A60185">
      <w:pPr>
        <w:spacing w:after="0" w:line="240" w:lineRule="auto"/>
      </w:pPr>
      <w:r>
        <w:separator/>
      </w:r>
    </w:p>
  </w:endnote>
  <w:endnote w:type="continuationSeparator" w:id="0">
    <w:p w:rsidR="00937E23" w:rsidRDefault="00937E23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23" w:rsidRDefault="00937E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23" w:rsidRPr="00937E23" w:rsidRDefault="00937E23" w:rsidP="00937E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23" w:rsidRDefault="00937E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23" w:rsidRDefault="00937E23" w:rsidP="00A60185">
      <w:pPr>
        <w:spacing w:after="0" w:line="240" w:lineRule="auto"/>
      </w:pPr>
      <w:r>
        <w:separator/>
      </w:r>
    </w:p>
  </w:footnote>
  <w:footnote w:type="continuationSeparator" w:id="0">
    <w:p w:rsidR="00937E23" w:rsidRDefault="00937E23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23" w:rsidRPr="00937E23" w:rsidRDefault="00937E23" w:rsidP="00937E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23" w:rsidRDefault="00937E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23" w:rsidRDefault="00937E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C5492E"/>
    <w:rsid w:val="00004AEE"/>
    <w:rsid w:val="00005CAA"/>
    <w:rsid w:val="00010210"/>
    <w:rsid w:val="00012D66"/>
    <w:rsid w:val="00015ADA"/>
    <w:rsid w:val="00020C99"/>
    <w:rsid w:val="0002707B"/>
    <w:rsid w:val="00046025"/>
    <w:rsid w:val="0005148E"/>
    <w:rsid w:val="00071BC8"/>
    <w:rsid w:val="000759E5"/>
    <w:rsid w:val="00076D28"/>
    <w:rsid w:val="00084AC6"/>
    <w:rsid w:val="00091608"/>
    <w:rsid w:val="0009333C"/>
    <w:rsid w:val="0009704F"/>
    <w:rsid w:val="000A0F11"/>
    <w:rsid w:val="000A125A"/>
    <w:rsid w:val="000A57CD"/>
    <w:rsid w:val="000B1F89"/>
    <w:rsid w:val="000B3758"/>
    <w:rsid w:val="000B7681"/>
    <w:rsid w:val="000B7B42"/>
    <w:rsid w:val="000C02B7"/>
    <w:rsid w:val="000C5342"/>
    <w:rsid w:val="000C6EBF"/>
    <w:rsid w:val="000C706A"/>
    <w:rsid w:val="000D2887"/>
    <w:rsid w:val="000D6D63"/>
    <w:rsid w:val="000E0081"/>
    <w:rsid w:val="000E07CF"/>
    <w:rsid w:val="00100BEF"/>
    <w:rsid w:val="0010693E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4DA6"/>
    <w:rsid w:val="00197772"/>
    <w:rsid w:val="001A51C8"/>
    <w:rsid w:val="001B4CA8"/>
    <w:rsid w:val="001C4F3D"/>
    <w:rsid w:val="001D0CDC"/>
    <w:rsid w:val="001D1D82"/>
    <w:rsid w:val="001E1182"/>
    <w:rsid w:val="001F45C1"/>
    <w:rsid w:val="00202C90"/>
    <w:rsid w:val="00213DE8"/>
    <w:rsid w:val="00216118"/>
    <w:rsid w:val="00216FC9"/>
    <w:rsid w:val="002209AB"/>
    <w:rsid w:val="002251E3"/>
    <w:rsid w:val="00227A95"/>
    <w:rsid w:val="002316BD"/>
    <w:rsid w:val="002473FC"/>
    <w:rsid w:val="00252E3C"/>
    <w:rsid w:val="00262198"/>
    <w:rsid w:val="002662FF"/>
    <w:rsid w:val="00285F1B"/>
    <w:rsid w:val="00292B81"/>
    <w:rsid w:val="002B18AE"/>
    <w:rsid w:val="002B37C4"/>
    <w:rsid w:val="002C1C93"/>
    <w:rsid w:val="002C5066"/>
    <w:rsid w:val="002D4AAC"/>
    <w:rsid w:val="002F045A"/>
    <w:rsid w:val="0030039D"/>
    <w:rsid w:val="0030326F"/>
    <w:rsid w:val="00310701"/>
    <w:rsid w:val="00314673"/>
    <w:rsid w:val="0031556D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B69BF"/>
    <w:rsid w:val="003C1B25"/>
    <w:rsid w:val="003C2443"/>
    <w:rsid w:val="003C5DA3"/>
    <w:rsid w:val="003D4BCD"/>
    <w:rsid w:val="003E01D8"/>
    <w:rsid w:val="003E2100"/>
    <w:rsid w:val="003F21C6"/>
    <w:rsid w:val="003F6F5B"/>
    <w:rsid w:val="0040342D"/>
    <w:rsid w:val="0041192D"/>
    <w:rsid w:val="00413EE1"/>
    <w:rsid w:val="0042128E"/>
    <w:rsid w:val="00432B60"/>
    <w:rsid w:val="00440698"/>
    <w:rsid w:val="00451949"/>
    <w:rsid w:val="004540E2"/>
    <w:rsid w:val="00454454"/>
    <w:rsid w:val="00467924"/>
    <w:rsid w:val="004712A5"/>
    <w:rsid w:val="0047266F"/>
    <w:rsid w:val="00476D6B"/>
    <w:rsid w:val="00480785"/>
    <w:rsid w:val="00492C16"/>
    <w:rsid w:val="004A0678"/>
    <w:rsid w:val="004A48A3"/>
    <w:rsid w:val="004B0D92"/>
    <w:rsid w:val="004B0EC0"/>
    <w:rsid w:val="004B66F1"/>
    <w:rsid w:val="004C3EA0"/>
    <w:rsid w:val="004D4CCF"/>
    <w:rsid w:val="004F7169"/>
    <w:rsid w:val="00500D66"/>
    <w:rsid w:val="00513917"/>
    <w:rsid w:val="00514C8E"/>
    <w:rsid w:val="00531DBF"/>
    <w:rsid w:val="00545759"/>
    <w:rsid w:val="00545BE0"/>
    <w:rsid w:val="00553058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15A87"/>
    <w:rsid w:val="00617499"/>
    <w:rsid w:val="00622FE1"/>
    <w:rsid w:val="0062521C"/>
    <w:rsid w:val="00630A2B"/>
    <w:rsid w:val="00632DC7"/>
    <w:rsid w:val="006357FB"/>
    <w:rsid w:val="006406FC"/>
    <w:rsid w:val="00646122"/>
    <w:rsid w:val="0065237E"/>
    <w:rsid w:val="00653E16"/>
    <w:rsid w:val="00654964"/>
    <w:rsid w:val="00657220"/>
    <w:rsid w:val="0066104B"/>
    <w:rsid w:val="006655EE"/>
    <w:rsid w:val="00667C10"/>
    <w:rsid w:val="00667EF4"/>
    <w:rsid w:val="0067356C"/>
    <w:rsid w:val="00676FCA"/>
    <w:rsid w:val="00677177"/>
    <w:rsid w:val="0068612E"/>
    <w:rsid w:val="00687C92"/>
    <w:rsid w:val="0069534E"/>
    <w:rsid w:val="0069669C"/>
    <w:rsid w:val="006A1200"/>
    <w:rsid w:val="006A3DBD"/>
    <w:rsid w:val="006A4F4E"/>
    <w:rsid w:val="006B14DB"/>
    <w:rsid w:val="006B21C4"/>
    <w:rsid w:val="006C4A1A"/>
    <w:rsid w:val="006D0393"/>
    <w:rsid w:val="006D1A83"/>
    <w:rsid w:val="006E1CFE"/>
    <w:rsid w:val="006E643F"/>
    <w:rsid w:val="006F10C4"/>
    <w:rsid w:val="006F40E9"/>
    <w:rsid w:val="006F5603"/>
    <w:rsid w:val="00701400"/>
    <w:rsid w:val="007037CF"/>
    <w:rsid w:val="00713566"/>
    <w:rsid w:val="007167C0"/>
    <w:rsid w:val="00720481"/>
    <w:rsid w:val="00733193"/>
    <w:rsid w:val="0075732A"/>
    <w:rsid w:val="00760262"/>
    <w:rsid w:val="007621AE"/>
    <w:rsid w:val="0076310C"/>
    <w:rsid w:val="0076744F"/>
    <w:rsid w:val="00767BCE"/>
    <w:rsid w:val="00767EFC"/>
    <w:rsid w:val="007707DE"/>
    <w:rsid w:val="00770B5D"/>
    <w:rsid w:val="007752F1"/>
    <w:rsid w:val="00776768"/>
    <w:rsid w:val="00777C92"/>
    <w:rsid w:val="00793BF3"/>
    <w:rsid w:val="00796170"/>
    <w:rsid w:val="007A2573"/>
    <w:rsid w:val="007B02E7"/>
    <w:rsid w:val="007B106C"/>
    <w:rsid w:val="007B1A4E"/>
    <w:rsid w:val="007B3D05"/>
    <w:rsid w:val="007B5503"/>
    <w:rsid w:val="007C6BB3"/>
    <w:rsid w:val="007D14B4"/>
    <w:rsid w:val="007D3AD7"/>
    <w:rsid w:val="007D637E"/>
    <w:rsid w:val="007E24F6"/>
    <w:rsid w:val="00800F64"/>
    <w:rsid w:val="00802F0B"/>
    <w:rsid w:val="00804050"/>
    <w:rsid w:val="00810A67"/>
    <w:rsid w:val="0083212D"/>
    <w:rsid w:val="00833CF7"/>
    <w:rsid w:val="00845601"/>
    <w:rsid w:val="0085232D"/>
    <w:rsid w:val="00855C5C"/>
    <w:rsid w:val="00875F2A"/>
    <w:rsid w:val="008A21A2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089C"/>
    <w:rsid w:val="00913175"/>
    <w:rsid w:val="00916EDB"/>
    <w:rsid w:val="00920861"/>
    <w:rsid w:val="00922B13"/>
    <w:rsid w:val="009242EF"/>
    <w:rsid w:val="0092658F"/>
    <w:rsid w:val="00927AAF"/>
    <w:rsid w:val="00932291"/>
    <w:rsid w:val="0093408E"/>
    <w:rsid w:val="00937E23"/>
    <w:rsid w:val="00952DDF"/>
    <w:rsid w:val="00980E92"/>
    <w:rsid w:val="009812D4"/>
    <w:rsid w:val="009920D8"/>
    <w:rsid w:val="009967B5"/>
    <w:rsid w:val="009B38BE"/>
    <w:rsid w:val="009C3D0F"/>
    <w:rsid w:val="009E1B19"/>
    <w:rsid w:val="009F35E2"/>
    <w:rsid w:val="009F65F9"/>
    <w:rsid w:val="009F68BA"/>
    <w:rsid w:val="00A003F1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A2548"/>
    <w:rsid w:val="00AA29E3"/>
    <w:rsid w:val="00AA58C4"/>
    <w:rsid w:val="00AB11C8"/>
    <w:rsid w:val="00AC08A8"/>
    <w:rsid w:val="00AD56C8"/>
    <w:rsid w:val="00AD58F2"/>
    <w:rsid w:val="00AE7AD9"/>
    <w:rsid w:val="00B0512A"/>
    <w:rsid w:val="00B0529F"/>
    <w:rsid w:val="00B07110"/>
    <w:rsid w:val="00B1418B"/>
    <w:rsid w:val="00B21195"/>
    <w:rsid w:val="00B24B22"/>
    <w:rsid w:val="00B25310"/>
    <w:rsid w:val="00B32F8F"/>
    <w:rsid w:val="00B54DE9"/>
    <w:rsid w:val="00B553EC"/>
    <w:rsid w:val="00B608E7"/>
    <w:rsid w:val="00B93DD0"/>
    <w:rsid w:val="00B97732"/>
    <w:rsid w:val="00BA65A8"/>
    <w:rsid w:val="00BA6D19"/>
    <w:rsid w:val="00BA7461"/>
    <w:rsid w:val="00BA7DA9"/>
    <w:rsid w:val="00BB2CB2"/>
    <w:rsid w:val="00BC4215"/>
    <w:rsid w:val="00BD0C1E"/>
    <w:rsid w:val="00BD1A6F"/>
    <w:rsid w:val="00BE6D3C"/>
    <w:rsid w:val="00BE7852"/>
    <w:rsid w:val="00BF7CEE"/>
    <w:rsid w:val="00C036AA"/>
    <w:rsid w:val="00C03880"/>
    <w:rsid w:val="00C07DDE"/>
    <w:rsid w:val="00C11AA1"/>
    <w:rsid w:val="00C121EB"/>
    <w:rsid w:val="00C135CF"/>
    <w:rsid w:val="00C13717"/>
    <w:rsid w:val="00C14EE0"/>
    <w:rsid w:val="00C2683F"/>
    <w:rsid w:val="00C3184D"/>
    <w:rsid w:val="00C37DA8"/>
    <w:rsid w:val="00C4635C"/>
    <w:rsid w:val="00C4714E"/>
    <w:rsid w:val="00C5492E"/>
    <w:rsid w:val="00C5504F"/>
    <w:rsid w:val="00C63376"/>
    <w:rsid w:val="00C74F97"/>
    <w:rsid w:val="00C751CE"/>
    <w:rsid w:val="00C8276E"/>
    <w:rsid w:val="00C842AC"/>
    <w:rsid w:val="00C85141"/>
    <w:rsid w:val="00C870A0"/>
    <w:rsid w:val="00C96688"/>
    <w:rsid w:val="00CA0723"/>
    <w:rsid w:val="00CB1690"/>
    <w:rsid w:val="00CC4365"/>
    <w:rsid w:val="00CD11B0"/>
    <w:rsid w:val="00CE71C2"/>
    <w:rsid w:val="00CF42D5"/>
    <w:rsid w:val="00CF4EDA"/>
    <w:rsid w:val="00CF7FB9"/>
    <w:rsid w:val="00D021CB"/>
    <w:rsid w:val="00D10F1A"/>
    <w:rsid w:val="00D116F8"/>
    <w:rsid w:val="00D17596"/>
    <w:rsid w:val="00D22640"/>
    <w:rsid w:val="00D26D3A"/>
    <w:rsid w:val="00D33701"/>
    <w:rsid w:val="00D45EE3"/>
    <w:rsid w:val="00D50618"/>
    <w:rsid w:val="00D509E9"/>
    <w:rsid w:val="00D53B1C"/>
    <w:rsid w:val="00D54A98"/>
    <w:rsid w:val="00D735E3"/>
    <w:rsid w:val="00DA1B12"/>
    <w:rsid w:val="00DA54C9"/>
    <w:rsid w:val="00DA6739"/>
    <w:rsid w:val="00DA6CAE"/>
    <w:rsid w:val="00DB1A9E"/>
    <w:rsid w:val="00DB31D6"/>
    <w:rsid w:val="00DB4005"/>
    <w:rsid w:val="00DC34EB"/>
    <w:rsid w:val="00DD5533"/>
    <w:rsid w:val="00DF1E5B"/>
    <w:rsid w:val="00DF2275"/>
    <w:rsid w:val="00DF3F5E"/>
    <w:rsid w:val="00DF4599"/>
    <w:rsid w:val="00DF5653"/>
    <w:rsid w:val="00E0596E"/>
    <w:rsid w:val="00E06F66"/>
    <w:rsid w:val="00E10966"/>
    <w:rsid w:val="00E17042"/>
    <w:rsid w:val="00E214D6"/>
    <w:rsid w:val="00E24411"/>
    <w:rsid w:val="00E356E5"/>
    <w:rsid w:val="00E36F81"/>
    <w:rsid w:val="00E45765"/>
    <w:rsid w:val="00E5098C"/>
    <w:rsid w:val="00E60213"/>
    <w:rsid w:val="00E61BCC"/>
    <w:rsid w:val="00E661B2"/>
    <w:rsid w:val="00E7409C"/>
    <w:rsid w:val="00E74D29"/>
    <w:rsid w:val="00E7700E"/>
    <w:rsid w:val="00E83C74"/>
    <w:rsid w:val="00E83CEE"/>
    <w:rsid w:val="00E91F18"/>
    <w:rsid w:val="00E9226D"/>
    <w:rsid w:val="00EA416C"/>
    <w:rsid w:val="00EA5941"/>
    <w:rsid w:val="00EB60CE"/>
    <w:rsid w:val="00EB7D53"/>
    <w:rsid w:val="00ED36D0"/>
    <w:rsid w:val="00EE3146"/>
    <w:rsid w:val="00EF50BB"/>
    <w:rsid w:val="00F00192"/>
    <w:rsid w:val="00F01DF6"/>
    <w:rsid w:val="00F0340D"/>
    <w:rsid w:val="00F059A6"/>
    <w:rsid w:val="00F23136"/>
    <w:rsid w:val="00F23756"/>
    <w:rsid w:val="00F2523A"/>
    <w:rsid w:val="00F25FFA"/>
    <w:rsid w:val="00F304FE"/>
    <w:rsid w:val="00F310D2"/>
    <w:rsid w:val="00F36F3D"/>
    <w:rsid w:val="00F477BD"/>
    <w:rsid w:val="00F53491"/>
    <w:rsid w:val="00F60754"/>
    <w:rsid w:val="00F65258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A57"/>
    <w:rsid w:val="00FA4CF0"/>
    <w:rsid w:val="00FA61AA"/>
    <w:rsid w:val="00FA69A4"/>
    <w:rsid w:val="00FB1279"/>
    <w:rsid w:val="00FB1495"/>
    <w:rsid w:val="00FD1694"/>
    <w:rsid w:val="00FD7636"/>
    <w:rsid w:val="00FE0D21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2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CCF"/>
    <w:pPr>
      <w:spacing w:after="120"/>
      <w:jc w:val="center"/>
      <w:outlineLvl w:val="0"/>
    </w:pPr>
    <w:rPr>
      <w:rFonts w:cs="Arial"/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492E"/>
    <w:pPr>
      <w:spacing w:after="120" w:line="240" w:lineRule="auto"/>
      <w:jc w:val="center"/>
      <w:outlineLvl w:val="1"/>
    </w:pPr>
    <w:rPr>
      <w:rFonts w:cs="Arial"/>
      <w:b/>
      <w:caps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CCF"/>
    <w:rPr>
      <w:rFonts w:ascii="Calibri" w:hAnsi="Calibri" w:cs="Arial"/>
      <w:b/>
      <w:sz w:val="26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5492E"/>
    <w:rPr>
      <w:rFonts w:ascii="Calibri" w:hAnsi="Calibri" w:cs="Arial"/>
      <w:b/>
      <w:caps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37F8-CE6E-468C-AC34-DF3E9774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1666</Characters>
  <Application>Microsoft Office Word</Application>
  <DocSecurity>0</DocSecurity>
  <Lines>166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1 Knowledge Management Framework and Prioritisation agenda</dc:title>
  <dc:creator/>
  <cp:lastModifiedBy/>
  <cp:revision>1</cp:revision>
  <dcterms:created xsi:type="dcterms:W3CDTF">2012-04-19T23:14:00Z</dcterms:created>
  <dcterms:modified xsi:type="dcterms:W3CDTF">2012-04-19T23:17:00Z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