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66" w:rsidRDefault="00A21666" w:rsidP="00E54E78">
      <w:pPr>
        <w:pStyle w:val="Header"/>
        <w:keepLines/>
        <w:tabs>
          <w:tab w:val="left" w:pos="2835"/>
        </w:tabs>
        <w:spacing w:after="0"/>
        <w:ind w:left="-360" w:right="-289"/>
        <w:rPr>
          <w:rFonts w:ascii="Arial" w:hAnsi="Arial" w:cs="Arial"/>
          <w:b/>
          <w:szCs w:val="24"/>
        </w:rPr>
      </w:pPr>
    </w:p>
    <w:p w:rsidR="00A835D4" w:rsidRDefault="00A835D4" w:rsidP="00A835D4">
      <w:pPr>
        <w:pStyle w:val="Header"/>
        <w:keepLines/>
        <w:tabs>
          <w:tab w:val="left" w:pos="2835"/>
        </w:tabs>
        <w:spacing w:after="0"/>
        <w:ind w:left="-360" w:right="-289"/>
        <w:jc w:val="center"/>
        <w:rPr>
          <w:rFonts w:ascii="Arial" w:hAnsi="Arial" w:cs="Arial"/>
          <w:b/>
          <w:szCs w:val="24"/>
        </w:rPr>
      </w:pPr>
      <w:r>
        <w:rPr>
          <w:rFonts w:ascii="Arial" w:hAnsi="Arial" w:cs="Arial"/>
          <w:b/>
          <w:szCs w:val="24"/>
        </w:rPr>
        <w:t>Advice to decision maker on referred coal seam gas and/or coal mining project</w:t>
      </w:r>
    </w:p>
    <w:p w:rsidR="00B558CE" w:rsidRDefault="00B558CE" w:rsidP="00B558CE">
      <w:pPr>
        <w:tabs>
          <w:tab w:val="left" w:pos="1701"/>
          <w:tab w:val="left" w:pos="5103"/>
        </w:tabs>
        <w:spacing w:after="120"/>
        <w:rPr>
          <w:rFonts w:ascii="Arial" w:hAnsi="Arial" w:cs="Arial"/>
          <w:b/>
          <w:sz w:val="22"/>
          <w:szCs w:val="22"/>
          <w:lang w:val="en-US"/>
        </w:rPr>
      </w:pPr>
    </w:p>
    <w:p w:rsidR="00A835D4" w:rsidRPr="00B451D3" w:rsidRDefault="00A835D4" w:rsidP="00A835D4">
      <w:pPr>
        <w:spacing w:before="120" w:after="120"/>
        <w:rPr>
          <w:rFonts w:ascii="Arial" w:hAnsi="Arial" w:cs="Arial"/>
          <w:b/>
          <w:sz w:val="20"/>
          <w:szCs w:val="20"/>
          <w:lang w:eastAsia="en-AU"/>
        </w:rPr>
      </w:pPr>
      <w:r w:rsidRPr="00B451D3">
        <w:rPr>
          <w:rFonts w:ascii="Arial" w:hAnsi="Arial" w:cs="Arial"/>
          <w:b/>
          <w:sz w:val="20"/>
          <w:szCs w:val="20"/>
          <w:lang w:eastAsia="en-AU"/>
        </w:rPr>
        <w:t>Proposed action</w:t>
      </w:r>
      <w:r>
        <w:rPr>
          <w:rFonts w:ascii="Arial" w:hAnsi="Arial" w:cs="Arial"/>
          <w:b/>
          <w:sz w:val="20"/>
          <w:szCs w:val="20"/>
          <w:lang w:eastAsia="en-AU"/>
        </w:rPr>
        <w:t>: Mount Pleasant Project (NSW)</w:t>
      </w:r>
    </w:p>
    <w:tbl>
      <w:tblPr>
        <w:tblW w:w="9809" w:type="dxa"/>
        <w:tblBorders>
          <w:insideH w:val="single" w:sz="4" w:space="0" w:color="auto"/>
        </w:tblBorders>
        <w:tblCellMar>
          <w:top w:w="113" w:type="dxa"/>
          <w:bottom w:w="113" w:type="dxa"/>
        </w:tblCellMar>
        <w:tblLook w:val="01E0"/>
      </w:tblPr>
      <w:tblGrid>
        <w:gridCol w:w="1526"/>
        <w:gridCol w:w="8283"/>
      </w:tblGrid>
      <w:tr w:rsidR="00A835D4" w:rsidRPr="00B451D3" w:rsidTr="009764ED">
        <w:tc>
          <w:tcPr>
            <w:tcW w:w="1526" w:type="dxa"/>
            <w:tcBorders>
              <w:top w:val="single" w:sz="4" w:space="0" w:color="auto"/>
              <w:bottom w:val="single" w:sz="4" w:space="0" w:color="auto"/>
            </w:tcBorders>
          </w:tcPr>
          <w:p w:rsidR="00A835D4" w:rsidRPr="00B451D3" w:rsidRDefault="00A835D4" w:rsidP="009764ED">
            <w:pPr>
              <w:pStyle w:val="tablelabel"/>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tcPr>
          <w:p w:rsidR="00A835D4" w:rsidRPr="00B451D3" w:rsidRDefault="00A835D4" w:rsidP="009764ED">
            <w:pPr>
              <w:rPr>
                <w:rFonts w:ascii="Arial" w:hAnsi="Arial" w:cs="Arial"/>
                <w:sz w:val="20"/>
                <w:szCs w:val="20"/>
              </w:rPr>
            </w:pPr>
            <w:r>
              <w:rPr>
                <w:rFonts w:ascii="Arial" w:hAnsi="Arial" w:cs="Arial"/>
                <w:sz w:val="20"/>
                <w:szCs w:val="20"/>
              </w:rPr>
              <w:t>Department of Sustainability, Environment, Water, Population &amp; Communities</w:t>
            </w:r>
          </w:p>
        </w:tc>
      </w:tr>
      <w:tr w:rsidR="00A835D4" w:rsidRPr="00B451D3" w:rsidTr="009764ED">
        <w:tc>
          <w:tcPr>
            <w:tcW w:w="1526" w:type="dxa"/>
            <w:tcBorders>
              <w:top w:val="single" w:sz="4" w:space="0" w:color="auto"/>
              <w:bottom w:val="single" w:sz="4" w:space="0" w:color="auto"/>
            </w:tcBorders>
          </w:tcPr>
          <w:p w:rsidR="00A835D4" w:rsidRDefault="00A835D4" w:rsidP="009764ED">
            <w:pPr>
              <w:pStyle w:val="tablelabel"/>
              <w:rPr>
                <w:rFonts w:cs="Arial"/>
                <w:sz w:val="20"/>
              </w:rPr>
            </w:pPr>
            <w:r>
              <w:rPr>
                <w:rFonts w:cs="Arial"/>
                <w:sz w:val="20"/>
              </w:rPr>
              <w:t>Date of request</w:t>
            </w:r>
          </w:p>
        </w:tc>
        <w:tc>
          <w:tcPr>
            <w:tcW w:w="8283" w:type="dxa"/>
            <w:tcBorders>
              <w:top w:val="single" w:sz="4" w:space="0" w:color="auto"/>
              <w:bottom w:val="single" w:sz="4" w:space="0" w:color="auto"/>
            </w:tcBorders>
          </w:tcPr>
          <w:p w:rsidR="00A835D4" w:rsidRPr="00B451D3" w:rsidRDefault="00A835D4" w:rsidP="009764ED">
            <w:pPr>
              <w:spacing w:after="240"/>
              <w:rPr>
                <w:rFonts w:ascii="Arial" w:hAnsi="Arial" w:cs="Arial"/>
                <w:sz w:val="20"/>
                <w:szCs w:val="20"/>
              </w:rPr>
            </w:pPr>
            <w:r>
              <w:rPr>
                <w:rFonts w:ascii="Arial" w:hAnsi="Arial" w:cs="Arial"/>
                <w:sz w:val="20"/>
                <w:szCs w:val="20"/>
              </w:rPr>
              <w:t>16 February 2012</w:t>
            </w:r>
          </w:p>
        </w:tc>
      </w:tr>
      <w:tr w:rsidR="00A835D4" w:rsidRPr="00B451D3" w:rsidTr="009764ED">
        <w:tc>
          <w:tcPr>
            <w:tcW w:w="1526" w:type="dxa"/>
            <w:tcBorders>
              <w:top w:val="single" w:sz="4" w:space="0" w:color="auto"/>
              <w:bottom w:val="single" w:sz="4" w:space="0" w:color="auto"/>
            </w:tcBorders>
          </w:tcPr>
          <w:p w:rsidR="00A835D4" w:rsidRPr="00B451D3" w:rsidRDefault="00A835D4" w:rsidP="009764ED">
            <w:pPr>
              <w:pStyle w:val="tablelabel"/>
              <w:rPr>
                <w:rFonts w:cs="Arial"/>
                <w:b w:val="0"/>
                <w:color w:val="FF0000"/>
                <w:sz w:val="20"/>
              </w:rPr>
            </w:pPr>
            <w:r>
              <w:rPr>
                <w:rFonts w:cs="Arial"/>
                <w:sz w:val="20"/>
              </w:rPr>
              <w:t xml:space="preserve">Project title: </w:t>
            </w:r>
          </w:p>
        </w:tc>
        <w:tc>
          <w:tcPr>
            <w:tcW w:w="8283" w:type="dxa"/>
            <w:tcBorders>
              <w:top w:val="single" w:sz="4" w:space="0" w:color="auto"/>
              <w:bottom w:val="single" w:sz="4" w:space="0" w:color="auto"/>
            </w:tcBorders>
          </w:tcPr>
          <w:p w:rsidR="00A835D4" w:rsidRPr="00A835D4" w:rsidRDefault="00A835D4" w:rsidP="00A835D4">
            <w:pPr>
              <w:rPr>
                <w:rFonts w:ascii="Arial" w:hAnsi="Arial" w:cs="Arial"/>
                <w:sz w:val="20"/>
                <w:szCs w:val="20"/>
              </w:rPr>
            </w:pPr>
            <w:r w:rsidRPr="00A835D4">
              <w:rPr>
                <w:rFonts w:ascii="Arial" w:hAnsi="Arial" w:cs="Arial"/>
                <w:sz w:val="20"/>
                <w:szCs w:val="20"/>
              </w:rPr>
              <w:t>Mount Pleasant Project, M</w:t>
            </w:r>
            <w:r>
              <w:rPr>
                <w:rFonts w:ascii="Arial" w:hAnsi="Arial" w:cs="Arial"/>
                <w:sz w:val="20"/>
                <w:szCs w:val="20"/>
              </w:rPr>
              <w:t xml:space="preserve">uswellbrook, </w:t>
            </w:r>
            <w:r w:rsidRPr="00A835D4">
              <w:rPr>
                <w:rFonts w:ascii="Arial" w:hAnsi="Arial" w:cs="Arial"/>
                <w:sz w:val="20"/>
                <w:szCs w:val="20"/>
              </w:rPr>
              <w:t>NSW</w:t>
            </w:r>
            <w:r>
              <w:rPr>
                <w:rFonts w:ascii="Arial" w:hAnsi="Arial" w:cs="Arial"/>
                <w:sz w:val="20"/>
                <w:szCs w:val="20"/>
              </w:rPr>
              <w:t xml:space="preserve"> (EPBC </w:t>
            </w:r>
            <w:r w:rsidRPr="00A835D4">
              <w:rPr>
                <w:rFonts w:ascii="Arial" w:hAnsi="Arial" w:cs="Arial"/>
                <w:sz w:val="20"/>
                <w:szCs w:val="20"/>
                <w:lang w:val="en-US"/>
              </w:rPr>
              <w:t>2011/5795)</w:t>
            </w:r>
          </w:p>
          <w:p w:rsidR="00A835D4" w:rsidRPr="00B451D3" w:rsidRDefault="00A835D4" w:rsidP="009764ED">
            <w:pPr>
              <w:rPr>
                <w:rFonts w:ascii="Arial" w:hAnsi="Arial" w:cs="Arial"/>
                <w:sz w:val="20"/>
                <w:szCs w:val="20"/>
                <w:lang w:eastAsia="en-AU"/>
              </w:rPr>
            </w:pPr>
          </w:p>
        </w:tc>
      </w:tr>
      <w:tr w:rsidR="00A835D4" w:rsidRPr="00B451D3" w:rsidTr="009764ED">
        <w:trPr>
          <w:trHeight w:val="283"/>
        </w:trPr>
        <w:tc>
          <w:tcPr>
            <w:tcW w:w="1526" w:type="dxa"/>
            <w:tcBorders>
              <w:top w:val="single" w:sz="4" w:space="0" w:color="auto"/>
              <w:bottom w:val="single" w:sz="4" w:space="0" w:color="auto"/>
            </w:tcBorders>
          </w:tcPr>
          <w:p w:rsidR="00A835D4" w:rsidRPr="00B451D3" w:rsidRDefault="00A835D4" w:rsidP="009764ED">
            <w:pPr>
              <w:pStyle w:val="tablelabel"/>
              <w:rPr>
                <w:rFonts w:cs="Arial"/>
                <w:sz w:val="20"/>
              </w:rPr>
            </w:pPr>
            <w:r>
              <w:rPr>
                <w:rFonts w:cs="Arial"/>
                <w:sz w:val="20"/>
              </w:rPr>
              <w:t>Summary of request</w:t>
            </w:r>
          </w:p>
        </w:tc>
        <w:tc>
          <w:tcPr>
            <w:tcW w:w="8283" w:type="dxa"/>
            <w:tcBorders>
              <w:top w:val="single" w:sz="4" w:space="0" w:color="auto"/>
              <w:bottom w:val="single" w:sz="4" w:space="0" w:color="auto"/>
            </w:tcBorders>
          </w:tcPr>
          <w:p w:rsidR="00A835D4" w:rsidRPr="00454292" w:rsidRDefault="00A835D4" w:rsidP="009764ED">
            <w:pPr>
              <w:tabs>
                <w:tab w:val="left" w:pos="425"/>
              </w:tabs>
              <w:spacing w:after="240"/>
              <w:rPr>
                <w:rFonts w:ascii="Arial" w:hAnsi="Arial" w:cs="Arial"/>
                <w:sz w:val="20"/>
                <w:szCs w:val="20"/>
              </w:rPr>
            </w:pPr>
            <w:r>
              <w:rPr>
                <w:rFonts w:ascii="Arial" w:hAnsi="Arial" w:cs="Arial"/>
                <w:sz w:val="20"/>
                <w:szCs w:val="20"/>
              </w:rPr>
              <w:t xml:space="preserve">The Department of Sustainability, Environment, Water, </w:t>
            </w:r>
            <w:proofErr w:type="gramStart"/>
            <w:r>
              <w:rPr>
                <w:rFonts w:ascii="Arial" w:hAnsi="Arial" w:cs="Arial"/>
                <w:sz w:val="20"/>
                <w:szCs w:val="20"/>
              </w:rPr>
              <w:t>Population</w:t>
            </w:r>
            <w:proofErr w:type="gramEnd"/>
            <w:r>
              <w:rPr>
                <w:rFonts w:ascii="Arial" w:hAnsi="Arial" w:cs="Arial"/>
                <w:sz w:val="20"/>
                <w:szCs w:val="20"/>
              </w:rPr>
              <w:t xml:space="preserve"> &amp; Communities has assessed</w:t>
            </w:r>
            <w:r w:rsidRPr="00454292">
              <w:rPr>
                <w:rFonts w:ascii="Arial" w:hAnsi="Arial" w:cs="Arial"/>
                <w:sz w:val="20"/>
                <w:szCs w:val="20"/>
              </w:rPr>
              <w:t xml:space="preserve"> the</w:t>
            </w:r>
            <w:r>
              <w:rPr>
                <w:rFonts w:ascii="Arial" w:hAnsi="Arial" w:cs="Arial"/>
                <w:sz w:val="20"/>
                <w:szCs w:val="20"/>
              </w:rPr>
              <w:t xml:space="preserve"> proposed project in accordance with the provisions of the</w:t>
            </w:r>
            <w:r w:rsidRPr="00454292">
              <w:rPr>
                <w:rFonts w:ascii="Arial" w:hAnsi="Arial" w:cs="Arial"/>
                <w:sz w:val="20"/>
                <w:szCs w:val="20"/>
              </w:rPr>
              <w:t xml:space="preserve"> </w:t>
            </w:r>
            <w:r w:rsidRPr="00454292">
              <w:rPr>
                <w:rFonts w:ascii="Arial" w:hAnsi="Arial" w:cs="Arial"/>
                <w:i/>
                <w:sz w:val="20"/>
                <w:szCs w:val="20"/>
              </w:rPr>
              <w:t>Environment Protection and Biodiversity Conservation Act 1999</w:t>
            </w:r>
            <w:r>
              <w:rPr>
                <w:rFonts w:ascii="Arial" w:hAnsi="Arial" w:cs="Arial"/>
                <w:sz w:val="20"/>
                <w:szCs w:val="20"/>
              </w:rPr>
              <w:t>.</w:t>
            </w:r>
            <w:r w:rsidRPr="00454292">
              <w:rPr>
                <w:rFonts w:ascii="Arial" w:hAnsi="Arial" w:cs="Arial"/>
                <w:sz w:val="20"/>
                <w:szCs w:val="20"/>
              </w:rPr>
              <w:t xml:space="preserve"> </w:t>
            </w:r>
            <w:r>
              <w:rPr>
                <w:rFonts w:ascii="Arial" w:hAnsi="Arial" w:cs="Arial"/>
                <w:sz w:val="20"/>
                <w:szCs w:val="20"/>
              </w:rPr>
              <w:t xml:space="preserve">The Department has </w:t>
            </w:r>
            <w:r w:rsidRPr="00454292">
              <w:rPr>
                <w:rFonts w:ascii="Arial" w:hAnsi="Arial" w:cs="Arial"/>
                <w:sz w:val="20"/>
                <w:szCs w:val="20"/>
              </w:rPr>
              <w:t xml:space="preserve">developed </w:t>
            </w:r>
            <w:r>
              <w:rPr>
                <w:rFonts w:ascii="Arial" w:hAnsi="Arial" w:cs="Arial"/>
                <w:sz w:val="20"/>
                <w:szCs w:val="20"/>
              </w:rPr>
              <w:t xml:space="preserve">draft </w:t>
            </w:r>
            <w:r w:rsidRPr="00454292">
              <w:rPr>
                <w:rFonts w:ascii="Arial" w:hAnsi="Arial" w:cs="Arial"/>
                <w:sz w:val="20"/>
                <w:szCs w:val="20"/>
              </w:rPr>
              <w:t xml:space="preserve">conditions that are designed to mitigate potential impacts </w:t>
            </w:r>
            <w:r>
              <w:rPr>
                <w:rFonts w:ascii="Arial" w:hAnsi="Arial" w:cs="Arial"/>
                <w:sz w:val="20"/>
                <w:szCs w:val="20"/>
              </w:rPr>
              <w:t xml:space="preserve">on matters of national environmental significance </w:t>
            </w:r>
            <w:r w:rsidRPr="00454292">
              <w:rPr>
                <w:rFonts w:ascii="Arial" w:hAnsi="Arial" w:cs="Arial"/>
                <w:sz w:val="20"/>
                <w:szCs w:val="20"/>
              </w:rPr>
              <w:t>to an acceptable level.</w:t>
            </w:r>
          </w:p>
          <w:p w:rsidR="00A835D4" w:rsidRDefault="00A835D4" w:rsidP="009764ED">
            <w:pPr>
              <w:tabs>
                <w:tab w:val="left" w:pos="425"/>
              </w:tabs>
              <w:spacing w:before="240" w:after="240"/>
              <w:rPr>
                <w:rFonts w:ascii="Arial" w:hAnsi="Arial" w:cs="Arial"/>
                <w:sz w:val="20"/>
                <w:szCs w:val="20"/>
              </w:rPr>
            </w:pPr>
            <w:r w:rsidRPr="00454292">
              <w:rPr>
                <w:rFonts w:ascii="Arial" w:hAnsi="Arial" w:cs="Arial"/>
                <w:sz w:val="20"/>
                <w:szCs w:val="20"/>
              </w:rPr>
              <w:t xml:space="preserve">The </w:t>
            </w:r>
            <w:r>
              <w:rPr>
                <w:rFonts w:ascii="Arial" w:hAnsi="Arial" w:cs="Arial"/>
                <w:sz w:val="20"/>
                <w:szCs w:val="20"/>
              </w:rPr>
              <w:t xml:space="preserve">Department sought independent scientific advice from the Interim </w:t>
            </w:r>
            <w:r w:rsidRPr="00454292">
              <w:rPr>
                <w:rFonts w:ascii="Arial" w:hAnsi="Arial" w:cs="Arial"/>
                <w:sz w:val="20"/>
                <w:szCs w:val="20"/>
              </w:rPr>
              <w:t>Committee</w:t>
            </w:r>
            <w:r>
              <w:rPr>
                <w:rFonts w:ascii="Arial" w:hAnsi="Arial" w:cs="Arial"/>
                <w:sz w:val="20"/>
                <w:szCs w:val="20"/>
              </w:rPr>
              <w:t xml:space="preserve"> on</w:t>
            </w:r>
            <w:r w:rsidRPr="00454292">
              <w:rPr>
                <w:rFonts w:ascii="Arial" w:hAnsi="Arial" w:cs="Arial"/>
                <w:sz w:val="20"/>
                <w:szCs w:val="20"/>
              </w:rPr>
              <w:t xml:space="preserve"> whether the </w:t>
            </w:r>
            <w:r w:rsidRPr="00A835D4">
              <w:rPr>
                <w:rFonts w:ascii="Arial" w:hAnsi="Arial" w:cs="Arial"/>
                <w:sz w:val="20"/>
                <w:szCs w:val="20"/>
              </w:rPr>
              <w:t>department’s conclusion, that there are not likely to be significant impacts on water resources or water-related impacts on matters of national environmental significance as a result of the proposed action, is appropriate.</w:t>
            </w:r>
            <w:r w:rsidRPr="00454292">
              <w:rPr>
                <w:rFonts w:ascii="Arial" w:hAnsi="Arial" w:cs="Arial"/>
                <w:sz w:val="20"/>
                <w:szCs w:val="20"/>
              </w:rPr>
              <w:t xml:space="preserve"> </w:t>
            </w:r>
          </w:p>
          <w:p w:rsidR="00A835D4" w:rsidRPr="00A835D4" w:rsidRDefault="00A835D4" w:rsidP="009B0802">
            <w:pPr>
              <w:tabs>
                <w:tab w:val="left" w:pos="425"/>
              </w:tabs>
              <w:spacing w:before="240" w:after="240"/>
              <w:rPr>
                <w:rFonts w:ascii="Arial" w:hAnsi="Arial" w:cs="Arial"/>
                <w:sz w:val="20"/>
                <w:szCs w:val="20"/>
              </w:rPr>
            </w:pPr>
            <w:r>
              <w:rPr>
                <w:rFonts w:ascii="Arial" w:hAnsi="Arial" w:cs="Arial"/>
                <w:sz w:val="20"/>
                <w:szCs w:val="20"/>
              </w:rPr>
              <w:t>As a final decision on the propos</w:t>
            </w:r>
            <w:r w:rsidR="009B0802">
              <w:rPr>
                <w:rFonts w:ascii="Arial" w:hAnsi="Arial" w:cs="Arial"/>
                <w:sz w:val="20"/>
                <w:szCs w:val="20"/>
              </w:rPr>
              <w:t>ed action</w:t>
            </w:r>
            <w:r>
              <w:rPr>
                <w:rFonts w:ascii="Arial" w:hAnsi="Arial" w:cs="Arial"/>
                <w:sz w:val="20"/>
                <w:szCs w:val="20"/>
              </w:rPr>
              <w:t xml:space="preserve"> is due by 27 February 2012, the Interim Committee was requested to provide its advice as soon as possible (urgently, to minimise the period this decision may be late).</w:t>
            </w:r>
          </w:p>
        </w:tc>
      </w:tr>
      <w:tr w:rsidR="00A835D4" w:rsidRPr="00B451D3" w:rsidTr="009764ED">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A835D4" w:rsidRDefault="00A835D4" w:rsidP="009764ED">
            <w:pPr>
              <w:rPr>
                <w:rFonts w:ascii="Arial" w:hAnsi="Arial" w:cs="Arial"/>
                <w:color w:val="FF0000"/>
                <w:sz w:val="20"/>
                <w:szCs w:val="20"/>
              </w:rPr>
            </w:pPr>
          </w:p>
          <w:p w:rsidR="00A835D4" w:rsidRDefault="00A835D4" w:rsidP="009764ED">
            <w:pPr>
              <w:rPr>
                <w:rFonts w:ascii="Arial" w:hAnsi="Arial" w:cs="Arial"/>
                <w:b/>
                <w:sz w:val="20"/>
                <w:szCs w:val="20"/>
                <w:lang w:eastAsia="en-AU"/>
              </w:rPr>
            </w:pPr>
            <w:r>
              <w:rPr>
                <w:rFonts w:ascii="Arial" w:hAnsi="Arial" w:cs="Arial"/>
                <w:b/>
                <w:sz w:val="20"/>
                <w:szCs w:val="20"/>
                <w:lang w:eastAsia="en-AU"/>
              </w:rPr>
              <w:t>Advice</w:t>
            </w:r>
          </w:p>
          <w:p w:rsidR="00A835D4" w:rsidRPr="00806D02" w:rsidRDefault="00A835D4" w:rsidP="00806D02">
            <w:pPr>
              <w:pStyle w:val="ListParagraph"/>
              <w:numPr>
                <w:ilvl w:val="0"/>
                <w:numId w:val="22"/>
              </w:numPr>
              <w:spacing w:before="120" w:after="120"/>
              <w:ind w:left="360"/>
              <w:rPr>
                <w:rFonts w:ascii="Arial" w:hAnsi="Arial" w:cs="Arial"/>
                <w:sz w:val="20"/>
                <w:szCs w:val="20"/>
              </w:rPr>
            </w:pPr>
            <w:r w:rsidRPr="00806D02">
              <w:rPr>
                <w:rFonts w:ascii="Arial" w:hAnsi="Arial" w:cs="Arial"/>
                <w:sz w:val="20"/>
                <w:szCs w:val="20"/>
              </w:rPr>
              <w:t>On the basis of the information</w:t>
            </w:r>
            <w:r w:rsidR="00806D02">
              <w:rPr>
                <w:rFonts w:ascii="Arial" w:hAnsi="Arial" w:cs="Arial"/>
                <w:sz w:val="20"/>
                <w:szCs w:val="20"/>
              </w:rPr>
              <w:t xml:space="preserve"> provided, </w:t>
            </w:r>
            <w:r w:rsidRPr="00806D02">
              <w:rPr>
                <w:rFonts w:ascii="Arial" w:hAnsi="Arial" w:cs="Arial"/>
                <w:sz w:val="20"/>
                <w:szCs w:val="20"/>
              </w:rPr>
              <w:t xml:space="preserve">the </w:t>
            </w:r>
            <w:r w:rsidR="00806D02">
              <w:rPr>
                <w:rFonts w:ascii="Arial" w:hAnsi="Arial" w:cs="Arial"/>
                <w:sz w:val="20"/>
                <w:szCs w:val="20"/>
              </w:rPr>
              <w:t xml:space="preserve">Interim </w:t>
            </w:r>
            <w:r w:rsidRPr="00806D02">
              <w:rPr>
                <w:rFonts w:ascii="Arial" w:hAnsi="Arial" w:cs="Arial"/>
                <w:sz w:val="20"/>
                <w:szCs w:val="20"/>
              </w:rPr>
              <w:t xml:space="preserve">Committee agrees </w:t>
            </w:r>
            <w:r w:rsidR="00806D02">
              <w:rPr>
                <w:rFonts w:ascii="Arial" w:hAnsi="Arial" w:cs="Arial"/>
                <w:sz w:val="20"/>
                <w:szCs w:val="20"/>
              </w:rPr>
              <w:t>that ther</w:t>
            </w:r>
            <w:r w:rsidRPr="00806D02">
              <w:rPr>
                <w:rFonts w:ascii="Arial" w:hAnsi="Arial" w:cs="Arial"/>
                <w:sz w:val="20"/>
                <w:szCs w:val="20"/>
              </w:rPr>
              <w:t xml:space="preserve">e </w:t>
            </w:r>
            <w:r w:rsidR="009764ED">
              <w:rPr>
                <w:rFonts w:ascii="Arial" w:hAnsi="Arial" w:cs="Arial"/>
                <w:sz w:val="20"/>
                <w:szCs w:val="20"/>
              </w:rPr>
              <w:t>is unlik</w:t>
            </w:r>
            <w:r w:rsidR="00E32594">
              <w:rPr>
                <w:rFonts w:ascii="Arial" w:hAnsi="Arial" w:cs="Arial"/>
                <w:sz w:val="20"/>
                <w:szCs w:val="20"/>
              </w:rPr>
              <w:t xml:space="preserve">ely to be </w:t>
            </w:r>
            <w:r w:rsidRPr="00806D02">
              <w:rPr>
                <w:rFonts w:ascii="Arial" w:hAnsi="Arial" w:cs="Arial"/>
                <w:sz w:val="20"/>
                <w:szCs w:val="20"/>
              </w:rPr>
              <w:t>a significant impact on the ecological character of the Hunter Estuary Wetlands Ramsar site as a result of the proposed action due to:</w:t>
            </w:r>
          </w:p>
          <w:p w:rsidR="00A835D4" w:rsidRPr="00A835D4" w:rsidRDefault="00A835D4" w:rsidP="00806D02">
            <w:pPr>
              <w:pStyle w:val="ListParagraph"/>
              <w:numPr>
                <w:ilvl w:val="0"/>
                <w:numId w:val="23"/>
              </w:numPr>
              <w:spacing w:before="240" w:after="120"/>
              <w:contextualSpacing w:val="0"/>
              <w:rPr>
                <w:rFonts w:ascii="Arial" w:hAnsi="Arial" w:cs="Arial"/>
                <w:sz w:val="20"/>
                <w:szCs w:val="20"/>
              </w:rPr>
            </w:pPr>
            <w:r w:rsidRPr="00A835D4">
              <w:rPr>
                <w:rFonts w:ascii="Arial" w:hAnsi="Arial" w:cs="Arial"/>
                <w:sz w:val="20"/>
                <w:szCs w:val="20"/>
              </w:rPr>
              <w:t>the state water quality controls already in place through the EPL and the Hunter River Salinity Trading Scheme</w:t>
            </w:r>
            <w:bookmarkStart w:id="0" w:name="_GoBack"/>
            <w:bookmarkEnd w:id="0"/>
          </w:p>
          <w:p w:rsidR="00A835D4" w:rsidRPr="00A835D4" w:rsidRDefault="00A835D4" w:rsidP="00806D02">
            <w:pPr>
              <w:pStyle w:val="ListParagraph"/>
              <w:numPr>
                <w:ilvl w:val="0"/>
                <w:numId w:val="23"/>
              </w:numPr>
              <w:spacing w:before="120" w:after="120"/>
              <w:contextualSpacing w:val="0"/>
              <w:rPr>
                <w:rFonts w:ascii="Arial" w:hAnsi="Arial" w:cs="Arial"/>
                <w:sz w:val="20"/>
                <w:szCs w:val="20"/>
              </w:rPr>
            </w:pPr>
            <w:r w:rsidRPr="00A835D4">
              <w:rPr>
                <w:rFonts w:ascii="Arial" w:hAnsi="Arial" w:cs="Arial"/>
                <w:sz w:val="20"/>
                <w:szCs w:val="20"/>
              </w:rPr>
              <w:t>over 240 km in stream-distance connection (ie. dilution) between the action and the Ramsar site</w:t>
            </w:r>
          </w:p>
          <w:p w:rsidR="00A835D4" w:rsidRPr="00A835D4" w:rsidRDefault="00A835D4" w:rsidP="00806D02">
            <w:pPr>
              <w:pStyle w:val="ListParagraph"/>
              <w:numPr>
                <w:ilvl w:val="0"/>
                <w:numId w:val="23"/>
              </w:numPr>
              <w:spacing w:before="120" w:after="120"/>
              <w:contextualSpacing w:val="0"/>
              <w:rPr>
                <w:rFonts w:ascii="Arial" w:hAnsi="Arial" w:cs="Arial"/>
                <w:sz w:val="20"/>
                <w:szCs w:val="20"/>
              </w:rPr>
            </w:pPr>
            <w:r w:rsidRPr="00A835D4">
              <w:rPr>
                <w:rFonts w:ascii="Arial" w:hAnsi="Arial" w:cs="Arial"/>
                <w:sz w:val="20"/>
                <w:szCs w:val="20"/>
              </w:rPr>
              <w:t xml:space="preserve">the small volume of water (1–7 ML/day) to be extracted from the Hunter River, and </w:t>
            </w:r>
          </w:p>
          <w:p w:rsidR="00A835D4" w:rsidRPr="00A835D4" w:rsidRDefault="00A835D4" w:rsidP="00806D02">
            <w:pPr>
              <w:pStyle w:val="ListParagraph"/>
              <w:numPr>
                <w:ilvl w:val="0"/>
                <w:numId w:val="23"/>
              </w:numPr>
              <w:spacing w:before="120" w:after="120"/>
              <w:contextualSpacing w:val="0"/>
              <w:rPr>
                <w:rFonts w:ascii="Arial" w:hAnsi="Arial" w:cs="Arial"/>
                <w:sz w:val="20"/>
                <w:szCs w:val="20"/>
              </w:rPr>
            </w:pPr>
            <w:proofErr w:type="gramStart"/>
            <w:r w:rsidRPr="00A835D4">
              <w:rPr>
                <w:rFonts w:ascii="Arial" w:hAnsi="Arial" w:cs="Arial"/>
                <w:sz w:val="20"/>
                <w:szCs w:val="20"/>
              </w:rPr>
              <w:t>the</w:t>
            </w:r>
            <w:proofErr w:type="gramEnd"/>
            <w:r w:rsidRPr="00A835D4">
              <w:rPr>
                <w:rFonts w:ascii="Arial" w:hAnsi="Arial" w:cs="Arial"/>
                <w:sz w:val="20"/>
                <w:szCs w:val="20"/>
              </w:rPr>
              <w:t xml:space="preserve"> significant dilution of the Hunter River flows between the action and the Ramsar site.</w:t>
            </w:r>
          </w:p>
          <w:p w:rsidR="00A835D4" w:rsidRDefault="00E32594" w:rsidP="00806D02">
            <w:pPr>
              <w:pStyle w:val="ListParagraph"/>
              <w:numPr>
                <w:ilvl w:val="0"/>
                <w:numId w:val="22"/>
              </w:numPr>
              <w:tabs>
                <w:tab w:val="left" w:pos="425"/>
              </w:tabs>
              <w:ind w:left="360"/>
              <w:rPr>
                <w:rFonts w:ascii="Arial" w:hAnsi="Arial" w:cs="Arial"/>
                <w:sz w:val="20"/>
                <w:szCs w:val="20"/>
              </w:rPr>
            </w:pPr>
            <w:r>
              <w:rPr>
                <w:rFonts w:ascii="Arial" w:hAnsi="Arial" w:cs="Arial"/>
                <w:sz w:val="20"/>
                <w:szCs w:val="20"/>
              </w:rPr>
              <w:t>The Interim Committee</w:t>
            </w:r>
            <w:r w:rsidR="00A835D4" w:rsidRPr="00806D02">
              <w:rPr>
                <w:rFonts w:ascii="Arial" w:hAnsi="Arial" w:cs="Arial"/>
                <w:sz w:val="20"/>
                <w:szCs w:val="20"/>
              </w:rPr>
              <w:t xml:space="preserve"> highlighted the difficulty </w:t>
            </w:r>
            <w:r w:rsidR="009B0802">
              <w:rPr>
                <w:rFonts w:ascii="Arial" w:hAnsi="Arial" w:cs="Arial"/>
                <w:sz w:val="20"/>
                <w:szCs w:val="20"/>
              </w:rPr>
              <w:t>of</w:t>
            </w:r>
            <w:r w:rsidR="00A835D4" w:rsidRPr="00806D02">
              <w:rPr>
                <w:rFonts w:ascii="Arial" w:hAnsi="Arial" w:cs="Arial"/>
                <w:sz w:val="20"/>
                <w:szCs w:val="20"/>
              </w:rPr>
              <w:t xml:space="preserve"> determining the adequacy of the proposed mitigation measures due to lack of detail on potential impacts from extraction of groundwater in dewatering the mine and the fact that these impacts could consequentially impact on the surrounding water balances. </w:t>
            </w:r>
          </w:p>
          <w:p w:rsidR="00A835D4" w:rsidRPr="00806D02" w:rsidRDefault="00A835D4" w:rsidP="00806D02">
            <w:pPr>
              <w:pStyle w:val="ListParagraph"/>
              <w:numPr>
                <w:ilvl w:val="0"/>
                <w:numId w:val="22"/>
              </w:numPr>
              <w:tabs>
                <w:tab w:val="left" w:pos="425"/>
              </w:tabs>
              <w:spacing w:before="120"/>
              <w:ind w:left="360"/>
              <w:rPr>
                <w:rFonts w:ascii="Arial" w:hAnsi="Arial" w:cs="Arial"/>
                <w:sz w:val="20"/>
                <w:szCs w:val="20"/>
              </w:rPr>
            </w:pPr>
            <w:r w:rsidRPr="00806D02">
              <w:rPr>
                <w:rFonts w:ascii="Arial" w:hAnsi="Arial" w:cs="Arial"/>
                <w:sz w:val="20"/>
                <w:szCs w:val="20"/>
              </w:rPr>
              <w:t xml:space="preserve">The </w:t>
            </w:r>
            <w:r w:rsidR="00806D02">
              <w:rPr>
                <w:rFonts w:ascii="Arial" w:hAnsi="Arial" w:cs="Arial"/>
                <w:sz w:val="20"/>
                <w:szCs w:val="20"/>
              </w:rPr>
              <w:t xml:space="preserve">Interim </w:t>
            </w:r>
            <w:r w:rsidRPr="00806D02">
              <w:rPr>
                <w:rFonts w:ascii="Arial" w:hAnsi="Arial" w:cs="Arial"/>
                <w:sz w:val="20"/>
                <w:szCs w:val="20"/>
              </w:rPr>
              <w:t>Committee recommends that the decision maker consider the inclusion (if appropriate) of conditions to address this matter.</w:t>
            </w:r>
          </w:p>
          <w:p w:rsidR="00A835D4" w:rsidRPr="00806D02" w:rsidRDefault="00946DDB" w:rsidP="00806D02">
            <w:pPr>
              <w:pStyle w:val="ListParagraph"/>
              <w:numPr>
                <w:ilvl w:val="0"/>
                <w:numId w:val="22"/>
              </w:numPr>
              <w:tabs>
                <w:tab w:val="left" w:pos="425"/>
              </w:tabs>
              <w:ind w:left="360"/>
              <w:rPr>
                <w:rFonts w:ascii="Arial" w:hAnsi="Arial" w:cs="Arial"/>
                <w:sz w:val="20"/>
                <w:szCs w:val="20"/>
              </w:rPr>
            </w:pPr>
            <w:r>
              <w:rPr>
                <w:rFonts w:ascii="Arial" w:hAnsi="Arial" w:cs="Arial"/>
                <w:sz w:val="20"/>
                <w:szCs w:val="20"/>
              </w:rPr>
              <w:t xml:space="preserve">It is </w:t>
            </w:r>
            <w:r w:rsidR="00A835D4" w:rsidRPr="00806D02">
              <w:rPr>
                <w:rFonts w:ascii="Arial" w:hAnsi="Arial" w:cs="Arial"/>
                <w:sz w:val="20"/>
                <w:szCs w:val="20"/>
              </w:rPr>
              <w:t xml:space="preserve">also </w:t>
            </w:r>
            <w:r w:rsidR="009B0802">
              <w:rPr>
                <w:rFonts w:ascii="Arial" w:hAnsi="Arial" w:cs="Arial"/>
                <w:sz w:val="20"/>
                <w:szCs w:val="20"/>
              </w:rPr>
              <w:t>suggested that in future assessments of mine projects, the decision maker should view the proposed</w:t>
            </w:r>
            <w:r w:rsidR="00A835D4" w:rsidRPr="00806D02">
              <w:rPr>
                <w:rFonts w:ascii="Arial" w:hAnsi="Arial" w:cs="Arial"/>
                <w:sz w:val="20"/>
                <w:szCs w:val="20"/>
              </w:rPr>
              <w:t xml:space="preserve"> water discharge from the mine as “pulse events” as opposed to “average discharge” and </w:t>
            </w:r>
            <w:r w:rsidR="009B0802">
              <w:rPr>
                <w:rFonts w:ascii="Arial" w:hAnsi="Arial" w:cs="Arial"/>
                <w:sz w:val="20"/>
                <w:szCs w:val="20"/>
              </w:rPr>
              <w:t xml:space="preserve">give consideration to the potential impacts on </w:t>
            </w:r>
            <w:r w:rsidR="00A835D4" w:rsidRPr="00806D02">
              <w:rPr>
                <w:rFonts w:ascii="Arial" w:hAnsi="Arial" w:cs="Arial"/>
                <w:sz w:val="20"/>
                <w:szCs w:val="20"/>
              </w:rPr>
              <w:t xml:space="preserve">the water balance of </w:t>
            </w:r>
            <w:r w:rsidR="009B0802">
              <w:rPr>
                <w:rFonts w:ascii="Arial" w:hAnsi="Arial" w:cs="Arial"/>
                <w:sz w:val="20"/>
                <w:szCs w:val="20"/>
              </w:rPr>
              <w:t>any</w:t>
            </w:r>
            <w:r w:rsidR="00A835D4" w:rsidRPr="00806D02">
              <w:rPr>
                <w:rFonts w:ascii="Arial" w:hAnsi="Arial" w:cs="Arial"/>
                <w:sz w:val="20"/>
                <w:szCs w:val="20"/>
              </w:rPr>
              <w:t xml:space="preserve"> propo</w:t>
            </w:r>
            <w:r w:rsidR="009B0802">
              <w:rPr>
                <w:rFonts w:ascii="Arial" w:hAnsi="Arial" w:cs="Arial"/>
                <w:sz w:val="20"/>
                <w:szCs w:val="20"/>
              </w:rPr>
              <w:t>sed offsets</w:t>
            </w:r>
            <w:r w:rsidR="00A835D4" w:rsidRPr="00806D02">
              <w:rPr>
                <w:rFonts w:ascii="Arial" w:hAnsi="Arial" w:cs="Arial"/>
                <w:sz w:val="20"/>
                <w:szCs w:val="20"/>
              </w:rPr>
              <w:t>.</w:t>
            </w:r>
          </w:p>
          <w:p w:rsidR="00A835D4" w:rsidRPr="00B451D3" w:rsidRDefault="00A835D4" w:rsidP="009764ED">
            <w:pPr>
              <w:rPr>
                <w:rFonts w:ascii="Arial" w:hAnsi="Arial" w:cs="Arial"/>
                <w:sz w:val="20"/>
                <w:szCs w:val="20"/>
              </w:rPr>
            </w:pPr>
          </w:p>
        </w:tc>
      </w:tr>
      <w:tr w:rsidR="00A835D4" w:rsidRPr="00B451D3" w:rsidTr="009764ED">
        <w:tc>
          <w:tcPr>
            <w:tcW w:w="1526" w:type="dxa"/>
            <w:tcBorders>
              <w:top w:val="single" w:sz="4" w:space="0" w:color="auto"/>
              <w:bottom w:val="single" w:sz="4" w:space="0" w:color="auto"/>
            </w:tcBorders>
          </w:tcPr>
          <w:p w:rsidR="00A835D4" w:rsidRDefault="00A835D4" w:rsidP="009764ED">
            <w:pPr>
              <w:pStyle w:val="tablelabel"/>
              <w:rPr>
                <w:rFonts w:cs="Arial"/>
                <w:sz w:val="20"/>
              </w:rPr>
            </w:pPr>
            <w:r>
              <w:rPr>
                <w:rFonts w:cs="Arial"/>
                <w:sz w:val="20"/>
              </w:rPr>
              <w:t>Date of advice</w:t>
            </w:r>
          </w:p>
        </w:tc>
        <w:tc>
          <w:tcPr>
            <w:tcW w:w="8283" w:type="dxa"/>
            <w:tcBorders>
              <w:top w:val="single" w:sz="4" w:space="0" w:color="auto"/>
              <w:bottom w:val="single" w:sz="4" w:space="0" w:color="auto"/>
            </w:tcBorders>
          </w:tcPr>
          <w:p w:rsidR="00A835D4" w:rsidRPr="00B451D3" w:rsidRDefault="00946DDB" w:rsidP="009764ED">
            <w:pPr>
              <w:spacing w:after="240"/>
              <w:rPr>
                <w:rFonts w:ascii="Arial" w:hAnsi="Arial" w:cs="Arial"/>
                <w:sz w:val="20"/>
                <w:szCs w:val="20"/>
              </w:rPr>
            </w:pPr>
            <w:r>
              <w:rPr>
                <w:rFonts w:ascii="Arial" w:hAnsi="Arial" w:cs="Arial"/>
                <w:sz w:val="20"/>
                <w:szCs w:val="20"/>
              </w:rPr>
              <w:t>24</w:t>
            </w:r>
            <w:r w:rsidR="00A835D4">
              <w:rPr>
                <w:rFonts w:ascii="Arial" w:hAnsi="Arial" w:cs="Arial"/>
                <w:sz w:val="20"/>
                <w:szCs w:val="20"/>
              </w:rPr>
              <w:t>February 2012</w:t>
            </w:r>
          </w:p>
        </w:tc>
      </w:tr>
    </w:tbl>
    <w:p w:rsidR="00A835D4" w:rsidRPr="00B925E4" w:rsidRDefault="00A835D4" w:rsidP="00946DDB">
      <w:pPr>
        <w:rPr>
          <w:rFonts w:ascii="Arial" w:hAnsi="Arial" w:cs="Arial"/>
          <w:b/>
          <w:sz w:val="22"/>
          <w:szCs w:val="22"/>
          <w:lang w:val="en-US"/>
        </w:rPr>
      </w:pPr>
    </w:p>
    <w:sectPr w:rsidR="00A835D4" w:rsidRPr="00B925E4" w:rsidSect="00806D02">
      <w:footerReference w:type="even" r:id="rId8"/>
      <w:footerReference w:type="default" r:id="rId9"/>
      <w:headerReference w:type="first" r:id="rId10"/>
      <w:footerReference w:type="first" r:id="rId11"/>
      <w:pgSz w:w="11907" w:h="16840" w:code="9"/>
      <w:pgMar w:top="420" w:right="1304" w:bottom="1134" w:left="1304" w:header="403" w:footer="40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D2" w:rsidRDefault="009061D2">
      <w:r>
        <w:separator/>
      </w:r>
    </w:p>
  </w:endnote>
  <w:endnote w:type="continuationSeparator" w:id="0">
    <w:p w:rsidR="009061D2" w:rsidRDefault="00906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94" w:rsidRDefault="00E32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32594" w:rsidRDefault="00E325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94" w:rsidRPr="008373C4" w:rsidRDefault="00E32594" w:rsidP="008373C4">
    <w:pPr>
      <w:jc w:val="right"/>
      <w:rPr>
        <w:rFonts w:asciiTheme="minorHAnsi" w:hAnsiTheme="minorHAnsi" w:cstheme="minorHAnsi"/>
        <w:sz w:val="22"/>
        <w:szCs w:val="22"/>
      </w:rPr>
    </w:pPr>
    <w:r w:rsidRPr="008373C4">
      <w:rPr>
        <w:rFonts w:asciiTheme="minorHAnsi" w:hAnsiTheme="minorHAnsi" w:cstheme="minorHAnsi"/>
        <w:snapToGrid w:val="0"/>
        <w:sz w:val="22"/>
        <w:szCs w:val="22"/>
      </w:rPr>
      <w:t xml:space="preserve">Page </w:t>
    </w:r>
    <w:r w:rsidRPr="008373C4">
      <w:rPr>
        <w:rStyle w:val="PageNumber"/>
        <w:rFonts w:asciiTheme="minorHAnsi" w:hAnsiTheme="minorHAnsi" w:cstheme="minorHAnsi"/>
        <w:sz w:val="22"/>
        <w:szCs w:val="22"/>
      </w:rPr>
      <w:fldChar w:fldCharType="begin"/>
    </w:r>
    <w:r w:rsidRPr="008373C4">
      <w:rPr>
        <w:rStyle w:val="PageNumber"/>
        <w:rFonts w:asciiTheme="minorHAnsi" w:hAnsiTheme="minorHAnsi" w:cstheme="minorHAnsi"/>
        <w:sz w:val="22"/>
        <w:szCs w:val="22"/>
      </w:rPr>
      <w:instrText xml:space="preserve"> PAGE </w:instrText>
    </w:r>
    <w:r w:rsidRPr="008373C4">
      <w:rPr>
        <w:rStyle w:val="PageNumber"/>
        <w:rFonts w:asciiTheme="minorHAnsi" w:hAnsiTheme="minorHAnsi" w:cstheme="minorHAnsi"/>
        <w:sz w:val="22"/>
        <w:szCs w:val="22"/>
      </w:rPr>
      <w:fldChar w:fldCharType="separate"/>
    </w:r>
    <w:r w:rsidR="00946DDB">
      <w:rPr>
        <w:rStyle w:val="PageNumber"/>
        <w:rFonts w:asciiTheme="minorHAnsi" w:hAnsiTheme="minorHAnsi" w:cstheme="minorHAnsi"/>
        <w:noProof/>
        <w:sz w:val="22"/>
        <w:szCs w:val="22"/>
      </w:rPr>
      <w:t>2</w:t>
    </w:r>
    <w:r w:rsidRPr="008373C4">
      <w:rPr>
        <w:rStyle w:val="PageNumber"/>
        <w:rFonts w:asciiTheme="minorHAnsi" w:hAnsiTheme="minorHAnsi" w:cstheme="minorHAnsi"/>
        <w:sz w:val="22"/>
        <w:szCs w:val="22"/>
      </w:rPr>
      <w:fldChar w:fldCharType="end"/>
    </w:r>
    <w:r w:rsidRPr="008373C4">
      <w:rPr>
        <w:rStyle w:val="PageNumber"/>
        <w:rFonts w:asciiTheme="minorHAnsi" w:hAnsiTheme="minorHAnsi" w:cstheme="minorHAnsi"/>
        <w:sz w:val="22"/>
        <w:szCs w:val="22"/>
      </w:rPr>
      <w:t xml:space="preserve"> of </w:t>
    </w:r>
    <w:r w:rsidRPr="008373C4">
      <w:rPr>
        <w:rStyle w:val="PageNumber"/>
        <w:rFonts w:asciiTheme="minorHAnsi" w:hAnsiTheme="minorHAnsi" w:cstheme="minorHAnsi"/>
        <w:sz w:val="22"/>
        <w:szCs w:val="22"/>
      </w:rPr>
      <w:fldChar w:fldCharType="begin"/>
    </w:r>
    <w:r w:rsidRPr="008373C4">
      <w:rPr>
        <w:rStyle w:val="PageNumber"/>
        <w:rFonts w:asciiTheme="minorHAnsi" w:hAnsiTheme="minorHAnsi" w:cstheme="minorHAnsi"/>
        <w:sz w:val="22"/>
        <w:szCs w:val="22"/>
      </w:rPr>
      <w:instrText xml:space="preserve"> NUMPAGES </w:instrText>
    </w:r>
    <w:r w:rsidRPr="008373C4">
      <w:rPr>
        <w:rStyle w:val="PageNumber"/>
        <w:rFonts w:asciiTheme="minorHAnsi" w:hAnsiTheme="minorHAnsi" w:cstheme="minorHAnsi"/>
        <w:sz w:val="22"/>
        <w:szCs w:val="22"/>
      </w:rPr>
      <w:fldChar w:fldCharType="separate"/>
    </w:r>
    <w:r w:rsidR="00946DDB">
      <w:rPr>
        <w:rStyle w:val="PageNumber"/>
        <w:rFonts w:asciiTheme="minorHAnsi" w:hAnsiTheme="minorHAnsi" w:cstheme="minorHAnsi"/>
        <w:noProof/>
        <w:sz w:val="22"/>
        <w:szCs w:val="22"/>
      </w:rPr>
      <w:t>2</w:t>
    </w:r>
    <w:r w:rsidRPr="008373C4">
      <w:rPr>
        <w:rStyle w:val="PageNumber"/>
        <w:rFonts w:asciiTheme="minorHAnsi" w:hAnsiTheme="minorHAnsi" w:cstheme="minorHAnsi"/>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94" w:rsidRPr="009B0802" w:rsidRDefault="00E32594">
    <w:pPr>
      <w:pStyle w:val="Footer"/>
      <w:jc w:val="right"/>
      <w:rPr>
        <w:rFonts w:ascii="Arial" w:hAnsi="Arial" w:cs="Arial"/>
        <w:sz w:val="20"/>
      </w:rPr>
    </w:pPr>
    <w:r w:rsidRPr="009B0802">
      <w:rPr>
        <w:rFonts w:ascii="Arial" w:hAnsi="Arial" w:cs="Arial"/>
        <w:snapToGrid w:val="0"/>
        <w:sz w:val="20"/>
      </w:rPr>
      <w:t xml:space="preserve">Page </w:t>
    </w:r>
    <w:r w:rsidRPr="009B0802">
      <w:rPr>
        <w:rStyle w:val="PageNumber"/>
        <w:rFonts w:ascii="Arial" w:hAnsi="Arial" w:cs="Arial"/>
        <w:sz w:val="20"/>
      </w:rPr>
      <w:fldChar w:fldCharType="begin"/>
    </w:r>
    <w:r w:rsidRPr="009B0802">
      <w:rPr>
        <w:rStyle w:val="PageNumber"/>
        <w:rFonts w:ascii="Arial" w:hAnsi="Arial" w:cs="Arial"/>
        <w:sz w:val="20"/>
      </w:rPr>
      <w:instrText xml:space="preserve"> PAGE </w:instrText>
    </w:r>
    <w:r w:rsidRPr="009B0802">
      <w:rPr>
        <w:rStyle w:val="PageNumber"/>
        <w:rFonts w:ascii="Arial" w:hAnsi="Arial" w:cs="Arial"/>
        <w:sz w:val="20"/>
      </w:rPr>
      <w:fldChar w:fldCharType="separate"/>
    </w:r>
    <w:r w:rsidR="00AD3D07">
      <w:rPr>
        <w:rStyle w:val="PageNumber"/>
        <w:rFonts w:ascii="Arial" w:hAnsi="Arial" w:cs="Arial"/>
        <w:noProof/>
        <w:sz w:val="20"/>
      </w:rPr>
      <w:t>1</w:t>
    </w:r>
    <w:r w:rsidRPr="009B0802">
      <w:rPr>
        <w:rStyle w:val="PageNumber"/>
        <w:rFonts w:ascii="Arial" w:hAnsi="Arial" w:cs="Arial"/>
        <w:sz w:val="20"/>
      </w:rPr>
      <w:fldChar w:fldCharType="end"/>
    </w:r>
    <w:r w:rsidRPr="009B0802">
      <w:rPr>
        <w:rStyle w:val="PageNumber"/>
        <w:rFonts w:ascii="Arial" w:hAnsi="Arial" w:cs="Arial"/>
        <w:sz w:val="20"/>
      </w:rPr>
      <w:t xml:space="preserve"> of </w:t>
    </w:r>
    <w:r w:rsidRPr="009B0802">
      <w:rPr>
        <w:rStyle w:val="PageNumber"/>
        <w:rFonts w:ascii="Arial" w:hAnsi="Arial" w:cs="Arial"/>
        <w:sz w:val="20"/>
      </w:rPr>
      <w:fldChar w:fldCharType="begin"/>
    </w:r>
    <w:r w:rsidRPr="009B0802">
      <w:rPr>
        <w:rStyle w:val="PageNumber"/>
        <w:rFonts w:ascii="Arial" w:hAnsi="Arial" w:cs="Arial"/>
        <w:sz w:val="20"/>
      </w:rPr>
      <w:instrText xml:space="preserve"> NUMPAGES </w:instrText>
    </w:r>
    <w:r w:rsidRPr="009B0802">
      <w:rPr>
        <w:rStyle w:val="PageNumber"/>
        <w:rFonts w:ascii="Arial" w:hAnsi="Arial" w:cs="Arial"/>
        <w:sz w:val="20"/>
      </w:rPr>
      <w:fldChar w:fldCharType="separate"/>
    </w:r>
    <w:r w:rsidR="00AD3D07">
      <w:rPr>
        <w:rStyle w:val="PageNumber"/>
        <w:rFonts w:ascii="Arial" w:hAnsi="Arial" w:cs="Arial"/>
        <w:noProof/>
        <w:sz w:val="20"/>
      </w:rPr>
      <w:t>1</w:t>
    </w:r>
    <w:r w:rsidRPr="009B0802">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D2" w:rsidRDefault="009061D2">
      <w:r>
        <w:separator/>
      </w:r>
    </w:p>
  </w:footnote>
  <w:footnote w:type="continuationSeparator" w:id="0">
    <w:p w:rsidR="009061D2" w:rsidRDefault="00906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94" w:rsidRPr="00806D02" w:rsidRDefault="00E32594" w:rsidP="004F3B99">
    <w:pPr>
      <w:pStyle w:val="NoSpacing"/>
      <w:jc w:val="right"/>
    </w:pPr>
  </w:p>
  <w:tbl>
    <w:tblPr>
      <w:tblStyle w:val="TableGrid"/>
      <w:tblW w:w="11341" w:type="dxa"/>
      <w:tblInd w:w="-885" w:type="dxa"/>
      <w:shd w:val="clear" w:color="auto" w:fill="E36C0A" w:themeFill="accent6" w:themeFillShade="BF"/>
      <w:tblLook w:val="04A0"/>
    </w:tblPr>
    <w:tblGrid>
      <w:gridCol w:w="11341"/>
    </w:tblGrid>
    <w:tr w:rsidR="00E32594" w:rsidTr="009764ED">
      <w:trPr>
        <w:trHeight w:val="1544"/>
      </w:trPr>
      <w:tc>
        <w:tcPr>
          <w:tcW w:w="11341" w:type="dxa"/>
          <w:shd w:val="clear" w:color="auto" w:fill="E36C0A" w:themeFill="accent6" w:themeFillShade="BF"/>
          <w:vAlign w:val="center"/>
        </w:tcPr>
        <w:p w:rsidR="00E32594" w:rsidRDefault="00E32594" w:rsidP="009764ED">
          <w:pPr>
            <w:pStyle w:val="NoSpacing"/>
            <w:jc w:val="right"/>
            <w:rPr>
              <w:color w:val="E9E5DC"/>
              <w:sz w:val="56"/>
              <w:szCs w:val="56"/>
            </w:rPr>
          </w:pPr>
          <w:r>
            <w:rPr>
              <w:color w:val="E9E5DC"/>
              <w:sz w:val="56"/>
              <w:szCs w:val="56"/>
            </w:rPr>
            <w:t>Interim Independent</w:t>
          </w:r>
          <w:r w:rsidRPr="00BF44F7">
            <w:rPr>
              <w:color w:val="E9E5DC"/>
              <w:sz w:val="56"/>
              <w:szCs w:val="56"/>
            </w:rPr>
            <w:t xml:space="preserve"> Expert ScientificCommittee</w:t>
          </w:r>
        </w:p>
        <w:p w:rsidR="00E32594" w:rsidRDefault="00E32594" w:rsidP="009764ED">
          <w:pPr>
            <w:pStyle w:val="NoSpacing"/>
            <w:jc w:val="right"/>
            <w:rPr>
              <w:color w:val="E9E5DC"/>
              <w:sz w:val="56"/>
              <w:szCs w:val="56"/>
            </w:rPr>
          </w:pPr>
          <w:r>
            <w:rPr>
              <w:color w:val="E9E5DC"/>
              <w:sz w:val="56"/>
              <w:szCs w:val="56"/>
            </w:rPr>
            <w:t>on Coal Seam Gas and Coal Mining</w:t>
          </w:r>
        </w:p>
      </w:tc>
    </w:tr>
  </w:tbl>
  <w:p w:rsidR="00E32594" w:rsidRPr="00806D02" w:rsidRDefault="00E32594" w:rsidP="004F3B99">
    <w:pPr>
      <w:pStyle w:val="NoSpacing"/>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42E3"/>
    <w:multiLevelType w:val="hybridMultilevel"/>
    <w:tmpl w:val="E90615D8"/>
    <w:lvl w:ilvl="0" w:tplc="D3B0B51E">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nsid w:val="0B2704A2"/>
    <w:multiLevelType w:val="hybridMultilevel"/>
    <w:tmpl w:val="B896F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4E2259"/>
    <w:multiLevelType w:val="hybridMultilevel"/>
    <w:tmpl w:val="1908CE6E"/>
    <w:lvl w:ilvl="0" w:tplc="0C09000F">
      <w:start w:val="1"/>
      <w:numFmt w:val="decimal"/>
      <w:lvlText w:val="%1."/>
      <w:lvlJc w:val="left"/>
      <w:pPr>
        <w:ind w:left="1185" w:hanging="360"/>
      </w:p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3">
    <w:nsid w:val="11911794"/>
    <w:multiLevelType w:val="hybridMultilevel"/>
    <w:tmpl w:val="F294A674"/>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37827BA"/>
    <w:multiLevelType w:val="hybridMultilevel"/>
    <w:tmpl w:val="498CE08E"/>
    <w:lvl w:ilvl="0" w:tplc="516AC6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1078B1"/>
    <w:multiLevelType w:val="hybridMultilevel"/>
    <w:tmpl w:val="F114560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9A574F3"/>
    <w:multiLevelType w:val="hybridMultilevel"/>
    <w:tmpl w:val="BC3CC8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FC0F63"/>
    <w:multiLevelType w:val="singleLevel"/>
    <w:tmpl w:val="121297FC"/>
    <w:lvl w:ilvl="0">
      <w:start w:val="1"/>
      <w:numFmt w:val="decimal"/>
      <w:pStyle w:val="Header2"/>
      <w:lvlText w:val="%1."/>
      <w:lvlJc w:val="left"/>
      <w:pPr>
        <w:tabs>
          <w:tab w:val="num" w:pos="360"/>
        </w:tabs>
        <w:ind w:left="360" w:hanging="360"/>
      </w:pPr>
    </w:lvl>
  </w:abstractNum>
  <w:abstractNum w:abstractNumId="8">
    <w:nsid w:val="28FE596A"/>
    <w:multiLevelType w:val="hybridMultilevel"/>
    <w:tmpl w:val="F294A674"/>
    <w:lvl w:ilvl="0" w:tplc="0C09001B">
      <w:start w:val="1"/>
      <w:numFmt w:val="lowerRoman"/>
      <w:lvlText w:val="%1."/>
      <w:lvlJc w:val="righ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9">
    <w:nsid w:val="2C0A27B9"/>
    <w:multiLevelType w:val="hybridMultilevel"/>
    <w:tmpl w:val="9D04182A"/>
    <w:lvl w:ilvl="0" w:tplc="CE9AA8C6">
      <w:start w:val="1"/>
      <w:numFmt w:val="bullet"/>
      <w:pStyle w:val="Normalbullet"/>
      <w:lvlText w:val=""/>
      <w:lvlJc w:val="left"/>
      <w:pPr>
        <w:tabs>
          <w:tab w:val="num" w:pos="823"/>
        </w:tabs>
        <w:ind w:left="823"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8E6D29"/>
    <w:multiLevelType w:val="multilevel"/>
    <w:tmpl w:val="A076584A"/>
    <w:lvl w:ilvl="0">
      <w:start w:val="1"/>
      <w:numFmt w:val="bullet"/>
      <w:lvlText w:val=""/>
      <w:lvlJc w:val="left"/>
      <w:pPr>
        <w:ind w:left="360" w:hanging="360"/>
      </w:pPr>
      <w:rPr>
        <w:rFonts w:ascii="Symbol" w:hAnsi="Symbol" w:hint="default"/>
        <w:b w:val="0"/>
        <w:i w:val="0"/>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1A37AD4"/>
    <w:multiLevelType w:val="hybridMultilevel"/>
    <w:tmpl w:val="F294A674"/>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39D48D8"/>
    <w:multiLevelType w:val="hybridMultilevel"/>
    <w:tmpl w:val="AFD40424"/>
    <w:lvl w:ilvl="0" w:tplc="0C09000F">
      <w:start w:val="1"/>
      <w:numFmt w:val="decimal"/>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3">
    <w:nsid w:val="489A0E4C"/>
    <w:multiLevelType w:val="hybridMultilevel"/>
    <w:tmpl w:val="5524B2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CE107CA"/>
    <w:multiLevelType w:val="hybridMultilevel"/>
    <w:tmpl w:val="F294A674"/>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FF70CA6"/>
    <w:multiLevelType w:val="hybridMultilevel"/>
    <w:tmpl w:val="71344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4AB5DB7"/>
    <w:multiLevelType w:val="hybridMultilevel"/>
    <w:tmpl w:val="BC3CC8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EC21B4"/>
    <w:multiLevelType w:val="hybridMultilevel"/>
    <w:tmpl w:val="486C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617C7B"/>
    <w:multiLevelType w:val="hybridMultilevel"/>
    <w:tmpl w:val="71344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DD3471"/>
    <w:multiLevelType w:val="hybridMultilevel"/>
    <w:tmpl w:val="2DA215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394647"/>
    <w:multiLevelType w:val="hybridMultilevel"/>
    <w:tmpl w:val="A8927CAA"/>
    <w:lvl w:ilvl="0" w:tplc="0C09000F">
      <w:start w:val="1"/>
      <w:numFmt w:val="decimal"/>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1">
    <w:nsid w:val="6CB64316"/>
    <w:multiLevelType w:val="hybridMultilevel"/>
    <w:tmpl w:val="E966874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B3B4E8A"/>
    <w:multiLevelType w:val="hybridMultilevel"/>
    <w:tmpl w:val="C6DC94FA"/>
    <w:lvl w:ilvl="0" w:tplc="6BB6C6E0">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2"/>
  </w:num>
  <w:num w:numId="5">
    <w:abstractNumId w:val="22"/>
  </w:num>
  <w:num w:numId="6">
    <w:abstractNumId w:val="10"/>
  </w:num>
  <w:num w:numId="7">
    <w:abstractNumId w:val="1"/>
  </w:num>
  <w:num w:numId="8">
    <w:abstractNumId w:val="4"/>
  </w:num>
  <w:num w:numId="9">
    <w:abstractNumId w:val="6"/>
  </w:num>
  <w:num w:numId="10">
    <w:abstractNumId w:val="18"/>
  </w:num>
  <w:num w:numId="11">
    <w:abstractNumId w:val="16"/>
  </w:num>
  <w:num w:numId="12">
    <w:abstractNumId w:val="8"/>
  </w:num>
  <w:num w:numId="13">
    <w:abstractNumId w:val="3"/>
  </w:num>
  <w:num w:numId="14">
    <w:abstractNumId w:val="14"/>
  </w:num>
  <w:num w:numId="15">
    <w:abstractNumId w:val="11"/>
  </w:num>
  <w:num w:numId="16">
    <w:abstractNumId w:val="9"/>
  </w:num>
  <w:num w:numId="17">
    <w:abstractNumId w:val="20"/>
  </w:num>
  <w:num w:numId="18">
    <w:abstractNumId w:val="12"/>
  </w:num>
  <w:num w:numId="19">
    <w:abstractNumId w:val="17"/>
  </w:num>
  <w:num w:numId="20">
    <w:abstractNumId w:val="5"/>
  </w:num>
  <w:num w:numId="21">
    <w:abstractNumId w:val="13"/>
  </w:num>
  <w:num w:numId="22">
    <w:abstractNumId w:val="19"/>
  </w:num>
  <w:num w:numId="23">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grammar="clean"/>
  <w:stylePaneFormatFilter w:val="1F08"/>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a0fvw59u05awje25ph5pep5arx0tpw5zd9x&quot;&gt;EPBC EndNote Library-Saved&lt;record-ids&gt;&lt;item&gt;1&lt;/item&gt;&lt;item&gt;2&lt;/item&gt;&lt;item&gt;3&lt;/item&gt;&lt;item&gt;5&lt;/item&gt;&lt;item&gt;6&lt;/item&gt;&lt;item&gt;7&lt;/item&gt;&lt;item&gt;8&lt;/item&gt;&lt;item&gt;9&lt;/item&gt;&lt;item&gt;11&lt;/item&gt;&lt;item&gt;12&lt;/item&gt;&lt;item&gt;13&lt;/item&gt;&lt;item&gt;14&lt;/item&gt;&lt;item&gt;15&lt;/item&gt;&lt;item&gt;17&lt;/item&gt;&lt;item&gt;18&lt;/item&gt;&lt;/record-ids&gt;&lt;/item&gt;&lt;/Libraries&gt;"/>
  </w:docVars>
  <w:rsids>
    <w:rsidRoot w:val="00C3521F"/>
    <w:rsid w:val="000034A6"/>
    <w:rsid w:val="00007887"/>
    <w:rsid w:val="0003687D"/>
    <w:rsid w:val="00042312"/>
    <w:rsid w:val="0004373F"/>
    <w:rsid w:val="00044BB3"/>
    <w:rsid w:val="000527B2"/>
    <w:rsid w:val="0006056F"/>
    <w:rsid w:val="000661A0"/>
    <w:rsid w:val="00070B91"/>
    <w:rsid w:val="00073085"/>
    <w:rsid w:val="00077738"/>
    <w:rsid w:val="00086A1E"/>
    <w:rsid w:val="00091671"/>
    <w:rsid w:val="00091905"/>
    <w:rsid w:val="000B40A7"/>
    <w:rsid w:val="000C4509"/>
    <w:rsid w:val="000C5689"/>
    <w:rsid w:val="000D0EA4"/>
    <w:rsid w:val="000D1AAF"/>
    <w:rsid w:val="000E0B20"/>
    <w:rsid w:val="000E2897"/>
    <w:rsid w:val="000E5956"/>
    <w:rsid w:val="000F239F"/>
    <w:rsid w:val="00100149"/>
    <w:rsid w:val="00105552"/>
    <w:rsid w:val="00106687"/>
    <w:rsid w:val="001134E3"/>
    <w:rsid w:val="001138F7"/>
    <w:rsid w:val="00126C16"/>
    <w:rsid w:val="00127204"/>
    <w:rsid w:val="001362F7"/>
    <w:rsid w:val="00156F9B"/>
    <w:rsid w:val="0017712A"/>
    <w:rsid w:val="00183681"/>
    <w:rsid w:val="0019642D"/>
    <w:rsid w:val="001A1E44"/>
    <w:rsid w:val="001A6FB6"/>
    <w:rsid w:val="001B662D"/>
    <w:rsid w:val="001B663D"/>
    <w:rsid w:val="001D5B88"/>
    <w:rsid w:val="001D68CB"/>
    <w:rsid w:val="001D6AED"/>
    <w:rsid w:val="001E2F77"/>
    <w:rsid w:val="001E7EA3"/>
    <w:rsid w:val="001F2B60"/>
    <w:rsid w:val="002035BC"/>
    <w:rsid w:val="002057A3"/>
    <w:rsid w:val="00205BA2"/>
    <w:rsid w:val="00217FDA"/>
    <w:rsid w:val="00223299"/>
    <w:rsid w:val="0022351A"/>
    <w:rsid w:val="00236BAA"/>
    <w:rsid w:val="002435E2"/>
    <w:rsid w:val="00250457"/>
    <w:rsid w:val="00264D15"/>
    <w:rsid w:val="00266FF6"/>
    <w:rsid w:val="0027062A"/>
    <w:rsid w:val="00276AFE"/>
    <w:rsid w:val="00281734"/>
    <w:rsid w:val="00290BD2"/>
    <w:rsid w:val="0029261F"/>
    <w:rsid w:val="0029449C"/>
    <w:rsid w:val="002A0A57"/>
    <w:rsid w:val="002A5D32"/>
    <w:rsid w:val="002A685E"/>
    <w:rsid w:val="002D4389"/>
    <w:rsid w:val="002D64FF"/>
    <w:rsid w:val="002E0A6A"/>
    <w:rsid w:val="002E3B35"/>
    <w:rsid w:val="002E7385"/>
    <w:rsid w:val="00316DD0"/>
    <w:rsid w:val="003209F8"/>
    <w:rsid w:val="00322591"/>
    <w:rsid w:val="003317AB"/>
    <w:rsid w:val="003379AF"/>
    <w:rsid w:val="00342400"/>
    <w:rsid w:val="00347F7D"/>
    <w:rsid w:val="0035168D"/>
    <w:rsid w:val="00356EB0"/>
    <w:rsid w:val="00366BD5"/>
    <w:rsid w:val="003676A6"/>
    <w:rsid w:val="00367EC7"/>
    <w:rsid w:val="00377DD2"/>
    <w:rsid w:val="003A0182"/>
    <w:rsid w:val="003A0DAF"/>
    <w:rsid w:val="003A2134"/>
    <w:rsid w:val="003A274C"/>
    <w:rsid w:val="003A66EC"/>
    <w:rsid w:val="003C4AED"/>
    <w:rsid w:val="003C5907"/>
    <w:rsid w:val="003D570F"/>
    <w:rsid w:val="003E5BE0"/>
    <w:rsid w:val="00400569"/>
    <w:rsid w:val="0040795B"/>
    <w:rsid w:val="00416DEC"/>
    <w:rsid w:val="00417558"/>
    <w:rsid w:val="004219AC"/>
    <w:rsid w:val="00433986"/>
    <w:rsid w:val="00442FD1"/>
    <w:rsid w:val="00443E8D"/>
    <w:rsid w:val="0044483C"/>
    <w:rsid w:val="00454292"/>
    <w:rsid w:val="00457F1D"/>
    <w:rsid w:val="004632E1"/>
    <w:rsid w:val="00463D03"/>
    <w:rsid w:val="0046673C"/>
    <w:rsid w:val="004825C7"/>
    <w:rsid w:val="004922D8"/>
    <w:rsid w:val="004940D9"/>
    <w:rsid w:val="004A34FB"/>
    <w:rsid w:val="004B04A7"/>
    <w:rsid w:val="004B28AE"/>
    <w:rsid w:val="004B3F2B"/>
    <w:rsid w:val="004E18F7"/>
    <w:rsid w:val="004E5733"/>
    <w:rsid w:val="004E610B"/>
    <w:rsid w:val="004F3981"/>
    <w:rsid w:val="004F3B99"/>
    <w:rsid w:val="00506508"/>
    <w:rsid w:val="005066C5"/>
    <w:rsid w:val="00511F30"/>
    <w:rsid w:val="005126DD"/>
    <w:rsid w:val="00512A73"/>
    <w:rsid w:val="00513448"/>
    <w:rsid w:val="00515F24"/>
    <w:rsid w:val="00515F4D"/>
    <w:rsid w:val="00517EEE"/>
    <w:rsid w:val="0052215A"/>
    <w:rsid w:val="0052351B"/>
    <w:rsid w:val="005416F8"/>
    <w:rsid w:val="0054285C"/>
    <w:rsid w:val="0055724E"/>
    <w:rsid w:val="00561101"/>
    <w:rsid w:val="00565BDD"/>
    <w:rsid w:val="00572B25"/>
    <w:rsid w:val="005754EF"/>
    <w:rsid w:val="0058353D"/>
    <w:rsid w:val="00594103"/>
    <w:rsid w:val="005B72DF"/>
    <w:rsid w:val="005D29B6"/>
    <w:rsid w:val="005E292D"/>
    <w:rsid w:val="005E5A08"/>
    <w:rsid w:val="006034D3"/>
    <w:rsid w:val="006062FC"/>
    <w:rsid w:val="00620F03"/>
    <w:rsid w:val="006252E0"/>
    <w:rsid w:val="00626AC7"/>
    <w:rsid w:val="006308A9"/>
    <w:rsid w:val="006320DC"/>
    <w:rsid w:val="006350E9"/>
    <w:rsid w:val="0064226A"/>
    <w:rsid w:val="0067053D"/>
    <w:rsid w:val="00676838"/>
    <w:rsid w:val="00677A5B"/>
    <w:rsid w:val="00686F8A"/>
    <w:rsid w:val="00697592"/>
    <w:rsid w:val="006A041A"/>
    <w:rsid w:val="006A7C70"/>
    <w:rsid w:val="006B1243"/>
    <w:rsid w:val="006B2F80"/>
    <w:rsid w:val="006B66AB"/>
    <w:rsid w:val="006C0B57"/>
    <w:rsid w:val="006C6377"/>
    <w:rsid w:val="006E0324"/>
    <w:rsid w:val="006E1263"/>
    <w:rsid w:val="006E1BE3"/>
    <w:rsid w:val="006E2D25"/>
    <w:rsid w:val="00704E12"/>
    <w:rsid w:val="0072574F"/>
    <w:rsid w:val="007414A9"/>
    <w:rsid w:val="00754C7F"/>
    <w:rsid w:val="007828FA"/>
    <w:rsid w:val="007A0B1E"/>
    <w:rsid w:val="007A44A2"/>
    <w:rsid w:val="007A6E89"/>
    <w:rsid w:val="007B51AD"/>
    <w:rsid w:val="007B605B"/>
    <w:rsid w:val="007C3B28"/>
    <w:rsid w:val="007C6A44"/>
    <w:rsid w:val="007D4D87"/>
    <w:rsid w:val="007F1901"/>
    <w:rsid w:val="007F3D41"/>
    <w:rsid w:val="007F4744"/>
    <w:rsid w:val="007F6E6E"/>
    <w:rsid w:val="00800BEB"/>
    <w:rsid w:val="00801D11"/>
    <w:rsid w:val="00804E11"/>
    <w:rsid w:val="00806D02"/>
    <w:rsid w:val="0081364B"/>
    <w:rsid w:val="00827F37"/>
    <w:rsid w:val="00833747"/>
    <w:rsid w:val="0083539F"/>
    <w:rsid w:val="008360CD"/>
    <w:rsid w:val="008373C4"/>
    <w:rsid w:val="00844F23"/>
    <w:rsid w:val="0085169B"/>
    <w:rsid w:val="0086373B"/>
    <w:rsid w:val="00865CEE"/>
    <w:rsid w:val="00867E31"/>
    <w:rsid w:val="0088283A"/>
    <w:rsid w:val="00884AD7"/>
    <w:rsid w:val="008A7E3E"/>
    <w:rsid w:val="008C1865"/>
    <w:rsid w:val="008C2980"/>
    <w:rsid w:val="008C2F69"/>
    <w:rsid w:val="008C3F57"/>
    <w:rsid w:val="008D7C2B"/>
    <w:rsid w:val="008E0475"/>
    <w:rsid w:val="008E427A"/>
    <w:rsid w:val="008E5E8D"/>
    <w:rsid w:val="00904CA4"/>
    <w:rsid w:val="009061D2"/>
    <w:rsid w:val="0091324C"/>
    <w:rsid w:val="009146B0"/>
    <w:rsid w:val="00921CAC"/>
    <w:rsid w:val="00923638"/>
    <w:rsid w:val="009334B4"/>
    <w:rsid w:val="009438E1"/>
    <w:rsid w:val="00943A49"/>
    <w:rsid w:val="00946DDB"/>
    <w:rsid w:val="009718AF"/>
    <w:rsid w:val="00973D1B"/>
    <w:rsid w:val="009764ED"/>
    <w:rsid w:val="00985E8D"/>
    <w:rsid w:val="009978B2"/>
    <w:rsid w:val="009A4226"/>
    <w:rsid w:val="009A477E"/>
    <w:rsid w:val="009B0802"/>
    <w:rsid w:val="009B5D87"/>
    <w:rsid w:val="009D065A"/>
    <w:rsid w:val="009F5649"/>
    <w:rsid w:val="009F611E"/>
    <w:rsid w:val="009F755F"/>
    <w:rsid w:val="00A05131"/>
    <w:rsid w:val="00A10C25"/>
    <w:rsid w:val="00A156F7"/>
    <w:rsid w:val="00A16B29"/>
    <w:rsid w:val="00A21666"/>
    <w:rsid w:val="00A21864"/>
    <w:rsid w:val="00A21D69"/>
    <w:rsid w:val="00A2699A"/>
    <w:rsid w:val="00A34410"/>
    <w:rsid w:val="00A34F6F"/>
    <w:rsid w:val="00A4301F"/>
    <w:rsid w:val="00A556D5"/>
    <w:rsid w:val="00A612FD"/>
    <w:rsid w:val="00A76E22"/>
    <w:rsid w:val="00A777E0"/>
    <w:rsid w:val="00A8280E"/>
    <w:rsid w:val="00A835D4"/>
    <w:rsid w:val="00AA43E3"/>
    <w:rsid w:val="00AB1B87"/>
    <w:rsid w:val="00AC3A74"/>
    <w:rsid w:val="00AC5411"/>
    <w:rsid w:val="00AD393D"/>
    <w:rsid w:val="00AD3D07"/>
    <w:rsid w:val="00AE782A"/>
    <w:rsid w:val="00B00B1A"/>
    <w:rsid w:val="00B025BF"/>
    <w:rsid w:val="00B0274E"/>
    <w:rsid w:val="00B06575"/>
    <w:rsid w:val="00B06CF3"/>
    <w:rsid w:val="00B1197B"/>
    <w:rsid w:val="00B21ED5"/>
    <w:rsid w:val="00B2207C"/>
    <w:rsid w:val="00B37BB5"/>
    <w:rsid w:val="00B451D3"/>
    <w:rsid w:val="00B558CE"/>
    <w:rsid w:val="00B55F8C"/>
    <w:rsid w:val="00B76627"/>
    <w:rsid w:val="00B77393"/>
    <w:rsid w:val="00B7773F"/>
    <w:rsid w:val="00B811B4"/>
    <w:rsid w:val="00B8470A"/>
    <w:rsid w:val="00BA1980"/>
    <w:rsid w:val="00BA597A"/>
    <w:rsid w:val="00BC4A5C"/>
    <w:rsid w:val="00BC5238"/>
    <w:rsid w:val="00BD50EE"/>
    <w:rsid w:val="00BD52E7"/>
    <w:rsid w:val="00BD54AA"/>
    <w:rsid w:val="00BE1C54"/>
    <w:rsid w:val="00BE798C"/>
    <w:rsid w:val="00BF6EC8"/>
    <w:rsid w:val="00C00767"/>
    <w:rsid w:val="00C0233B"/>
    <w:rsid w:val="00C030DC"/>
    <w:rsid w:val="00C07F36"/>
    <w:rsid w:val="00C144A2"/>
    <w:rsid w:val="00C16544"/>
    <w:rsid w:val="00C17C33"/>
    <w:rsid w:val="00C22AD7"/>
    <w:rsid w:val="00C232DC"/>
    <w:rsid w:val="00C25154"/>
    <w:rsid w:val="00C277CF"/>
    <w:rsid w:val="00C3521F"/>
    <w:rsid w:val="00C355D6"/>
    <w:rsid w:val="00C36839"/>
    <w:rsid w:val="00C46669"/>
    <w:rsid w:val="00C474B6"/>
    <w:rsid w:val="00C50B7E"/>
    <w:rsid w:val="00C52479"/>
    <w:rsid w:val="00C5541D"/>
    <w:rsid w:val="00C664E8"/>
    <w:rsid w:val="00C71D7F"/>
    <w:rsid w:val="00C73A3C"/>
    <w:rsid w:val="00C741A5"/>
    <w:rsid w:val="00C7513F"/>
    <w:rsid w:val="00C820CB"/>
    <w:rsid w:val="00C84BF7"/>
    <w:rsid w:val="00C90370"/>
    <w:rsid w:val="00C95400"/>
    <w:rsid w:val="00CA2262"/>
    <w:rsid w:val="00CA528E"/>
    <w:rsid w:val="00CB544A"/>
    <w:rsid w:val="00CB5775"/>
    <w:rsid w:val="00CC1342"/>
    <w:rsid w:val="00CE3F2C"/>
    <w:rsid w:val="00CE5D97"/>
    <w:rsid w:val="00CF145F"/>
    <w:rsid w:val="00CF5FFC"/>
    <w:rsid w:val="00CF7513"/>
    <w:rsid w:val="00D04140"/>
    <w:rsid w:val="00D07B23"/>
    <w:rsid w:val="00D139ED"/>
    <w:rsid w:val="00D24529"/>
    <w:rsid w:val="00D24D16"/>
    <w:rsid w:val="00D25A68"/>
    <w:rsid w:val="00D274DF"/>
    <w:rsid w:val="00D31A80"/>
    <w:rsid w:val="00D32B59"/>
    <w:rsid w:val="00D404FF"/>
    <w:rsid w:val="00D4218C"/>
    <w:rsid w:val="00D46EE8"/>
    <w:rsid w:val="00D54A68"/>
    <w:rsid w:val="00D61580"/>
    <w:rsid w:val="00D63AFB"/>
    <w:rsid w:val="00D63C96"/>
    <w:rsid w:val="00D713D5"/>
    <w:rsid w:val="00D83E07"/>
    <w:rsid w:val="00D85A79"/>
    <w:rsid w:val="00D87CCD"/>
    <w:rsid w:val="00D90E2E"/>
    <w:rsid w:val="00D96374"/>
    <w:rsid w:val="00DB148D"/>
    <w:rsid w:val="00DC249A"/>
    <w:rsid w:val="00DF256A"/>
    <w:rsid w:val="00E32594"/>
    <w:rsid w:val="00E3633B"/>
    <w:rsid w:val="00E36C4E"/>
    <w:rsid w:val="00E44A9D"/>
    <w:rsid w:val="00E54E78"/>
    <w:rsid w:val="00E5706D"/>
    <w:rsid w:val="00E57790"/>
    <w:rsid w:val="00E57BD1"/>
    <w:rsid w:val="00E635DC"/>
    <w:rsid w:val="00E75AB8"/>
    <w:rsid w:val="00E76BC4"/>
    <w:rsid w:val="00E86B0D"/>
    <w:rsid w:val="00E87EA4"/>
    <w:rsid w:val="00E92EB2"/>
    <w:rsid w:val="00E945CE"/>
    <w:rsid w:val="00E95C60"/>
    <w:rsid w:val="00EA1BCA"/>
    <w:rsid w:val="00EA2110"/>
    <w:rsid w:val="00EA2CA8"/>
    <w:rsid w:val="00EB145B"/>
    <w:rsid w:val="00EE0EE0"/>
    <w:rsid w:val="00EE1B56"/>
    <w:rsid w:val="00EE338C"/>
    <w:rsid w:val="00EE47D8"/>
    <w:rsid w:val="00EF735E"/>
    <w:rsid w:val="00F0187E"/>
    <w:rsid w:val="00F05409"/>
    <w:rsid w:val="00F214C0"/>
    <w:rsid w:val="00F214E7"/>
    <w:rsid w:val="00F23C7F"/>
    <w:rsid w:val="00F2489B"/>
    <w:rsid w:val="00F2794E"/>
    <w:rsid w:val="00F3519E"/>
    <w:rsid w:val="00F45C27"/>
    <w:rsid w:val="00F665CA"/>
    <w:rsid w:val="00F77F69"/>
    <w:rsid w:val="00F90564"/>
    <w:rsid w:val="00FA2A72"/>
    <w:rsid w:val="00FA3863"/>
    <w:rsid w:val="00FA5512"/>
    <w:rsid w:val="00FB1B65"/>
    <w:rsid w:val="00FB7AFA"/>
    <w:rsid w:val="00FC08E2"/>
    <w:rsid w:val="00FC144C"/>
    <w:rsid w:val="00FC5960"/>
    <w:rsid w:val="00FD0CE0"/>
    <w:rsid w:val="00FE615F"/>
    <w:rsid w:val="00FF19CE"/>
    <w:rsid w:val="00FF4E9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981"/>
    <w:rPr>
      <w:sz w:val="24"/>
      <w:szCs w:val="24"/>
      <w:lang w:eastAsia="en-US"/>
    </w:rPr>
  </w:style>
  <w:style w:type="paragraph" w:styleId="Heading1">
    <w:name w:val="heading 1"/>
    <w:basedOn w:val="Normal"/>
    <w:next w:val="Normal"/>
    <w:link w:val="Heading1Char"/>
    <w:qFormat/>
    <w:rsid w:val="004F3981"/>
    <w:pPr>
      <w:keepNext/>
      <w:outlineLvl w:val="0"/>
    </w:pPr>
    <w:rPr>
      <w:u w:val="single"/>
    </w:rPr>
  </w:style>
  <w:style w:type="paragraph" w:styleId="Heading2">
    <w:name w:val="heading 2"/>
    <w:aliases w:val="p,h2"/>
    <w:basedOn w:val="Normal"/>
    <w:next w:val="Normal"/>
    <w:qFormat/>
    <w:rsid w:val="004F3981"/>
    <w:pPr>
      <w:keepNext/>
      <w:spacing w:after="120"/>
      <w:outlineLvl w:val="1"/>
    </w:pPr>
    <w:rPr>
      <w:b/>
      <w:szCs w:val="20"/>
    </w:rPr>
  </w:style>
  <w:style w:type="paragraph" w:styleId="Heading3">
    <w:name w:val="heading 3"/>
    <w:basedOn w:val="Normal"/>
    <w:next w:val="Normal"/>
    <w:qFormat/>
    <w:rsid w:val="004F3981"/>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4F3981"/>
    <w:pPr>
      <w:spacing w:after="120"/>
    </w:pPr>
    <w:rPr>
      <w:szCs w:val="20"/>
    </w:rPr>
  </w:style>
  <w:style w:type="paragraph" w:styleId="Header">
    <w:name w:val="header"/>
    <w:basedOn w:val="Normal"/>
    <w:link w:val="HeaderChar"/>
    <w:uiPriority w:val="99"/>
    <w:rsid w:val="004F3981"/>
    <w:pPr>
      <w:tabs>
        <w:tab w:val="center" w:pos="4320"/>
        <w:tab w:val="right" w:pos="8640"/>
      </w:tabs>
      <w:spacing w:after="120"/>
    </w:pPr>
    <w:rPr>
      <w:szCs w:val="20"/>
    </w:rPr>
  </w:style>
  <w:style w:type="paragraph" w:styleId="Footer">
    <w:name w:val="footer"/>
    <w:basedOn w:val="Normal"/>
    <w:link w:val="FooterChar"/>
    <w:uiPriority w:val="99"/>
    <w:rsid w:val="004F3981"/>
    <w:pPr>
      <w:tabs>
        <w:tab w:val="center" w:pos="4320"/>
        <w:tab w:val="right" w:pos="8640"/>
      </w:tabs>
      <w:spacing w:after="120"/>
    </w:pPr>
    <w:rPr>
      <w:szCs w:val="20"/>
    </w:rPr>
  </w:style>
  <w:style w:type="character" w:styleId="PageNumber">
    <w:name w:val="page number"/>
    <w:basedOn w:val="DefaultParagraphFont"/>
    <w:rsid w:val="004F3981"/>
  </w:style>
  <w:style w:type="paragraph" w:styleId="BodyText3">
    <w:name w:val="Body Text 3"/>
    <w:basedOn w:val="Normal"/>
    <w:rsid w:val="004F3981"/>
    <w:pPr>
      <w:spacing w:after="120"/>
    </w:pPr>
    <w:rPr>
      <w:rFonts w:ascii="Times" w:hAnsi="Times"/>
      <w:b/>
      <w:szCs w:val="20"/>
    </w:rPr>
  </w:style>
  <w:style w:type="paragraph" w:customStyle="1" w:styleId="Header2">
    <w:name w:val="Header2"/>
    <w:basedOn w:val="Normal12pt"/>
    <w:next w:val="Normal12pt"/>
    <w:rsid w:val="004F3981"/>
    <w:pPr>
      <w:numPr>
        <w:numId w:val="1"/>
      </w:numPr>
    </w:pPr>
    <w:rPr>
      <w:b/>
    </w:rPr>
  </w:style>
  <w:style w:type="paragraph" w:styleId="BodyTextIndent">
    <w:name w:val="Body Text Indent"/>
    <w:basedOn w:val="Normal"/>
    <w:rsid w:val="004F3981"/>
    <w:pPr>
      <w:ind w:left="720"/>
    </w:pPr>
  </w:style>
  <w:style w:type="paragraph" w:styleId="BodyTextIndent2">
    <w:name w:val="Body Text Indent 2"/>
    <w:basedOn w:val="Normal"/>
    <w:rsid w:val="004F3981"/>
    <w:pPr>
      <w:ind w:left="1800" w:hanging="360"/>
    </w:pPr>
  </w:style>
  <w:style w:type="paragraph" w:styleId="BodyTextIndent3">
    <w:name w:val="Body Text Indent 3"/>
    <w:basedOn w:val="Normal"/>
    <w:rsid w:val="004F3981"/>
    <w:pPr>
      <w:spacing w:before="120"/>
      <w:ind w:left="1080"/>
    </w:pPr>
  </w:style>
  <w:style w:type="paragraph" w:styleId="BodyText">
    <w:name w:val="Body Text"/>
    <w:basedOn w:val="Normal"/>
    <w:rsid w:val="004F3981"/>
    <w:pPr>
      <w:spacing w:after="120"/>
      <w:jc w:val="center"/>
    </w:pPr>
    <w:rPr>
      <w:rFonts w:ascii="Times" w:hAnsi="Times"/>
      <w:b/>
      <w:szCs w:val="20"/>
    </w:rPr>
  </w:style>
  <w:style w:type="character" w:styleId="Strong">
    <w:name w:val="Strong"/>
    <w:basedOn w:val="DefaultParagraphFont"/>
    <w:qFormat/>
    <w:rsid w:val="004F3981"/>
    <w:rPr>
      <w:b/>
    </w:rPr>
  </w:style>
  <w:style w:type="paragraph" w:styleId="BodyText2">
    <w:name w:val="Body Text 2"/>
    <w:basedOn w:val="Normal"/>
    <w:rsid w:val="004F3981"/>
    <w:rPr>
      <w:i/>
      <w:iCs/>
    </w:rPr>
  </w:style>
  <w:style w:type="paragraph" w:styleId="BalloonText">
    <w:name w:val="Balloon Text"/>
    <w:basedOn w:val="Normal"/>
    <w:semiHidden/>
    <w:rsid w:val="004F3981"/>
    <w:rPr>
      <w:rFonts w:ascii="Tahoma" w:hAnsi="Tahoma" w:cs="Tahoma"/>
      <w:sz w:val="16"/>
      <w:szCs w:val="16"/>
    </w:rPr>
  </w:style>
  <w:style w:type="character" w:styleId="CommentReference">
    <w:name w:val="annotation reference"/>
    <w:basedOn w:val="DefaultParagraphFont"/>
    <w:semiHidden/>
    <w:rsid w:val="004F3981"/>
    <w:rPr>
      <w:sz w:val="16"/>
      <w:szCs w:val="16"/>
    </w:rPr>
  </w:style>
  <w:style w:type="paragraph" w:styleId="CommentText">
    <w:name w:val="annotation text"/>
    <w:basedOn w:val="Normal"/>
    <w:semiHidden/>
    <w:rsid w:val="004F3981"/>
    <w:rPr>
      <w:sz w:val="20"/>
      <w:szCs w:val="20"/>
    </w:rPr>
  </w:style>
  <w:style w:type="paragraph" w:styleId="CommentSubject">
    <w:name w:val="annotation subject"/>
    <w:basedOn w:val="CommentText"/>
    <w:next w:val="CommentText"/>
    <w:semiHidden/>
    <w:rsid w:val="004F3981"/>
    <w:rPr>
      <w:b/>
      <w:bCs/>
    </w:rPr>
  </w:style>
  <w:style w:type="paragraph" w:customStyle="1" w:styleId="Options">
    <w:name w:val="Options"/>
    <w:basedOn w:val="Normal12pt"/>
    <w:link w:val="OptionsChar"/>
    <w:rsid w:val="004F3981"/>
    <w:rPr>
      <w:color w:val="0000FF"/>
    </w:rPr>
  </w:style>
  <w:style w:type="character" w:customStyle="1" w:styleId="Normal12ptChar">
    <w:name w:val="Normal 12 pt Char"/>
    <w:basedOn w:val="DefaultParagraphFont"/>
    <w:link w:val="Normal12pt"/>
    <w:rsid w:val="004F3981"/>
    <w:rPr>
      <w:sz w:val="24"/>
      <w:lang w:val="en-AU" w:eastAsia="en-US" w:bidi="ar-SA"/>
    </w:rPr>
  </w:style>
  <w:style w:type="character" w:customStyle="1" w:styleId="OptionsChar">
    <w:name w:val="Options Char"/>
    <w:basedOn w:val="Normal12ptChar"/>
    <w:link w:val="Options"/>
    <w:rsid w:val="004F3981"/>
    <w:rPr>
      <w:color w:val="0000FF"/>
      <w:sz w:val="24"/>
      <w:lang w:val="en-AU" w:eastAsia="en-US" w:bidi="ar-SA"/>
    </w:rPr>
  </w:style>
  <w:style w:type="paragraph" w:styleId="DocumentMap">
    <w:name w:val="Document Map"/>
    <w:basedOn w:val="Normal"/>
    <w:semiHidden/>
    <w:rsid w:val="004F3981"/>
    <w:pPr>
      <w:shd w:val="clear" w:color="auto" w:fill="000080"/>
    </w:pPr>
    <w:rPr>
      <w:rFonts w:ascii="Tahoma" w:hAnsi="Tahoma" w:cs="Tahoma"/>
      <w:sz w:val="20"/>
      <w:szCs w:val="20"/>
    </w:rPr>
  </w:style>
  <w:style w:type="character" w:styleId="LineNumber">
    <w:name w:val="line number"/>
    <w:basedOn w:val="DefaultParagraphFont"/>
    <w:rsid w:val="004F3981"/>
  </w:style>
  <w:style w:type="paragraph" w:customStyle="1" w:styleId="Preformatted">
    <w:name w:val="Preformatted"/>
    <w:basedOn w:val="Normal"/>
    <w:rsid w:val="004F39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Hyperlink">
    <w:name w:val="Hyperlink"/>
    <w:basedOn w:val="DefaultParagraphFont"/>
    <w:rsid w:val="004F3981"/>
    <w:rPr>
      <w:color w:val="0000FF"/>
      <w:u w:val="single"/>
    </w:rPr>
  </w:style>
  <w:style w:type="character" w:styleId="Emphasis">
    <w:name w:val="Emphasis"/>
    <w:basedOn w:val="DefaultParagraphFont"/>
    <w:uiPriority w:val="20"/>
    <w:qFormat/>
    <w:rsid w:val="004F3981"/>
    <w:rPr>
      <w:b/>
      <w:bCs/>
      <w:i w:val="0"/>
      <w:iCs w:val="0"/>
    </w:rPr>
  </w:style>
  <w:style w:type="paragraph" w:customStyle="1" w:styleId="References">
    <w:name w:val="References"/>
    <w:basedOn w:val="Normal"/>
    <w:autoRedefine/>
    <w:rsid w:val="004F3981"/>
    <w:pPr>
      <w:keepLines/>
      <w:autoSpaceDE w:val="0"/>
      <w:autoSpaceDN w:val="0"/>
      <w:adjustRightInd w:val="0"/>
      <w:spacing w:after="240"/>
      <w:ind w:left="1077" w:hanging="1077"/>
    </w:pPr>
    <w:rPr>
      <w:rFonts w:ascii="Verdana" w:hAnsi="Verdana"/>
      <w:sz w:val="20"/>
      <w:szCs w:val="20"/>
      <w:lang w:eastAsia="en-AU"/>
    </w:rPr>
  </w:style>
  <w:style w:type="character" w:customStyle="1" w:styleId="Heading1Char">
    <w:name w:val="Heading 1 Char"/>
    <w:basedOn w:val="DefaultParagraphFont"/>
    <w:link w:val="Heading1"/>
    <w:rsid w:val="004F3981"/>
    <w:rPr>
      <w:sz w:val="24"/>
      <w:szCs w:val="24"/>
      <w:u w:val="single"/>
      <w:lang w:val="en-AU" w:eastAsia="en-US" w:bidi="ar-SA"/>
    </w:rPr>
  </w:style>
  <w:style w:type="character" w:customStyle="1" w:styleId="HeaderChar">
    <w:name w:val="Header Char"/>
    <w:basedOn w:val="DefaultParagraphFont"/>
    <w:link w:val="Header"/>
    <w:uiPriority w:val="99"/>
    <w:rsid w:val="001E2F77"/>
    <w:rPr>
      <w:sz w:val="24"/>
      <w:lang w:eastAsia="en-US"/>
    </w:rPr>
  </w:style>
  <w:style w:type="paragraph" w:styleId="ListParagraph">
    <w:name w:val="List Paragraph"/>
    <w:basedOn w:val="Normal"/>
    <w:uiPriority w:val="34"/>
    <w:qFormat/>
    <w:rsid w:val="009D065A"/>
    <w:pPr>
      <w:ind w:left="720"/>
      <w:contextualSpacing/>
    </w:pPr>
  </w:style>
  <w:style w:type="paragraph" w:styleId="Revision">
    <w:name w:val="Revision"/>
    <w:hidden/>
    <w:uiPriority w:val="99"/>
    <w:semiHidden/>
    <w:rsid w:val="00D46EE8"/>
    <w:rPr>
      <w:sz w:val="24"/>
      <w:szCs w:val="24"/>
      <w:lang w:eastAsia="en-US"/>
    </w:rPr>
  </w:style>
  <w:style w:type="table" w:styleId="TableGrid">
    <w:name w:val="Table Grid"/>
    <w:basedOn w:val="TableNormal"/>
    <w:uiPriority w:val="99"/>
    <w:rsid w:val="00C5247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locked/>
    <w:rsid w:val="00C52479"/>
    <w:rPr>
      <w:sz w:val="24"/>
      <w:lang w:eastAsia="en-US"/>
    </w:rPr>
  </w:style>
  <w:style w:type="character" w:customStyle="1" w:styleId="instructions">
    <w:name w:val="instructions"/>
    <w:basedOn w:val="DefaultParagraphFont"/>
    <w:rsid w:val="008C3F57"/>
    <w:rPr>
      <w:b/>
      <w:bCs/>
      <w:color w:val="FF0000"/>
    </w:rPr>
  </w:style>
  <w:style w:type="paragraph" w:customStyle="1" w:styleId="Normalbullet">
    <w:name w:val="Normal bullet"/>
    <w:basedOn w:val="Normal"/>
    <w:rsid w:val="00B451D3"/>
    <w:pPr>
      <w:numPr>
        <w:numId w:val="16"/>
      </w:numPr>
      <w:spacing w:before="60"/>
    </w:pPr>
    <w:rPr>
      <w:rFonts w:ascii="Arial" w:hAnsi="Arial"/>
      <w:sz w:val="20"/>
      <w:szCs w:val="20"/>
    </w:rPr>
  </w:style>
  <w:style w:type="paragraph" w:customStyle="1" w:styleId="tablelabel">
    <w:name w:val="table label"/>
    <w:basedOn w:val="Normal"/>
    <w:rsid w:val="00B451D3"/>
    <w:rPr>
      <w:rFonts w:ascii="Arial" w:hAnsi="Arial"/>
      <w:b/>
      <w:sz w:val="16"/>
      <w:szCs w:val="20"/>
    </w:rPr>
  </w:style>
  <w:style w:type="paragraph" w:customStyle="1" w:styleId="Doctitle">
    <w:name w:val="Doc title"/>
    <w:basedOn w:val="Normal"/>
    <w:link w:val="DoctitleCharChar"/>
    <w:rsid w:val="00B451D3"/>
    <w:rPr>
      <w:rFonts w:ascii="Arial" w:hAnsi="Arial"/>
      <w:szCs w:val="20"/>
    </w:rPr>
  </w:style>
  <w:style w:type="character" w:customStyle="1" w:styleId="DoctitleCharChar">
    <w:name w:val="Doc title Char Char"/>
    <w:basedOn w:val="DefaultParagraphFont"/>
    <w:link w:val="Doctitle"/>
    <w:rsid w:val="00B451D3"/>
    <w:rPr>
      <w:rFonts w:ascii="Arial" w:hAnsi="Arial"/>
      <w:sz w:val="24"/>
      <w:lang w:eastAsia="en-US"/>
    </w:rPr>
  </w:style>
  <w:style w:type="paragraph" w:styleId="NoSpacing">
    <w:name w:val="No Spacing"/>
    <w:link w:val="NoSpacingChar"/>
    <w:uiPriority w:val="99"/>
    <w:qFormat/>
    <w:rsid w:val="00E54E78"/>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E54E78"/>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981"/>
    <w:rPr>
      <w:sz w:val="24"/>
      <w:szCs w:val="24"/>
      <w:lang w:eastAsia="en-US"/>
    </w:rPr>
  </w:style>
  <w:style w:type="paragraph" w:styleId="Heading1">
    <w:name w:val="heading 1"/>
    <w:basedOn w:val="Normal"/>
    <w:next w:val="Normal"/>
    <w:link w:val="Heading1Char"/>
    <w:qFormat/>
    <w:rsid w:val="004F3981"/>
    <w:pPr>
      <w:keepNext/>
      <w:outlineLvl w:val="0"/>
    </w:pPr>
    <w:rPr>
      <w:u w:val="single"/>
    </w:rPr>
  </w:style>
  <w:style w:type="paragraph" w:styleId="Heading2">
    <w:name w:val="heading 2"/>
    <w:aliases w:val="p,h2"/>
    <w:basedOn w:val="Normal"/>
    <w:next w:val="Normal"/>
    <w:qFormat/>
    <w:rsid w:val="004F3981"/>
    <w:pPr>
      <w:keepNext/>
      <w:spacing w:after="120"/>
      <w:outlineLvl w:val="1"/>
    </w:pPr>
    <w:rPr>
      <w:b/>
      <w:szCs w:val="20"/>
    </w:rPr>
  </w:style>
  <w:style w:type="paragraph" w:styleId="Heading3">
    <w:name w:val="heading 3"/>
    <w:basedOn w:val="Normal"/>
    <w:next w:val="Normal"/>
    <w:qFormat/>
    <w:rsid w:val="004F3981"/>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4F3981"/>
    <w:pPr>
      <w:spacing w:after="120"/>
    </w:pPr>
    <w:rPr>
      <w:szCs w:val="20"/>
    </w:rPr>
  </w:style>
  <w:style w:type="paragraph" w:styleId="Header">
    <w:name w:val="header"/>
    <w:basedOn w:val="Normal"/>
    <w:link w:val="HeaderChar"/>
    <w:uiPriority w:val="99"/>
    <w:rsid w:val="004F3981"/>
    <w:pPr>
      <w:tabs>
        <w:tab w:val="center" w:pos="4320"/>
        <w:tab w:val="right" w:pos="8640"/>
      </w:tabs>
      <w:spacing w:after="120"/>
    </w:pPr>
    <w:rPr>
      <w:szCs w:val="20"/>
    </w:rPr>
  </w:style>
  <w:style w:type="paragraph" w:styleId="Footer">
    <w:name w:val="footer"/>
    <w:basedOn w:val="Normal"/>
    <w:link w:val="FooterChar"/>
    <w:uiPriority w:val="99"/>
    <w:rsid w:val="004F3981"/>
    <w:pPr>
      <w:tabs>
        <w:tab w:val="center" w:pos="4320"/>
        <w:tab w:val="right" w:pos="8640"/>
      </w:tabs>
      <w:spacing w:after="120"/>
    </w:pPr>
    <w:rPr>
      <w:szCs w:val="20"/>
    </w:rPr>
  </w:style>
  <w:style w:type="character" w:styleId="PageNumber">
    <w:name w:val="page number"/>
    <w:basedOn w:val="DefaultParagraphFont"/>
    <w:rsid w:val="004F3981"/>
  </w:style>
  <w:style w:type="paragraph" w:styleId="BodyText3">
    <w:name w:val="Body Text 3"/>
    <w:basedOn w:val="Normal"/>
    <w:rsid w:val="004F3981"/>
    <w:pPr>
      <w:spacing w:after="120"/>
    </w:pPr>
    <w:rPr>
      <w:rFonts w:ascii="Times" w:hAnsi="Times"/>
      <w:b/>
      <w:szCs w:val="20"/>
    </w:rPr>
  </w:style>
  <w:style w:type="paragraph" w:customStyle="1" w:styleId="Header2">
    <w:name w:val="Header2"/>
    <w:basedOn w:val="Normal12pt"/>
    <w:next w:val="Normal12pt"/>
    <w:rsid w:val="004F3981"/>
    <w:pPr>
      <w:numPr>
        <w:numId w:val="1"/>
      </w:numPr>
    </w:pPr>
    <w:rPr>
      <w:b/>
    </w:rPr>
  </w:style>
  <w:style w:type="paragraph" w:styleId="BodyTextIndent">
    <w:name w:val="Body Text Indent"/>
    <w:basedOn w:val="Normal"/>
    <w:rsid w:val="004F3981"/>
    <w:pPr>
      <w:ind w:left="720"/>
    </w:pPr>
  </w:style>
  <w:style w:type="paragraph" w:styleId="BodyTextIndent2">
    <w:name w:val="Body Text Indent 2"/>
    <w:basedOn w:val="Normal"/>
    <w:rsid w:val="004F3981"/>
    <w:pPr>
      <w:ind w:left="1800" w:hanging="360"/>
    </w:pPr>
  </w:style>
  <w:style w:type="paragraph" w:styleId="BodyTextIndent3">
    <w:name w:val="Body Text Indent 3"/>
    <w:basedOn w:val="Normal"/>
    <w:rsid w:val="004F3981"/>
    <w:pPr>
      <w:spacing w:before="120"/>
      <w:ind w:left="1080"/>
    </w:pPr>
  </w:style>
  <w:style w:type="paragraph" w:styleId="BodyText">
    <w:name w:val="Body Text"/>
    <w:basedOn w:val="Normal"/>
    <w:rsid w:val="004F3981"/>
    <w:pPr>
      <w:spacing w:after="120"/>
      <w:jc w:val="center"/>
    </w:pPr>
    <w:rPr>
      <w:rFonts w:ascii="Times" w:hAnsi="Times"/>
      <w:b/>
      <w:szCs w:val="20"/>
    </w:rPr>
  </w:style>
  <w:style w:type="character" w:styleId="Strong">
    <w:name w:val="Strong"/>
    <w:basedOn w:val="DefaultParagraphFont"/>
    <w:qFormat/>
    <w:rsid w:val="004F3981"/>
    <w:rPr>
      <w:b/>
    </w:rPr>
  </w:style>
  <w:style w:type="paragraph" w:styleId="BodyText2">
    <w:name w:val="Body Text 2"/>
    <w:basedOn w:val="Normal"/>
    <w:rsid w:val="004F3981"/>
    <w:rPr>
      <w:i/>
      <w:iCs/>
    </w:rPr>
  </w:style>
  <w:style w:type="paragraph" w:styleId="BalloonText">
    <w:name w:val="Balloon Text"/>
    <w:basedOn w:val="Normal"/>
    <w:semiHidden/>
    <w:rsid w:val="004F3981"/>
    <w:rPr>
      <w:rFonts w:ascii="Tahoma" w:hAnsi="Tahoma" w:cs="Tahoma"/>
      <w:sz w:val="16"/>
      <w:szCs w:val="16"/>
    </w:rPr>
  </w:style>
  <w:style w:type="character" w:styleId="CommentReference">
    <w:name w:val="annotation reference"/>
    <w:basedOn w:val="DefaultParagraphFont"/>
    <w:semiHidden/>
    <w:rsid w:val="004F3981"/>
    <w:rPr>
      <w:sz w:val="16"/>
      <w:szCs w:val="16"/>
    </w:rPr>
  </w:style>
  <w:style w:type="paragraph" w:styleId="CommentText">
    <w:name w:val="annotation text"/>
    <w:basedOn w:val="Normal"/>
    <w:semiHidden/>
    <w:rsid w:val="004F3981"/>
    <w:rPr>
      <w:sz w:val="20"/>
      <w:szCs w:val="20"/>
    </w:rPr>
  </w:style>
  <w:style w:type="paragraph" w:styleId="CommentSubject">
    <w:name w:val="annotation subject"/>
    <w:basedOn w:val="CommentText"/>
    <w:next w:val="CommentText"/>
    <w:semiHidden/>
    <w:rsid w:val="004F3981"/>
    <w:rPr>
      <w:b/>
      <w:bCs/>
    </w:rPr>
  </w:style>
  <w:style w:type="paragraph" w:customStyle="1" w:styleId="Options">
    <w:name w:val="Options"/>
    <w:basedOn w:val="Normal12pt"/>
    <w:link w:val="OptionsChar"/>
    <w:rsid w:val="004F3981"/>
    <w:rPr>
      <w:color w:val="0000FF"/>
    </w:rPr>
  </w:style>
  <w:style w:type="character" w:customStyle="1" w:styleId="Normal12ptChar">
    <w:name w:val="Normal 12 pt Char"/>
    <w:basedOn w:val="DefaultParagraphFont"/>
    <w:link w:val="Normal12pt"/>
    <w:rsid w:val="004F3981"/>
    <w:rPr>
      <w:sz w:val="24"/>
      <w:lang w:val="en-AU" w:eastAsia="en-US" w:bidi="ar-SA"/>
    </w:rPr>
  </w:style>
  <w:style w:type="character" w:customStyle="1" w:styleId="OptionsChar">
    <w:name w:val="Options Char"/>
    <w:basedOn w:val="Normal12ptChar"/>
    <w:link w:val="Options"/>
    <w:rsid w:val="004F3981"/>
    <w:rPr>
      <w:color w:val="0000FF"/>
      <w:sz w:val="24"/>
      <w:lang w:val="en-AU" w:eastAsia="en-US" w:bidi="ar-SA"/>
    </w:rPr>
  </w:style>
  <w:style w:type="paragraph" w:styleId="DocumentMap">
    <w:name w:val="Document Map"/>
    <w:basedOn w:val="Normal"/>
    <w:semiHidden/>
    <w:rsid w:val="004F3981"/>
    <w:pPr>
      <w:shd w:val="clear" w:color="auto" w:fill="000080"/>
    </w:pPr>
    <w:rPr>
      <w:rFonts w:ascii="Tahoma" w:hAnsi="Tahoma" w:cs="Tahoma"/>
      <w:sz w:val="20"/>
      <w:szCs w:val="20"/>
    </w:rPr>
  </w:style>
  <w:style w:type="character" w:styleId="LineNumber">
    <w:name w:val="line number"/>
    <w:basedOn w:val="DefaultParagraphFont"/>
    <w:rsid w:val="004F3981"/>
  </w:style>
  <w:style w:type="paragraph" w:customStyle="1" w:styleId="Preformatted">
    <w:name w:val="Preformatted"/>
    <w:basedOn w:val="Normal"/>
    <w:rsid w:val="004F39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Hyperlink">
    <w:name w:val="Hyperlink"/>
    <w:basedOn w:val="DefaultParagraphFont"/>
    <w:rsid w:val="004F3981"/>
    <w:rPr>
      <w:color w:val="0000FF"/>
      <w:u w:val="single"/>
    </w:rPr>
  </w:style>
  <w:style w:type="character" w:styleId="Emphasis">
    <w:name w:val="Emphasis"/>
    <w:basedOn w:val="DefaultParagraphFont"/>
    <w:uiPriority w:val="20"/>
    <w:qFormat/>
    <w:rsid w:val="004F3981"/>
    <w:rPr>
      <w:b/>
      <w:bCs/>
      <w:i w:val="0"/>
      <w:iCs w:val="0"/>
    </w:rPr>
  </w:style>
  <w:style w:type="paragraph" w:customStyle="1" w:styleId="References">
    <w:name w:val="References"/>
    <w:basedOn w:val="Normal"/>
    <w:autoRedefine/>
    <w:rsid w:val="004F3981"/>
    <w:pPr>
      <w:keepLines/>
      <w:autoSpaceDE w:val="0"/>
      <w:autoSpaceDN w:val="0"/>
      <w:adjustRightInd w:val="0"/>
      <w:spacing w:after="240"/>
      <w:ind w:left="1077" w:hanging="1077"/>
    </w:pPr>
    <w:rPr>
      <w:rFonts w:ascii="Verdana" w:hAnsi="Verdana"/>
      <w:sz w:val="20"/>
      <w:szCs w:val="20"/>
      <w:lang w:eastAsia="en-AU"/>
    </w:rPr>
  </w:style>
  <w:style w:type="character" w:customStyle="1" w:styleId="Heading1Char">
    <w:name w:val="Heading 1 Char"/>
    <w:basedOn w:val="DefaultParagraphFont"/>
    <w:link w:val="Heading1"/>
    <w:rsid w:val="004F3981"/>
    <w:rPr>
      <w:sz w:val="24"/>
      <w:szCs w:val="24"/>
      <w:u w:val="single"/>
      <w:lang w:val="en-AU" w:eastAsia="en-US" w:bidi="ar-SA"/>
    </w:rPr>
  </w:style>
  <w:style w:type="character" w:customStyle="1" w:styleId="HeaderChar">
    <w:name w:val="Header Char"/>
    <w:basedOn w:val="DefaultParagraphFont"/>
    <w:link w:val="Header"/>
    <w:uiPriority w:val="99"/>
    <w:rsid w:val="001E2F77"/>
    <w:rPr>
      <w:sz w:val="24"/>
      <w:lang w:eastAsia="en-US"/>
    </w:rPr>
  </w:style>
  <w:style w:type="paragraph" w:styleId="ListParagraph">
    <w:name w:val="List Paragraph"/>
    <w:basedOn w:val="Normal"/>
    <w:uiPriority w:val="34"/>
    <w:qFormat/>
    <w:rsid w:val="009D065A"/>
    <w:pPr>
      <w:ind w:left="720"/>
      <w:contextualSpacing/>
    </w:pPr>
  </w:style>
  <w:style w:type="paragraph" w:styleId="Revision">
    <w:name w:val="Revision"/>
    <w:hidden/>
    <w:uiPriority w:val="99"/>
    <w:semiHidden/>
    <w:rsid w:val="00D46EE8"/>
    <w:rPr>
      <w:sz w:val="24"/>
      <w:szCs w:val="24"/>
      <w:lang w:eastAsia="en-US"/>
    </w:rPr>
  </w:style>
  <w:style w:type="table" w:styleId="TableGrid">
    <w:name w:val="Table Grid"/>
    <w:basedOn w:val="TableNormal"/>
    <w:uiPriority w:val="99"/>
    <w:rsid w:val="00C5247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locked/>
    <w:rsid w:val="00C52479"/>
    <w:rPr>
      <w:sz w:val="24"/>
      <w:lang w:eastAsia="en-US"/>
    </w:rPr>
  </w:style>
  <w:style w:type="character" w:customStyle="1" w:styleId="instructions">
    <w:name w:val="instructions"/>
    <w:basedOn w:val="DefaultParagraphFont"/>
    <w:rsid w:val="008C3F57"/>
    <w:rPr>
      <w:b/>
      <w:bCs/>
      <w:color w:val="FF0000"/>
    </w:rPr>
  </w:style>
  <w:style w:type="paragraph" w:customStyle="1" w:styleId="Normalbullet">
    <w:name w:val="Normal bullet"/>
    <w:basedOn w:val="Normal"/>
    <w:rsid w:val="00B451D3"/>
    <w:pPr>
      <w:numPr>
        <w:numId w:val="16"/>
      </w:numPr>
      <w:spacing w:before="60"/>
    </w:pPr>
    <w:rPr>
      <w:rFonts w:ascii="Arial" w:hAnsi="Arial"/>
      <w:sz w:val="20"/>
      <w:szCs w:val="20"/>
    </w:rPr>
  </w:style>
  <w:style w:type="paragraph" w:customStyle="1" w:styleId="tablelabel">
    <w:name w:val="table label"/>
    <w:basedOn w:val="Normal"/>
    <w:rsid w:val="00B451D3"/>
    <w:rPr>
      <w:rFonts w:ascii="Arial" w:hAnsi="Arial"/>
      <w:b/>
      <w:sz w:val="16"/>
      <w:szCs w:val="20"/>
    </w:rPr>
  </w:style>
  <w:style w:type="paragraph" w:customStyle="1" w:styleId="Doctitle">
    <w:name w:val="Doc title"/>
    <w:basedOn w:val="Normal"/>
    <w:link w:val="DoctitleCharChar"/>
    <w:rsid w:val="00B451D3"/>
    <w:rPr>
      <w:rFonts w:ascii="Arial" w:hAnsi="Arial"/>
      <w:szCs w:val="20"/>
    </w:rPr>
  </w:style>
  <w:style w:type="character" w:customStyle="1" w:styleId="DoctitleCharChar">
    <w:name w:val="Doc title Char Char"/>
    <w:basedOn w:val="DefaultParagraphFont"/>
    <w:link w:val="Doctitle"/>
    <w:rsid w:val="00B451D3"/>
    <w:rPr>
      <w:rFonts w:ascii="Arial" w:hAnsi="Arial"/>
      <w:sz w:val="24"/>
      <w:lang w:eastAsia="en-US"/>
    </w:rPr>
  </w:style>
  <w:style w:type="paragraph" w:styleId="NoSpacing">
    <w:name w:val="No Spacing"/>
    <w:link w:val="NoSpacingChar"/>
    <w:uiPriority w:val="99"/>
    <w:qFormat/>
    <w:rsid w:val="00E54E78"/>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E54E78"/>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43564610">
      <w:bodyDiv w:val="1"/>
      <w:marLeft w:val="0"/>
      <w:marRight w:val="0"/>
      <w:marTop w:val="0"/>
      <w:marBottom w:val="0"/>
      <w:divBdr>
        <w:top w:val="none" w:sz="0" w:space="0" w:color="auto"/>
        <w:left w:val="none" w:sz="0" w:space="0" w:color="auto"/>
        <w:bottom w:val="none" w:sz="0" w:space="0" w:color="auto"/>
        <w:right w:val="none" w:sz="0" w:space="0" w:color="auto"/>
      </w:divBdr>
    </w:div>
    <w:div w:id="674452849">
      <w:bodyDiv w:val="1"/>
      <w:marLeft w:val="0"/>
      <w:marRight w:val="0"/>
      <w:marTop w:val="0"/>
      <w:marBottom w:val="0"/>
      <w:divBdr>
        <w:top w:val="none" w:sz="0" w:space="0" w:color="auto"/>
        <w:left w:val="none" w:sz="0" w:space="0" w:color="auto"/>
        <w:bottom w:val="none" w:sz="0" w:space="0" w:color="auto"/>
        <w:right w:val="none" w:sz="0" w:space="0" w:color="auto"/>
      </w:divBdr>
    </w:div>
    <w:div w:id="930359708">
      <w:bodyDiv w:val="1"/>
      <w:marLeft w:val="0"/>
      <w:marRight w:val="0"/>
      <w:marTop w:val="0"/>
      <w:marBottom w:val="0"/>
      <w:divBdr>
        <w:top w:val="none" w:sz="0" w:space="0" w:color="auto"/>
        <w:left w:val="none" w:sz="0" w:space="0" w:color="auto"/>
        <w:bottom w:val="none" w:sz="0" w:space="0" w:color="auto"/>
        <w:right w:val="none" w:sz="0" w:space="0" w:color="auto"/>
      </w:divBdr>
    </w:div>
    <w:div w:id="1089034716">
      <w:bodyDiv w:val="1"/>
      <w:marLeft w:val="0"/>
      <w:marRight w:val="0"/>
      <w:marTop w:val="0"/>
      <w:marBottom w:val="0"/>
      <w:divBdr>
        <w:top w:val="none" w:sz="0" w:space="0" w:color="auto"/>
        <w:left w:val="none" w:sz="0" w:space="0" w:color="auto"/>
        <w:bottom w:val="none" w:sz="0" w:space="0" w:color="auto"/>
        <w:right w:val="none" w:sz="0" w:space="0" w:color="auto"/>
      </w:divBdr>
    </w:div>
    <w:div w:id="1241259260">
      <w:bodyDiv w:val="1"/>
      <w:marLeft w:val="0"/>
      <w:marRight w:val="0"/>
      <w:marTop w:val="0"/>
      <w:marBottom w:val="0"/>
      <w:divBdr>
        <w:top w:val="none" w:sz="0" w:space="0" w:color="auto"/>
        <w:left w:val="none" w:sz="0" w:space="0" w:color="auto"/>
        <w:bottom w:val="none" w:sz="0" w:space="0" w:color="auto"/>
        <w:right w:val="none" w:sz="0" w:space="0" w:color="auto"/>
      </w:divBdr>
      <w:divsChild>
        <w:div w:id="1028989686">
          <w:marLeft w:val="0"/>
          <w:marRight w:val="0"/>
          <w:marTop w:val="0"/>
          <w:marBottom w:val="0"/>
          <w:divBdr>
            <w:top w:val="none" w:sz="0" w:space="0" w:color="auto"/>
            <w:left w:val="none" w:sz="0" w:space="0" w:color="auto"/>
            <w:bottom w:val="none" w:sz="0" w:space="0" w:color="auto"/>
            <w:right w:val="none" w:sz="0" w:space="0" w:color="auto"/>
          </w:divBdr>
          <w:divsChild>
            <w:div w:id="1043404796">
              <w:marLeft w:val="0"/>
              <w:marRight w:val="0"/>
              <w:marTop w:val="0"/>
              <w:marBottom w:val="0"/>
              <w:divBdr>
                <w:top w:val="none" w:sz="0" w:space="0" w:color="auto"/>
                <w:left w:val="none" w:sz="0" w:space="0" w:color="auto"/>
                <w:bottom w:val="none" w:sz="0" w:space="0" w:color="auto"/>
                <w:right w:val="none" w:sz="0" w:space="0" w:color="auto"/>
              </w:divBdr>
              <w:divsChild>
                <w:div w:id="1911040805">
                  <w:marLeft w:val="0"/>
                  <w:marRight w:val="0"/>
                  <w:marTop w:val="0"/>
                  <w:marBottom w:val="0"/>
                  <w:divBdr>
                    <w:top w:val="none" w:sz="0" w:space="0" w:color="auto"/>
                    <w:left w:val="none" w:sz="0" w:space="0" w:color="auto"/>
                    <w:bottom w:val="none" w:sz="0" w:space="0" w:color="auto"/>
                    <w:right w:val="none" w:sz="0" w:space="0" w:color="auto"/>
                  </w:divBdr>
                  <w:divsChild>
                    <w:div w:id="37243588">
                      <w:marLeft w:val="0"/>
                      <w:marRight w:val="0"/>
                      <w:marTop w:val="0"/>
                      <w:marBottom w:val="0"/>
                      <w:divBdr>
                        <w:top w:val="none" w:sz="0" w:space="0" w:color="auto"/>
                        <w:left w:val="none" w:sz="0" w:space="0" w:color="auto"/>
                        <w:bottom w:val="none" w:sz="0" w:space="0" w:color="auto"/>
                        <w:right w:val="none" w:sz="0" w:space="0" w:color="auto"/>
                      </w:divBdr>
                      <w:divsChild>
                        <w:div w:id="960309301">
                          <w:marLeft w:val="0"/>
                          <w:marRight w:val="0"/>
                          <w:marTop w:val="0"/>
                          <w:marBottom w:val="0"/>
                          <w:divBdr>
                            <w:top w:val="none" w:sz="0" w:space="0" w:color="auto"/>
                            <w:left w:val="none" w:sz="0" w:space="0" w:color="auto"/>
                            <w:bottom w:val="none" w:sz="0" w:space="0" w:color="auto"/>
                            <w:right w:val="none" w:sz="0" w:space="0" w:color="auto"/>
                          </w:divBdr>
                          <w:divsChild>
                            <w:div w:id="5340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701450">
      <w:bodyDiv w:val="1"/>
      <w:marLeft w:val="0"/>
      <w:marRight w:val="0"/>
      <w:marTop w:val="0"/>
      <w:marBottom w:val="0"/>
      <w:divBdr>
        <w:top w:val="none" w:sz="0" w:space="0" w:color="auto"/>
        <w:left w:val="none" w:sz="0" w:space="0" w:color="auto"/>
        <w:bottom w:val="none" w:sz="0" w:space="0" w:color="auto"/>
        <w:right w:val="none" w:sz="0" w:space="0" w:color="auto"/>
      </w:divBdr>
    </w:div>
    <w:div w:id="1335450956">
      <w:bodyDiv w:val="1"/>
      <w:marLeft w:val="0"/>
      <w:marRight w:val="0"/>
      <w:marTop w:val="0"/>
      <w:marBottom w:val="0"/>
      <w:divBdr>
        <w:top w:val="none" w:sz="0" w:space="0" w:color="auto"/>
        <w:left w:val="none" w:sz="0" w:space="0" w:color="auto"/>
        <w:bottom w:val="none" w:sz="0" w:space="0" w:color="auto"/>
        <w:right w:val="none" w:sz="0" w:space="0" w:color="auto"/>
      </w:divBdr>
    </w:div>
    <w:div w:id="1644038287">
      <w:bodyDiv w:val="1"/>
      <w:marLeft w:val="0"/>
      <w:marRight w:val="0"/>
      <w:marTop w:val="0"/>
      <w:marBottom w:val="0"/>
      <w:divBdr>
        <w:top w:val="none" w:sz="0" w:space="0" w:color="auto"/>
        <w:left w:val="none" w:sz="0" w:space="0" w:color="auto"/>
        <w:bottom w:val="none" w:sz="0" w:space="0" w:color="auto"/>
        <w:right w:val="none" w:sz="0" w:space="0" w:color="auto"/>
      </w:divBdr>
    </w:div>
    <w:div w:id="1645087925">
      <w:bodyDiv w:val="1"/>
      <w:marLeft w:val="0"/>
      <w:marRight w:val="0"/>
      <w:marTop w:val="0"/>
      <w:marBottom w:val="0"/>
      <w:divBdr>
        <w:top w:val="none" w:sz="0" w:space="0" w:color="auto"/>
        <w:left w:val="none" w:sz="0" w:space="0" w:color="auto"/>
        <w:bottom w:val="none" w:sz="0" w:space="0" w:color="auto"/>
        <w:right w:val="none" w:sz="0" w:space="0" w:color="auto"/>
      </w:divBdr>
    </w:div>
    <w:div w:id="1647659250">
      <w:bodyDiv w:val="1"/>
      <w:marLeft w:val="0"/>
      <w:marRight w:val="0"/>
      <w:marTop w:val="0"/>
      <w:marBottom w:val="0"/>
      <w:divBdr>
        <w:top w:val="none" w:sz="0" w:space="0" w:color="auto"/>
        <w:left w:val="none" w:sz="0" w:space="0" w:color="auto"/>
        <w:bottom w:val="none" w:sz="0" w:space="0" w:color="auto"/>
        <w:right w:val="none" w:sz="0" w:space="0" w:color="auto"/>
      </w:divBdr>
    </w:div>
    <w:div w:id="1647973008">
      <w:bodyDiv w:val="1"/>
      <w:marLeft w:val="0"/>
      <w:marRight w:val="0"/>
      <w:marTop w:val="0"/>
      <w:marBottom w:val="0"/>
      <w:divBdr>
        <w:top w:val="none" w:sz="0" w:space="0" w:color="auto"/>
        <w:left w:val="none" w:sz="0" w:space="0" w:color="auto"/>
        <w:bottom w:val="none" w:sz="0" w:space="0" w:color="auto"/>
        <w:right w:val="none" w:sz="0" w:space="0" w:color="auto"/>
      </w:divBdr>
    </w:div>
    <w:div w:id="1692221928">
      <w:bodyDiv w:val="1"/>
      <w:marLeft w:val="0"/>
      <w:marRight w:val="0"/>
      <w:marTop w:val="0"/>
      <w:marBottom w:val="0"/>
      <w:divBdr>
        <w:top w:val="none" w:sz="0" w:space="0" w:color="auto"/>
        <w:left w:val="none" w:sz="0" w:space="0" w:color="auto"/>
        <w:bottom w:val="none" w:sz="0" w:space="0" w:color="auto"/>
        <w:right w:val="none" w:sz="0" w:space="0" w:color="auto"/>
      </w:divBdr>
    </w:div>
    <w:div w:id="1737048465">
      <w:bodyDiv w:val="1"/>
      <w:marLeft w:val="0"/>
      <w:marRight w:val="0"/>
      <w:marTop w:val="0"/>
      <w:marBottom w:val="0"/>
      <w:divBdr>
        <w:top w:val="none" w:sz="0" w:space="0" w:color="auto"/>
        <w:left w:val="none" w:sz="0" w:space="0" w:color="auto"/>
        <w:bottom w:val="none" w:sz="0" w:space="0" w:color="auto"/>
        <w:right w:val="none" w:sz="0" w:space="0" w:color="auto"/>
      </w:divBdr>
    </w:div>
    <w:div w:id="18144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6D97-106D-4829-A069-C2D55471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2647</CharactersWithSpaces>
  <SharedDoc>false</SharedDoc>
  <HLinks>
    <vt:vector size="12" baseType="variant">
      <vt:variant>
        <vt:i4>8126586</vt:i4>
      </vt:variant>
      <vt:variant>
        <vt:i4>3</vt:i4>
      </vt:variant>
      <vt:variant>
        <vt:i4>0</vt:i4>
      </vt:variant>
      <vt:variant>
        <vt:i4>5</vt:i4>
      </vt:variant>
      <vt:variant>
        <vt:lpwstr>http://www.environment.nsw.gov.au/determinations/pelargoniumFD.htm</vt:lpwstr>
      </vt:variant>
      <vt:variant>
        <vt:lpwstr/>
      </vt:variant>
      <vt:variant>
        <vt:i4>7274599</vt:i4>
      </vt:variant>
      <vt:variant>
        <vt:i4>0</vt:i4>
      </vt:variant>
      <vt:variant>
        <vt:i4>0</vt:i4>
      </vt:variant>
      <vt:variant>
        <vt:i4>5</vt:i4>
      </vt:variant>
      <vt:variant>
        <vt:lpwstr>http://www.anbg.gov.au/chah/apc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2010-06-23T04:33:00Z</cp:lastPrinted>
  <dcterms:created xsi:type="dcterms:W3CDTF">2012-03-14T22:22:00Z</dcterms:created>
  <dcterms:modified xsi:type="dcterms:W3CDTF">2012-03-14T22:22:00Z</dcterms:modified>
</cp:coreProperties>
</file>