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B55870" w:rsidP="001765DA">
      <w:pPr>
        <w:pStyle w:val="Header"/>
        <w:keepLines/>
        <w:tabs>
          <w:tab w:val="left" w:pos="2835"/>
        </w:tabs>
        <w:ind w:left="-360" w:right="-289"/>
        <w:rPr>
          <w:rFonts w:ascii="Arial" w:hAnsi="Arial" w:cs="Arial"/>
          <w:b/>
        </w:rPr>
      </w:pPr>
      <w:r w:rsidRPr="00B55870">
        <w:rPr>
          <w:rFonts w:ascii="Arial" w:hAnsi="Arial" w:cs="Arial"/>
          <w:b/>
          <w:noProof/>
          <w:lang w:eastAsia="en-AU"/>
        </w:rPr>
        <w:drawing>
          <wp:anchor distT="0" distB="0" distL="114300" distR="114300" simplePos="0" relativeHeight="251659264"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535545" cy="2552700"/>
                    </a:xfrm>
                    <a:prstGeom prst="rect">
                      <a:avLst/>
                    </a:prstGeom>
                    <a:noFill/>
                    <a:ln w="9525">
                      <a:noFill/>
                      <a:miter lim="800000"/>
                      <a:headEnd/>
                      <a:tailEnd/>
                    </a:ln>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r>
        <w:rPr>
          <w:rFonts w:ascii="Arial" w:hAnsi="Arial" w:cs="Arial"/>
          <w:b/>
        </w:rPr>
        <w:t xml:space="preserve">Advice to decision maker on </w:t>
      </w:r>
      <w:r w:rsidR="00991236">
        <w:rPr>
          <w:rFonts w:ascii="Arial" w:hAnsi="Arial" w:cs="Arial"/>
          <w:b/>
        </w:rPr>
        <w:t>coal seam gas</w:t>
      </w:r>
      <w:r>
        <w:rPr>
          <w:rFonts w:ascii="Arial" w:hAnsi="Arial" w:cs="Arial"/>
          <w:b/>
        </w:rPr>
        <w:t xml:space="preserve"> project</w:t>
      </w:r>
    </w:p>
    <w:p w:rsidR="001765DA" w:rsidRDefault="001765DA" w:rsidP="001765DA">
      <w:pPr>
        <w:pStyle w:val="Header"/>
        <w:keepLines/>
        <w:tabs>
          <w:tab w:val="left" w:pos="2835"/>
        </w:tabs>
        <w:ind w:left="-360" w:right="-289"/>
        <w:jc w:val="center"/>
        <w:rPr>
          <w:rFonts w:ascii="Arial" w:hAnsi="Arial" w:cs="Arial"/>
          <w:b/>
        </w:rPr>
      </w:pPr>
    </w:p>
    <w:p w:rsidR="001765DA" w:rsidRPr="00B451D3"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sidR="00991236">
        <w:rPr>
          <w:rFonts w:ascii="Arial" w:hAnsi="Arial" w:cs="Arial"/>
          <w:b/>
          <w:sz w:val="20"/>
          <w:lang w:eastAsia="en-AU"/>
        </w:rPr>
        <w:t>: Coal Seam Gas Exploration</w:t>
      </w: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FD7E5C">
        <w:tc>
          <w:tcPr>
            <w:tcW w:w="1526" w:type="dxa"/>
            <w:tcBorders>
              <w:top w:val="single" w:sz="4" w:space="0" w:color="auto"/>
              <w:bottom w:val="single" w:sz="4" w:space="0" w:color="auto"/>
            </w:tcBorders>
          </w:tcPr>
          <w:p w:rsidR="001765DA" w:rsidRPr="00B451D3" w:rsidRDefault="001765DA" w:rsidP="00FD7E5C">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FD7E5C">
            <w:pPr>
              <w:rPr>
                <w:rFonts w:ascii="Arial" w:hAnsi="Arial" w:cs="Arial"/>
                <w:sz w:val="20"/>
                <w:szCs w:val="20"/>
              </w:rPr>
            </w:pPr>
            <w:r>
              <w:rPr>
                <w:rFonts w:ascii="Arial" w:hAnsi="Arial" w:cs="Arial"/>
                <w:sz w:val="20"/>
                <w:szCs w:val="20"/>
              </w:rPr>
              <w:t>Department of Sustainability, Environment, Water, Population &amp; Communities</w:t>
            </w:r>
          </w:p>
        </w:tc>
      </w:tr>
      <w:tr w:rsidR="001765DA" w:rsidRPr="00B451D3" w:rsidTr="00FD7E5C">
        <w:tc>
          <w:tcPr>
            <w:tcW w:w="1526" w:type="dxa"/>
            <w:tcBorders>
              <w:top w:val="single" w:sz="4" w:space="0" w:color="auto"/>
              <w:bottom w:val="single" w:sz="4" w:space="0" w:color="auto"/>
            </w:tcBorders>
          </w:tcPr>
          <w:p w:rsidR="001765DA" w:rsidRDefault="001765DA" w:rsidP="00FD7E5C">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991236" w:rsidP="0003195B">
            <w:pPr>
              <w:spacing w:after="240"/>
              <w:rPr>
                <w:rFonts w:ascii="Arial" w:hAnsi="Arial" w:cs="Arial"/>
                <w:sz w:val="20"/>
                <w:szCs w:val="20"/>
              </w:rPr>
            </w:pPr>
            <w:r>
              <w:rPr>
                <w:rFonts w:ascii="Arial" w:hAnsi="Arial" w:cs="Arial"/>
                <w:sz w:val="20"/>
                <w:szCs w:val="20"/>
              </w:rPr>
              <w:t>1</w:t>
            </w:r>
            <w:r w:rsidR="0003195B">
              <w:rPr>
                <w:rFonts w:ascii="Arial" w:hAnsi="Arial" w:cs="Arial"/>
                <w:sz w:val="20"/>
                <w:szCs w:val="20"/>
              </w:rPr>
              <w:t>1</w:t>
            </w:r>
            <w:r>
              <w:rPr>
                <w:rFonts w:ascii="Arial" w:hAnsi="Arial" w:cs="Arial"/>
                <w:sz w:val="20"/>
                <w:szCs w:val="20"/>
              </w:rPr>
              <w:t xml:space="preserve"> April 2012</w:t>
            </w:r>
          </w:p>
        </w:tc>
      </w:tr>
      <w:tr w:rsidR="001765DA" w:rsidRPr="00B451D3" w:rsidTr="00FD7E5C">
        <w:tc>
          <w:tcPr>
            <w:tcW w:w="1526" w:type="dxa"/>
            <w:tcBorders>
              <w:top w:val="single" w:sz="4" w:space="0" w:color="auto"/>
              <w:bottom w:val="single" w:sz="4" w:space="0" w:color="auto"/>
            </w:tcBorders>
          </w:tcPr>
          <w:p w:rsidR="001765DA" w:rsidRPr="00B451D3" w:rsidRDefault="001765DA" w:rsidP="00FD7E5C">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1765DA" w:rsidRPr="00B451D3" w:rsidRDefault="00991236" w:rsidP="00FD7E5C">
            <w:pPr>
              <w:spacing w:before="240"/>
              <w:rPr>
                <w:rFonts w:ascii="Arial" w:hAnsi="Arial" w:cs="Arial"/>
                <w:sz w:val="20"/>
                <w:szCs w:val="20"/>
              </w:rPr>
            </w:pPr>
            <w:r>
              <w:rPr>
                <w:rFonts w:ascii="Arial" w:hAnsi="Arial" w:cs="Arial"/>
                <w:sz w:val="20"/>
                <w:szCs w:val="20"/>
              </w:rPr>
              <w:t>Dart Energy, Coal Seam Gas Exploration Pilot Appraisal Program EPBC 2011/6154</w:t>
            </w:r>
          </w:p>
          <w:p w:rsidR="001765DA" w:rsidRPr="00B451D3" w:rsidRDefault="001765DA" w:rsidP="00FD7E5C">
            <w:pPr>
              <w:rPr>
                <w:rFonts w:ascii="Arial" w:hAnsi="Arial" w:cs="Arial"/>
                <w:sz w:val="20"/>
                <w:szCs w:val="20"/>
                <w:lang w:eastAsia="en-AU"/>
              </w:rPr>
            </w:pPr>
          </w:p>
        </w:tc>
      </w:tr>
      <w:tr w:rsidR="001765DA" w:rsidRPr="00B451D3" w:rsidTr="00FD7E5C">
        <w:trPr>
          <w:trHeight w:val="283"/>
        </w:trPr>
        <w:tc>
          <w:tcPr>
            <w:tcW w:w="1526" w:type="dxa"/>
            <w:tcBorders>
              <w:top w:val="single" w:sz="4" w:space="0" w:color="auto"/>
              <w:bottom w:val="single" w:sz="4" w:space="0" w:color="auto"/>
            </w:tcBorders>
          </w:tcPr>
          <w:p w:rsidR="001765DA" w:rsidRPr="00B451D3" w:rsidRDefault="001765DA" w:rsidP="00FD7E5C">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1765DA" w:rsidRPr="00454292" w:rsidRDefault="001765DA" w:rsidP="00FD7E5C">
            <w:pPr>
              <w:tabs>
                <w:tab w:val="left" w:pos="425"/>
              </w:tabs>
              <w:spacing w:after="240"/>
              <w:rPr>
                <w:rFonts w:ascii="Arial" w:hAnsi="Arial" w:cs="Arial"/>
                <w:sz w:val="20"/>
                <w:szCs w:val="20"/>
              </w:rPr>
            </w:pPr>
            <w:r>
              <w:rPr>
                <w:rFonts w:ascii="Arial" w:hAnsi="Arial" w:cs="Arial"/>
                <w:sz w:val="20"/>
                <w:szCs w:val="20"/>
              </w:rPr>
              <w:t xml:space="preserve">The Department of Sustainability, Environment, Water, Population &amp; Communities (the department) has assessed </w:t>
            </w:r>
            <w:r w:rsidR="002229FE">
              <w:rPr>
                <w:rFonts w:ascii="Arial" w:hAnsi="Arial" w:cs="Arial"/>
                <w:sz w:val="20"/>
                <w:szCs w:val="20"/>
              </w:rPr>
              <w:t>a proposed project</w:t>
            </w:r>
            <w:r>
              <w:rPr>
                <w:rFonts w:ascii="Arial" w:hAnsi="Arial" w:cs="Arial"/>
                <w:sz w:val="20"/>
                <w:szCs w:val="20"/>
              </w:rPr>
              <w:t xml:space="preserve"> in accordance with the provisions of the</w:t>
            </w:r>
            <w:r w:rsidRPr="00454292">
              <w:rPr>
                <w:rFonts w:ascii="Arial" w:hAnsi="Arial" w:cs="Arial"/>
                <w:sz w:val="20"/>
                <w:szCs w:val="20"/>
              </w:rPr>
              <w:t xml:space="preserve"> </w:t>
            </w:r>
            <w:r w:rsidRPr="00454292">
              <w:rPr>
                <w:rFonts w:ascii="Arial" w:hAnsi="Arial" w:cs="Arial"/>
                <w:i/>
                <w:sz w:val="20"/>
                <w:szCs w:val="20"/>
              </w:rPr>
              <w:t>Environment Protection and Biodiversity Conservation Act 1999</w:t>
            </w:r>
            <w:r>
              <w:rPr>
                <w:rFonts w:ascii="Arial" w:hAnsi="Arial" w:cs="Arial"/>
                <w:sz w:val="20"/>
                <w:szCs w:val="20"/>
              </w:rPr>
              <w:t>.</w:t>
            </w:r>
            <w:r w:rsidRPr="00454292">
              <w:rPr>
                <w:rFonts w:ascii="Arial" w:hAnsi="Arial" w:cs="Arial"/>
                <w:sz w:val="20"/>
                <w:szCs w:val="20"/>
              </w:rPr>
              <w:t xml:space="preserve"> </w:t>
            </w:r>
          </w:p>
          <w:p w:rsidR="001765DA" w:rsidRDefault="001765DA" w:rsidP="00FD7E5C">
            <w:pPr>
              <w:tabs>
                <w:tab w:val="left" w:pos="425"/>
              </w:tabs>
              <w:spacing w:before="240" w:after="240"/>
              <w:rPr>
                <w:rFonts w:ascii="Arial" w:hAnsi="Arial" w:cs="Arial"/>
                <w:sz w:val="20"/>
                <w:szCs w:val="20"/>
              </w:rPr>
            </w:pPr>
            <w:r w:rsidRPr="00454292">
              <w:rPr>
                <w:rFonts w:ascii="Arial" w:hAnsi="Arial" w:cs="Arial"/>
                <w:sz w:val="20"/>
                <w:szCs w:val="20"/>
              </w:rPr>
              <w:t xml:space="preserve">The </w:t>
            </w:r>
            <w:r>
              <w:rPr>
                <w:rFonts w:ascii="Arial" w:hAnsi="Arial" w:cs="Arial"/>
                <w:sz w:val="20"/>
                <w:szCs w:val="20"/>
              </w:rPr>
              <w:t>department sought independent scientific advice from the Interim Independent Expert Scientific Co</w:t>
            </w:r>
            <w:r w:rsidRPr="00454292">
              <w:rPr>
                <w:rFonts w:ascii="Arial" w:hAnsi="Arial" w:cs="Arial"/>
                <w:sz w:val="20"/>
                <w:szCs w:val="20"/>
              </w:rPr>
              <w:t>mmittee</w:t>
            </w:r>
            <w:r>
              <w:rPr>
                <w:rFonts w:ascii="Arial" w:hAnsi="Arial" w:cs="Arial"/>
                <w:sz w:val="20"/>
                <w:szCs w:val="20"/>
              </w:rPr>
              <w:t xml:space="preserve"> on Coal</w:t>
            </w:r>
            <w:r w:rsidR="009835AB">
              <w:rPr>
                <w:rFonts w:ascii="Arial" w:hAnsi="Arial" w:cs="Arial"/>
                <w:sz w:val="20"/>
                <w:szCs w:val="20"/>
              </w:rPr>
              <w:t xml:space="preserve"> Seam Gas and Coal Mining (the Interim C</w:t>
            </w:r>
            <w:r>
              <w:rPr>
                <w:rFonts w:ascii="Arial" w:hAnsi="Arial" w:cs="Arial"/>
                <w:sz w:val="20"/>
                <w:szCs w:val="20"/>
              </w:rPr>
              <w:t xml:space="preserve">ommittee) as to whether avoidance, management and mitigation measures would be likely to prevent significant impacts on matters of national environmental significance, specifically changes to water quality and hydrological character of the nearby Hunter Estuary </w:t>
            </w:r>
            <w:proofErr w:type="spellStart"/>
            <w:r>
              <w:rPr>
                <w:rFonts w:ascii="Arial" w:hAnsi="Arial" w:cs="Arial"/>
                <w:sz w:val="20"/>
                <w:szCs w:val="20"/>
              </w:rPr>
              <w:t>Ramsar</w:t>
            </w:r>
            <w:proofErr w:type="spellEnd"/>
            <w:r>
              <w:rPr>
                <w:rFonts w:ascii="Arial" w:hAnsi="Arial" w:cs="Arial"/>
                <w:sz w:val="20"/>
                <w:szCs w:val="20"/>
              </w:rPr>
              <w:t xml:space="preserve"> Wetlands.</w:t>
            </w:r>
          </w:p>
          <w:p w:rsidR="001765DA" w:rsidRPr="007A6E89" w:rsidRDefault="00991236" w:rsidP="009835AB">
            <w:pPr>
              <w:tabs>
                <w:tab w:val="left" w:pos="425"/>
              </w:tabs>
              <w:spacing w:before="240" w:after="240"/>
              <w:rPr>
                <w:rFonts w:ascii="Arial" w:hAnsi="Arial" w:cs="Arial"/>
                <w:sz w:val="22"/>
                <w:szCs w:val="22"/>
              </w:rPr>
            </w:pPr>
            <w:r>
              <w:rPr>
                <w:rFonts w:ascii="Arial" w:hAnsi="Arial" w:cs="Arial"/>
                <w:sz w:val="20"/>
                <w:szCs w:val="20"/>
              </w:rPr>
              <w:t>T</w:t>
            </w:r>
            <w:r w:rsidR="001765DA">
              <w:rPr>
                <w:rFonts w:ascii="Arial" w:hAnsi="Arial" w:cs="Arial"/>
                <w:sz w:val="20"/>
                <w:szCs w:val="20"/>
              </w:rPr>
              <w:t xml:space="preserve">he </w:t>
            </w:r>
            <w:r w:rsidR="009835AB">
              <w:rPr>
                <w:rFonts w:ascii="Arial" w:hAnsi="Arial" w:cs="Arial"/>
                <w:sz w:val="20"/>
                <w:szCs w:val="20"/>
              </w:rPr>
              <w:t>Interim C</w:t>
            </w:r>
            <w:r w:rsidR="001765DA">
              <w:rPr>
                <w:rFonts w:ascii="Arial" w:hAnsi="Arial" w:cs="Arial"/>
                <w:sz w:val="20"/>
                <w:szCs w:val="20"/>
              </w:rPr>
              <w:t xml:space="preserve">ommittee was requested to provide its advice by 27 April 2012. </w:t>
            </w:r>
          </w:p>
        </w:tc>
      </w:tr>
      <w:tr w:rsidR="001765DA" w:rsidRPr="00B451D3" w:rsidTr="00FD7E5C">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Default="001765DA" w:rsidP="00FD7E5C">
            <w:pPr>
              <w:rPr>
                <w:rFonts w:ascii="Arial" w:hAnsi="Arial" w:cs="Arial"/>
                <w:color w:val="FF0000"/>
                <w:sz w:val="20"/>
                <w:szCs w:val="20"/>
              </w:rPr>
            </w:pPr>
          </w:p>
          <w:p w:rsidR="001765DA" w:rsidRDefault="001765DA" w:rsidP="00FD7E5C">
            <w:pPr>
              <w:rPr>
                <w:rFonts w:ascii="Arial" w:hAnsi="Arial" w:cs="Arial"/>
                <w:b/>
                <w:sz w:val="20"/>
                <w:szCs w:val="20"/>
                <w:lang w:eastAsia="en-AU"/>
              </w:rPr>
            </w:pPr>
            <w:r>
              <w:rPr>
                <w:rFonts w:ascii="Arial" w:hAnsi="Arial" w:cs="Arial"/>
                <w:b/>
                <w:sz w:val="20"/>
                <w:szCs w:val="20"/>
                <w:lang w:eastAsia="en-AU"/>
              </w:rPr>
              <w:t>Advice</w:t>
            </w:r>
          </w:p>
          <w:p w:rsidR="001765DA" w:rsidRDefault="001765DA" w:rsidP="00991236">
            <w:pPr>
              <w:pStyle w:val="ListParagraph"/>
              <w:numPr>
                <w:ilvl w:val="0"/>
                <w:numId w:val="49"/>
              </w:numPr>
              <w:tabs>
                <w:tab w:val="left" w:pos="425"/>
              </w:tabs>
              <w:spacing w:before="240" w:after="240"/>
              <w:contextualSpacing/>
              <w:rPr>
                <w:rFonts w:ascii="Arial" w:hAnsi="Arial" w:cs="Arial"/>
                <w:sz w:val="20"/>
                <w:szCs w:val="20"/>
              </w:rPr>
            </w:pPr>
            <w:r w:rsidRPr="00B37BB5">
              <w:rPr>
                <w:rFonts w:ascii="Arial" w:hAnsi="Arial" w:cs="Arial"/>
                <w:sz w:val="20"/>
                <w:szCs w:val="20"/>
              </w:rPr>
              <w:t xml:space="preserve">The </w:t>
            </w:r>
            <w:r w:rsidR="009835AB">
              <w:rPr>
                <w:rFonts w:ascii="Arial" w:hAnsi="Arial" w:cs="Arial"/>
                <w:sz w:val="20"/>
                <w:szCs w:val="20"/>
              </w:rPr>
              <w:t>Interim C</w:t>
            </w:r>
            <w:r w:rsidRPr="00B37BB5">
              <w:rPr>
                <w:rFonts w:ascii="Arial" w:hAnsi="Arial" w:cs="Arial"/>
                <w:sz w:val="20"/>
                <w:szCs w:val="20"/>
              </w:rPr>
              <w:t>ommittee</w:t>
            </w:r>
            <w:r>
              <w:rPr>
                <w:rFonts w:ascii="Arial" w:hAnsi="Arial" w:cs="Arial"/>
                <w:sz w:val="20"/>
                <w:szCs w:val="20"/>
              </w:rPr>
              <w:t xml:space="preserve"> notes </w:t>
            </w:r>
            <w:r w:rsidR="00D87747">
              <w:rPr>
                <w:rFonts w:ascii="Arial" w:hAnsi="Arial" w:cs="Arial"/>
                <w:sz w:val="20"/>
                <w:szCs w:val="20"/>
              </w:rPr>
              <w:t>that</w:t>
            </w:r>
            <w:r>
              <w:rPr>
                <w:rFonts w:ascii="Arial" w:hAnsi="Arial" w:cs="Arial"/>
                <w:sz w:val="20"/>
                <w:szCs w:val="20"/>
              </w:rPr>
              <w:t>:</w:t>
            </w:r>
            <w:r w:rsidRPr="00B37BB5">
              <w:rPr>
                <w:rFonts w:ascii="Arial" w:hAnsi="Arial" w:cs="Arial"/>
                <w:sz w:val="20"/>
                <w:szCs w:val="20"/>
              </w:rPr>
              <w:t xml:space="preserve"> </w:t>
            </w:r>
          </w:p>
          <w:p w:rsidR="001765DA" w:rsidRDefault="001765DA" w:rsidP="00991236">
            <w:pPr>
              <w:numPr>
                <w:ilvl w:val="1"/>
                <w:numId w:val="49"/>
              </w:numPr>
              <w:spacing w:after="120"/>
              <w:rPr>
                <w:rFonts w:ascii="Arial" w:hAnsi="Arial" w:cs="Arial"/>
                <w:sz w:val="20"/>
                <w:szCs w:val="20"/>
              </w:rPr>
            </w:pPr>
            <w:r>
              <w:rPr>
                <w:rFonts w:ascii="Arial" w:hAnsi="Arial" w:cs="Arial"/>
                <w:sz w:val="20"/>
                <w:szCs w:val="20"/>
              </w:rPr>
              <w:t>g</w:t>
            </w:r>
            <w:r w:rsidRPr="00C115A9">
              <w:rPr>
                <w:rFonts w:ascii="Arial" w:hAnsi="Arial" w:cs="Arial"/>
                <w:sz w:val="20"/>
                <w:szCs w:val="20"/>
              </w:rPr>
              <w:t>iven the extent and duration of the proposed action and the implementation of the proposed suite of mitigation measures</w:t>
            </w:r>
            <w:r w:rsidR="00D87747">
              <w:rPr>
                <w:rFonts w:ascii="Arial" w:hAnsi="Arial" w:cs="Arial"/>
                <w:sz w:val="20"/>
                <w:szCs w:val="20"/>
              </w:rPr>
              <w:t>,</w:t>
            </w:r>
            <w:r w:rsidRPr="00C115A9">
              <w:rPr>
                <w:rFonts w:ascii="Arial" w:hAnsi="Arial" w:cs="Arial"/>
                <w:sz w:val="20"/>
                <w:szCs w:val="20"/>
              </w:rPr>
              <w:t xml:space="preserve"> there</w:t>
            </w:r>
            <w:r w:rsidR="00D87747">
              <w:rPr>
                <w:rFonts w:ascii="Arial" w:hAnsi="Arial" w:cs="Arial"/>
                <w:sz w:val="20"/>
                <w:szCs w:val="20"/>
              </w:rPr>
              <w:t xml:space="preserve"> are </w:t>
            </w:r>
            <w:r w:rsidR="00964E8D">
              <w:rPr>
                <w:rFonts w:ascii="Arial" w:hAnsi="Arial" w:cs="Arial"/>
                <w:sz w:val="20"/>
                <w:szCs w:val="20"/>
              </w:rPr>
              <w:t>unlikely to be</w:t>
            </w:r>
            <w:r w:rsidR="00D87747">
              <w:rPr>
                <w:rFonts w:ascii="Arial" w:hAnsi="Arial" w:cs="Arial"/>
                <w:sz w:val="20"/>
                <w:szCs w:val="20"/>
              </w:rPr>
              <w:t xml:space="preserve"> substantial or</w:t>
            </w:r>
            <w:r w:rsidRPr="00C115A9">
              <w:rPr>
                <w:rFonts w:ascii="Arial" w:hAnsi="Arial" w:cs="Arial"/>
                <w:sz w:val="20"/>
                <w:szCs w:val="20"/>
              </w:rPr>
              <w:t xml:space="preserve"> measurable changes in the hydrological regime or physio-chemical </w:t>
            </w:r>
            <w:r w:rsidR="00D87747">
              <w:rPr>
                <w:rFonts w:ascii="Arial" w:hAnsi="Arial" w:cs="Arial"/>
                <w:sz w:val="20"/>
                <w:szCs w:val="20"/>
              </w:rPr>
              <w:t xml:space="preserve">characteristics </w:t>
            </w:r>
            <w:r w:rsidRPr="00C115A9">
              <w:rPr>
                <w:rFonts w:ascii="Arial" w:hAnsi="Arial" w:cs="Arial"/>
                <w:sz w:val="20"/>
                <w:szCs w:val="20"/>
              </w:rPr>
              <w:t xml:space="preserve">of the </w:t>
            </w:r>
            <w:proofErr w:type="spellStart"/>
            <w:r w:rsidRPr="00C115A9">
              <w:rPr>
                <w:rFonts w:ascii="Arial" w:hAnsi="Arial" w:cs="Arial"/>
                <w:sz w:val="20"/>
                <w:szCs w:val="20"/>
              </w:rPr>
              <w:t>Ramsar</w:t>
            </w:r>
            <w:proofErr w:type="spellEnd"/>
            <w:r w:rsidRPr="00C115A9">
              <w:rPr>
                <w:rFonts w:ascii="Arial" w:hAnsi="Arial" w:cs="Arial"/>
                <w:sz w:val="20"/>
                <w:szCs w:val="20"/>
              </w:rPr>
              <w:t xml:space="preserve"> site, nor is it expected or likely that the habitat or life cycle of a species dependent upon the </w:t>
            </w:r>
            <w:proofErr w:type="spellStart"/>
            <w:r w:rsidRPr="00C115A9">
              <w:rPr>
                <w:rFonts w:ascii="Arial" w:hAnsi="Arial" w:cs="Arial"/>
                <w:sz w:val="20"/>
                <w:szCs w:val="20"/>
              </w:rPr>
              <w:t>Ramsar</w:t>
            </w:r>
            <w:proofErr w:type="spellEnd"/>
            <w:r w:rsidRPr="00C115A9">
              <w:rPr>
                <w:rFonts w:ascii="Arial" w:hAnsi="Arial" w:cs="Arial"/>
                <w:sz w:val="20"/>
                <w:szCs w:val="20"/>
              </w:rPr>
              <w:t xml:space="preserve"> site will be substantially impacted.</w:t>
            </w:r>
          </w:p>
          <w:p w:rsidR="00EC449E" w:rsidRDefault="00991236" w:rsidP="00EC449E">
            <w:pPr>
              <w:pStyle w:val="ListParagraph"/>
              <w:numPr>
                <w:ilvl w:val="1"/>
                <w:numId w:val="49"/>
              </w:numPr>
              <w:tabs>
                <w:tab w:val="left" w:pos="425"/>
              </w:tabs>
              <w:spacing w:before="240" w:after="120" w:line="276" w:lineRule="auto"/>
              <w:contextualSpacing/>
              <w:rPr>
                <w:rFonts w:ascii="Arial" w:hAnsi="Arial" w:cs="Arial"/>
                <w:sz w:val="20"/>
                <w:szCs w:val="20"/>
              </w:rPr>
            </w:pPr>
            <w:proofErr w:type="gramStart"/>
            <w:r>
              <w:rPr>
                <w:rFonts w:ascii="Arial" w:hAnsi="Arial" w:cs="Arial"/>
                <w:sz w:val="20"/>
                <w:szCs w:val="20"/>
              </w:rPr>
              <w:t>a</w:t>
            </w:r>
            <w:r w:rsidRPr="00C65570">
              <w:rPr>
                <w:rFonts w:ascii="Arial" w:hAnsi="Arial" w:cs="Arial"/>
                <w:sz w:val="20"/>
                <w:szCs w:val="20"/>
              </w:rPr>
              <w:t>s</w:t>
            </w:r>
            <w:proofErr w:type="gramEnd"/>
            <w:r w:rsidRPr="00C65570">
              <w:rPr>
                <w:rFonts w:ascii="Arial" w:hAnsi="Arial" w:cs="Arial"/>
                <w:sz w:val="20"/>
                <w:szCs w:val="20"/>
              </w:rPr>
              <w:t xml:space="preserve"> the exposure and activation of acid sulphate soils could cause acidic run-off into the wetlands site,</w:t>
            </w:r>
            <w:r w:rsidR="00D87747">
              <w:rPr>
                <w:rFonts w:ascii="Arial" w:hAnsi="Arial" w:cs="Arial"/>
                <w:sz w:val="20"/>
                <w:szCs w:val="20"/>
              </w:rPr>
              <w:t xml:space="preserve"> </w:t>
            </w:r>
            <w:r w:rsidRPr="00C65570">
              <w:rPr>
                <w:rFonts w:ascii="Arial" w:hAnsi="Arial" w:cs="Arial"/>
                <w:sz w:val="20"/>
                <w:szCs w:val="20"/>
              </w:rPr>
              <w:t xml:space="preserve">the full implementation of the Acid Sulphate Soils Management Plan </w:t>
            </w:r>
            <w:r w:rsidR="00964E8D">
              <w:rPr>
                <w:rFonts w:ascii="Arial" w:hAnsi="Arial" w:cs="Arial"/>
                <w:sz w:val="20"/>
                <w:szCs w:val="20"/>
              </w:rPr>
              <w:t>should be a specific requirement of any decision to approve the proposed activity.</w:t>
            </w:r>
          </w:p>
          <w:p w:rsidR="00EC449E" w:rsidRPr="00EC449E" w:rsidRDefault="00EC449E" w:rsidP="00EC449E">
            <w:pPr>
              <w:pStyle w:val="ListParagraph"/>
              <w:numPr>
                <w:ilvl w:val="0"/>
                <w:numId w:val="0"/>
              </w:numPr>
              <w:tabs>
                <w:tab w:val="left" w:pos="425"/>
              </w:tabs>
              <w:spacing w:before="240" w:after="120" w:line="276" w:lineRule="auto"/>
              <w:ind w:left="1440"/>
              <w:contextualSpacing/>
              <w:rPr>
                <w:rFonts w:ascii="Arial" w:hAnsi="Arial" w:cs="Arial"/>
                <w:sz w:val="20"/>
                <w:szCs w:val="20"/>
              </w:rPr>
            </w:pPr>
          </w:p>
          <w:p w:rsidR="00964E8D" w:rsidRDefault="00964E8D" w:rsidP="00964E8D">
            <w:pPr>
              <w:pStyle w:val="ListParagraph"/>
              <w:numPr>
                <w:ilvl w:val="0"/>
                <w:numId w:val="49"/>
              </w:numPr>
              <w:tabs>
                <w:tab w:val="left" w:pos="425"/>
              </w:tabs>
              <w:spacing w:before="240" w:after="120" w:line="276" w:lineRule="auto"/>
              <w:contextualSpacing/>
              <w:rPr>
                <w:rFonts w:ascii="Arial" w:hAnsi="Arial" w:cs="Arial"/>
                <w:sz w:val="20"/>
                <w:szCs w:val="20"/>
              </w:rPr>
            </w:pPr>
            <w:r w:rsidRPr="00964E8D">
              <w:rPr>
                <w:rFonts w:ascii="Arial" w:hAnsi="Arial" w:cs="Arial"/>
                <w:sz w:val="20"/>
                <w:szCs w:val="20"/>
              </w:rPr>
              <w:t xml:space="preserve">The Interim Committee suggests that in light of the </w:t>
            </w:r>
            <w:r w:rsidR="00857CA9">
              <w:rPr>
                <w:rFonts w:ascii="Arial" w:hAnsi="Arial" w:cs="Arial"/>
                <w:sz w:val="20"/>
                <w:szCs w:val="20"/>
              </w:rPr>
              <w:t>lack of data</w:t>
            </w:r>
            <w:r w:rsidR="00DB4D97">
              <w:rPr>
                <w:rFonts w:ascii="Arial" w:hAnsi="Arial" w:cs="Arial"/>
                <w:sz w:val="20"/>
                <w:szCs w:val="20"/>
              </w:rPr>
              <w:t xml:space="preserve"> about potential</w:t>
            </w:r>
            <w:r w:rsidRPr="00964E8D">
              <w:rPr>
                <w:rFonts w:ascii="Arial" w:hAnsi="Arial" w:cs="Arial"/>
                <w:sz w:val="20"/>
                <w:szCs w:val="20"/>
              </w:rPr>
              <w:t xml:space="preserve"> impacts of coal seam gas operations on the </w:t>
            </w:r>
            <w:proofErr w:type="spellStart"/>
            <w:r w:rsidRPr="00964E8D">
              <w:rPr>
                <w:rFonts w:ascii="Arial" w:hAnsi="Arial" w:cs="Arial"/>
                <w:sz w:val="20"/>
                <w:szCs w:val="20"/>
              </w:rPr>
              <w:t>Ramsar</w:t>
            </w:r>
            <w:proofErr w:type="spellEnd"/>
            <w:r w:rsidRPr="00964E8D">
              <w:rPr>
                <w:rFonts w:ascii="Arial" w:hAnsi="Arial" w:cs="Arial"/>
                <w:sz w:val="20"/>
                <w:szCs w:val="20"/>
              </w:rPr>
              <w:t xml:space="preserve"> site, the proponent should be required to gather and make available </w:t>
            </w:r>
            <w:r w:rsidR="00C22B22">
              <w:rPr>
                <w:rFonts w:ascii="Arial" w:hAnsi="Arial" w:cs="Arial"/>
                <w:sz w:val="20"/>
                <w:szCs w:val="20"/>
              </w:rPr>
              <w:t xml:space="preserve">to commonwealth and state regulators </w:t>
            </w:r>
            <w:r w:rsidRPr="00964E8D">
              <w:rPr>
                <w:rFonts w:ascii="Arial" w:hAnsi="Arial" w:cs="Arial"/>
                <w:sz w:val="20"/>
                <w:szCs w:val="20"/>
              </w:rPr>
              <w:t>data on water quality, quantity and geochemistry characteristics, as well as flow rates in the area of their proposed action. This will provide important baseline information</w:t>
            </w:r>
            <w:r>
              <w:rPr>
                <w:rFonts w:ascii="Arial" w:hAnsi="Arial" w:cs="Arial"/>
                <w:sz w:val="20"/>
                <w:szCs w:val="20"/>
              </w:rPr>
              <w:t xml:space="preserve"> that could be used to measure any </w:t>
            </w:r>
            <w:r w:rsidR="00857CA9">
              <w:rPr>
                <w:rFonts w:ascii="Arial" w:hAnsi="Arial" w:cs="Arial"/>
                <w:sz w:val="20"/>
                <w:szCs w:val="20"/>
              </w:rPr>
              <w:t xml:space="preserve">resulting </w:t>
            </w:r>
            <w:r>
              <w:rPr>
                <w:rFonts w:ascii="Arial" w:hAnsi="Arial" w:cs="Arial"/>
                <w:sz w:val="20"/>
                <w:szCs w:val="20"/>
              </w:rPr>
              <w:t>changes</w:t>
            </w:r>
            <w:r w:rsidR="0003195B">
              <w:rPr>
                <w:rFonts w:ascii="Arial" w:hAnsi="Arial" w:cs="Arial"/>
                <w:sz w:val="20"/>
                <w:szCs w:val="20"/>
              </w:rPr>
              <w:t xml:space="preserve"> and also assist with assessing the potential impacts of any proposed expansion of coal seam gas exploration or production in the area</w:t>
            </w:r>
            <w:r w:rsidR="0030022F">
              <w:rPr>
                <w:rFonts w:ascii="Arial" w:hAnsi="Arial" w:cs="Arial"/>
                <w:sz w:val="20"/>
                <w:szCs w:val="20"/>
              </w:rPr>
              <w:t>.</w:t>
            </w:r>
          </w:p>
          <w:p w:rsidR="00DB4D97" w:rsidRDefault="00DB4D97" w:rsidP="00DB4D97">
            <w:pPr>
              <w:pStyle w:val="ListParagraph"/>
              <w:numPr>
                <w:ilvl w:val="0"/>
                <w:numId w:val="0"/>
              </w:numPr>
              <w:tabs>
                <w:tab w:val="left" w:pos="425"/>
              </w:tabs>
              <w:spacing w:before="240" w:after="120" w:line="276" w:lineRule="auto"/>
              <w:ind w:left="720"/>
              <w:contextualSpacing/>
              <w:rPr>
                <w:rFonts w:ascii="Arial" w:hAnsi="Arial" w:cs="Arial"/>
                <w:sz w:val="20"/>
                <w:szCs w:val="20"/>
              </w:rPr>
            </w:pPr>
          </w:p>
          <w:p w:rsidR="00AB0DF3" w:rsidRDefault="009835AB" w:rsidP="00AB0DF3">
            <w:pPr>
              <w:pStyle w:val="ListParagraph"/>
              <w:numPr>
                <w:ilvl w:val="0"/>
                <w:numId w:val="49"/>
              </w:numPr>
              <w:tabs>
                <w:tab w:val="left" w:pos="425"/>
              </w:tabs>
              <w:spacing w:before="240" w:after="120" w:line="276" w:lineRule="auto"/>
              <w:contextualSpacing/>
              <w:rPr>
                <w:rFonts w:ascii="Arial" w:hAnsi="Arial" w:cs="Arial"/>
                <w:sz w:val="20"/>
                <w:szCs w:val="20"/>
              </w:rPr>
            </w:pPr>
            <w:r>
              <w:rPr>
                <w:rFonts w:ascii="Arial" w:hAnsi="Arial" w:cs="Arial"/>
                <w:sz w:val="20"/>
                <w:szCs w:val="20"/>
              </w:rPr>
              <w:t>The Interim C</w:t>
            </w:r>
            <w:r w:rsidR="00991236">
              <w:rPr>
                <w:rFonts w:ascii="Arial" w:hAnsi="Arial" w:cs="Arial"/>
                <w:sz w:val="20"/>
                <w:szCs w:val="20"/>
              </w:rPr>
              <w:t xml:space="preserve">ommittee would require </w:t>
            </w:r>
            <w:r w:rsidR="00EC449E">
              <w:rPr>
                <w:rFonts w:ascii="Arial" w:hAnsi="Arial" w:cs="Arial"/>
                <w:sz w:val="20"/>
                <w:szCs w:val="20"/>
              </w:rPr>
              <w:t xml:space="preserve">further </w:t>
            </w:r>
            <w:r w:rsidR="00991236">
              <w:rPr>
                <w:rFonts w:ascii="Arial" w:hAnsi="Arial" w:cs="Arial"/>
                <w:sz w:val="20"/>
                <w:szCs w:val="20"/>
              </w:rPr>
              <w:t xml:space="preserve">careful consideration </w:t>
            </w:r>
            <w:r w:rsidR="00EC449E">
              <w:rPr>
                <w:rFonts w:ascii="Arial" w:hAnsi="Arial" w:cs="Arial"/>
                <w:sz w:val="20"/>
                <w:szCs w:val="20"/>
              </w:rPr>
              <w:t>of</w:t>
            </w:r>
            <w:r w:rsidR="0003195B">
              <w:rPr>
                <w:rFonts w:ascii="Arial" w:hAnsi="Arial" w:cs="Arial"/>
                <w:sz w:val="20"/>
                <w:szCs w:val="20"/>
              </w:rPr>
              <w:t xml:space="preserve"> potential </w:t>
            </w:r>
            <w:r w:rsidR="00EC449E">
              <w:rPr>
                <w:rFonts w:ascii="Arial" w:hAnsi="Arial" w:cs="Arial"/>
                <w:sz w:val="20"/>
                <w:szCs w:val="20"/>
              </w:rPr>
              <w:t>water related impact</w:t>
            </w:r>
            <w:r w:rsidR="0003195B">
              <w:rPr>
                <w:rFonts w:ascii="Arial" w:hAnsi="Arial" w:cs="Arial"/>
                <w:sz w:val="20"/>
                <w:szCs w:val="20"/>
              </w:rPr>
              <w:t>s</w:t>
            </w:r>
            <w:r w:rsidR="00EC449E">
              <w:rPr>
                <w:rFonts w:ascii="Arial" w:hAnsi="Arial" w:cs="Arial"/>
                <w:sz w:val="20"/>
                <w:szCs w:val="20"/>
              </w:rPr>
              <w:t xml:space="preserve"> </w:t>
            </w:r>
            <w:r w:rsidR="00991236">
              <w:rPr>
                <w:rFonts w:ascii="Arial" w:hAnsi="Arial" w:cs="Arial"/>
                <w:sz w:val="20"/>
                <w:szCs w:val="20"/>
              </w:rPr>
              <w:t>should the proponent wish to seek additional approval for activities associated</w:t>
            </w:r>
            <w:r w:rsidR="00EC449E">
              <w:rPr>
                <w:rFonts w:ascii="Arial" w:hAnsi="Arial" w:cs="Arial"/>
                <w:sz w:val="20"/>
                <w:szCs w:val="20"/>
              </w:rPr>
              <w:t xml:space="preserve"> with coal seam gas production.</w:t>
            </w:r>
          </w:p>
          <w:p w:rsidR="00C22B22" w:rsidRDefault="00C22B22" w:rsidP="00C22B22">
            <w:pPr>
              <w:pStyle w:val="ListParagraph"/>
              <w:numPr>
                <w:ilvl w:val="0"/>
                <w:numId w:val="0"/>
              </w:numPr>
              <w:tabs>
                <w:tab w:val="left" w:pos="425"/>
              </w:tabs>
              <w:spacing w:before="240" w:after="120" w:line="276" w:lineRule="auto"/>
              <w:ind w:left="720"/>
              <w:contextualSpacing/>
              <w:rPr>
                <w:rFonts w:ascii="Arial" w:hAnsi="Arial" w:cs="Arial"/>
                <w:sz w:val="20"/>
                <w:szCs w:val="20"/>
              </w:rPr>
            </w:pPr>
          </w:p>
          <w:p w:rsidR="00C22B22" w:rsidRDefault="00C22B22" w:rsidP="00AB0DF3">
            <w:pPr>
              <w:pStyle w:val="ListParagraph"/>
              <w:numPr>
                <w:ilvl w:val="0"/>
                <w:numId w:val="49"/>
              </w:numPr>
              <w:tabs>
                <w:tab w:val="left" w:pos="425"/>
              </w:tabs>
              <w:spacing w:before="240" w:after="120" w:line="276" w:lineRule="auto"/>
              <w:contextualSpacing/>
              <w:rPr>
                <w:rFonts w:ascii="Arial" w:hAnsi="Arial" w:cs="Arial"/>
                <w:sz w:val="20"/>
                <w:szCs w:val="20"/>
              </w:rPr>
            </w:pPr>
            <w:r>
              <w:rPr>
                <w:rFonts w:ascii="Arial" w:hAnsi="Arial" w:cs="Arial"/>
                <w:sz w:val="20"/>
                <w:szCs w:val="20"/>
              </w:rPr>
              <w:t>The Interim Committee notes that as part of its responsibilities for identifying the potential impact</w:t>
            </w:r>
            <w:r w:rsidR="0003195B">
              <w:rPr>
                <w:rFonts w:ascii="Arial" w:hAnsi="Arial" w:cs="Arial"/>
                <w:sz w:val="20"/>
                <w:szCs w:val="20"/>
              </w:rPr>
              <w:t>s</w:t>
            </w:r>
            <w:r>
              <w:rPr>
                <w:rFonts w:ascii="Arial" w:hAnsi="Arial" w:cs="Arial"/>
                <w:sz w:val="20"/>
                <w:szCs w:val="20"/>
              </w:rPr>
              <w:t xml:space="preserve"> of </w:t>
            </w:r>
            <w:r w:rsidR="0003195B">
              <w:rPr>
                <w:rFonts w:ascii="Arial" w:hAnsi="Arial" w:cs="Arial"/>
                <w:sz w:val="20"/>
                <w:szCs w:val="20"/>
              </w:rPr>
              <w:t xml:space="preserve">regional </w:t>
            </w:r>
            <w:r>
              <w:rPr>
                <w:rFonts w:ascii="Arial" w:hAnsi="Arial" w:cs="Arial"/>
                <w:sz w:val="20"/>
                <w:szCs w:val="20"/>
              </w:rPr>
              <w:t xml:space="preserve">coal seam gas and coal mining activities, it will also be commissioning a bioregional study for the Gloucester region. It is anticipated that the information from this work would inform assessment of the vulnerability of water related assets in the area from </w:t>
            </w:r>
            <w:r w:rsidR="0003195B">
              <w:rPr>
                <w:rFonts w:ascii="Arial" w:hAnsi="Arial" w:cs="Arial"/>
                <w:sz w:val="20"/>
                <w:szCs w:val="20"/>
              </w:rPr>
              <w:t>the possible expansion of</w:t>
            </w:r>
            <w:r>
              <w:rPr>
                <w:rFonts w:ascii="Arial" w:hAnsi="Arial" w:cs="Arial"/>
                <w:sz w:val="20"/>
                <w:szCs w:val="20"/>
              </w:rPr>
              <w:t xml:space="preserve"> coal seam gas </w:t>
            </w:r>
            <w:r w:rsidR="0003195B">
              <w:rPr>
                <w:rFonts w:ascii="Arial" w:hAnsi="Arial" w:cs="Arial"/>
                <w:sz w:val="20"/>
                <w:szCs w:val="20"/>
              </w:rPr>
              <w:t xml:space="preserve">and/or coal mining activities </w:t>
            </w:r>
            <w:r>
              <w:rPr>
                <w:rFonts w:ascii="Arial" w:hAnsi="Arial" w:cs="Arial"/>
                <w:sz w:val="20"/>
                <w:szCs w:val="20"/>
              </w:rPr>
              <w:t>in the region.</w:t>
            </w:r>
          </w:p>
          <w:p w:rsidR="00AB0DF3" w:rsidRDefault="00AB0DF3" w:rsidP="00AB0DF3">
            <w:pPr>
              <w:pStyle w:val="ListParagraph"/>
              <w:numPr>
                <w:ilvl w:val="0"/>
                <w:numId w:val="0"/>
              </w:numPr>
              <w:tabs>
                <w:tab w:val="left" w:pos="425"/>
              </w:tabs>
              <w:spacing w:before="240" w:after="120" w:line="276" w:lineRule="auto"/>
              <w:ind w:left="720"/>
              <w:contextualSpacing/>
              <w:rPr>
                <w:rFonts w:ascii="Arial" w:hAnsi="Arial" w:cs="Arial"/>
                <w:sz w:val="20"/>
                <w:szCs w:val="20"/>
              </w:rPr>
            </w:pPr>
          </w:p>
          <w:p w:rsidR="001765DA" w:rsidRPr="00B451D3" w:rsidRDefault="001765DA" w:rsidP="00D06FFB">
            <w:pPr>
              <w:pStyle w:val="ListParagraph"/>
              <w:numPr>
                <w:ilvl w:val="0"/>
                <w:numId w:val="0"/>
              </w:numPr>
              <w:tabs>
                <w:tab w:val="left" w:pos="425"/>
              </w:tabs>
              <w:spacing w:before="240" w:after="120" w:line="276" w:lineRule="auto"/>
              <w:ind w:left="720"/>
              <w:contextualSpacing/>
              <w:rPr>
                <w:rFonts w:ascii="Arial" w:hAnsi="Arial" w:cs="Arial"/>
                <w:sz w:val="20"/>
                <w:szCs w:val="20"/>
              </w:rPr>
            </w:pPr>
          </w:p>
        </w:tc>
      </w:tr>
      <w:tr w:rsidR="001765DA" w:rsidRPr="00B451D3" w:rsidTr="00FD7E5C">
        <w:tc>
          <w:tcPr>
            <w:tcW w:w="1526" w:type="dxa"/>
            <w:tcBorders>
              <w:top w:val="single" w:sz="4" w:space="0" w:color="auto"/>
              <w:bottom w:val="single" w:sz="4" w:space="0" w:color="auto"/>
            </w:tcBorders>
          </w:tcPr>
          <w:p w:rsidR="001765DA" w:rsidRDefault="001765DA" w:rsidP="00FD7E5C">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46277B" w:rsidP="0003195B">
            <w:pPr>
              <w:spacing w:after="240"/>
              <w:rPr>
                <w:rFonts w:ascii="Arial" w:hAnsi="Arial" w:cs="Arial"/>
                <w:sz w:val="20"/>
                <w:szCs w:val="20"/>
              </w:rPr>
            </w:pPr>
            <w:r>
              <w:rPr>
                <w:rFonts w:ascii="Arial" w:hAnsi="Arial" w:cs="Arial"/>
                <w:sz w:val="20"/>
                <w:szCs w:val="20"/>
              </w:rPr>
              <w:t>1</w:t>
            </w:r>
            <w:r w:rsidR="0003195B">
              <w:rPr>
                <w:rFonts w:ascii="Arial" w:hAnsi="Arial" w:cs="Arial"/>
                <w:sz w:val="20"/>
                <w:szCs w:val="20"/>
              </w:rPr>
              <w:t>9</w:t>
            </w:r>
            <w:r>
              <w:rPr>
                <w:rFonts w:ascii="Arial" w:hAnsi="Arial" w:cs="Arial"/>
                <w:sz w:val="20"/>
                <w:szCs w:val="20"/>
              </w:rPr>
              <w:t xml:space="preserve"> April 2012</w:t>
            </w:r>
          </w:p>
        </w:tc>
      </w:tr>
    </w:tbl>
    <w:p w:rsidR="001765DA" w:rsidRPr="004940D9" w:rsidRDefault="001765DA" w:rsidP="001765DA">
      <w:pPr>
        <w:spacing w:after="120"/>
        <w:rPr>
          <w:rFonts w:ascii="Arial" w:hAnsi="Arial" w:cs="Arial"/>
          <w:sz w:val="18"/>
          <w:szCs w:val="18"/>
        </w:rPr>
      </w:pPr>
    </w:p>
    <w:p w:rsidR="001765DA" w:rsidRDefault="001765DA" w:rsidP="001765DA"/>
    <w:p w:rsidR="008B505F" w:rsidRDefault="008B505F" w:rsidP="0064407B">
      <w:pPr>
        <w:ind w:left="-1418"/>
      </w:pPr>
    </w:p>
    <w:p w:rsidR="008B505F" w:rsidRDefault="008B505F" w:rsidP="0064407B">
      <w:pPr>
        <w:ind w:left="-1418"/>
      </w:pPr>
    </w:p>
    <w:p w:rsidR="006B14DB" w:rsidRPr="00EA416C" w:rsidRDefault="006B14DB" w:rsidP="0064407B">
      <w:pPr>
        <w:ind w:left="-1418"/>
      </w:pPr>
    </w:p>
    <w:sectPr w:rsidR="006B14DB" w:rsidRPr="00EA416C" w:rsidSect="00FA4CF0">
      <w:headerReference w:type="even" r:id="rId12"/>
      <w:footerReference w:type="default" r:id="rId13"/>
      <w:head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E73" w:rsidRDefault="00390E73" w:rsidP="00A60185">
      <w:r>
        <w:separator/>
      </w:r>
    </w:p>
  </w:endnote>
  <w:endnote w:type="continuationSeparator" w:id="0">
    <w:p w:rsidR="00390E73" w:rsidRDefault="00390E7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E7EA2" w:rsidRDefault="00B03E71">
        <w:pPr>
          <w:pStyle w:val="Footer"/>
          <w:jc w:val="center"/>
        </w:pPr>
        <w:fldSimple w:instr=" PAGE   \* MERGEFORMAT ">
          <w:r w:rsidR="0003195B">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E73" w:rsidRDefault="00390E73" w:rsidP="00A60185">
      <w:r>
        <w:separator/>
      </w:r>
    </w:p>
  </w:footnote>
  <w:footnote w:type="continuationSeparator" w:id="0">
    <w:p w:rsidR="00390E73" w:rsidRDefault="00390E7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A2" w:rsidRDefault="00B03E71" w:rsidP="00E45765">
    <w:pPr>
      <w:pStyle w:val="Classification"/>
    </w:pPr>
    <w:r>
      <w:fldChar w:fldCharType="begin"/>
    </w:r>
    <w:r w:rsidR="001E7EA2">
      <w:instrText xml:space="preserve"> DOCPROPERTY SecurityClassification \* MERGEFORMAT </w:instrText>
    </w:r>
    <w:r>
      <w:fldChar w:fldCharType="separate"/>
    </w:r>
    <w:r w:rsidR="001E7EA2">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A2" w:rsidRDefault="001E7EA2"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B0A5B52"/>
    <w:multiLevelType w:val="hybridMultilevel"/>
    <w:tmpl w:val="DDB618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1B4F6C"/>
    <w:multiLevelType w:val="multilevel"/>
    <w:tmpl w:val="E898CC72"/>
    <w:numStyleLink w:val="KeyPoints"/>
  </w:abstractNum>
  <w:abstractNum w:abstractNumId="22">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97F01C1"/>
    <w:multiLevelType w:val="hybridMultilevel"/>
    <w:tmpl w:val="0CA686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B351B82"/>
    <w:multiLevelType w:val="multilevel"/>
    <w:tmpl w:val="E5E89F92"/>
    <w:numStyleLink w:val="BulletList"/>
  </w:abstractNum>
  <w:abstractNum w:abstractNumId="28">
    <w:nsid w:val="48B871CF"/>
    <w:multiLevelType w:val="multilevel"/>
    <w:tmpl w:val="E5E89F92"/>
    <w:numStyleLink w:val="BulletList"/>
  </w:abstractNum>
  <w:abstractNum w:abstractNumId="29">
    <w:nsid w:val="49016841"/>
    <w:multiLevelType w:val="multilevel"/>
    <w:tmpl w:val="E5E89F92"/>
    <w:numStyleLink w:val="BulletList"/>
  </w:abstractNum>
  <w:abstractNum w:abstractNumId="30">
    <w:nsid w:val="51A44175"/>
    <w:multiLevelType w:val="multilevel"/>
    <w:tmpl w:val="E5E89F92"/>
    <w:numStyleLink w:val="BulletList"/>
  </w:abstractNum>
  <w:abstractNum w:abstractNumId="31">
    <w:nsid w:val="59683F9E"/>
    <w:multiLevelType w:val="hybridMultilevel"/>
    <w:tmpl w:val="AA84FFF6"/>
    <w:lvl w:ilvl="0" w:tplc="534E556C">
      <w:start w:val="1"/>
      <w:numFmt w:val="decimal"/>
      <w:lvlText w:val="%1."/>
      <w:lvlJc w:val="left"/>
      <w:pPr>
        <w:ind w:left="720" w:hanging="360"/>
      </w:pPr>
    </w:lvl>
    <w:lvl w:ilvl="1" w:tplc="9446ED92" w:tentative="1">
      <w:start w:val="1"/>
      <w:numFmt w:val="lowerLetter"/>
      <w:lvlText w:val="%2."/>
      <w:lvlJc w:val="left"/>
      <w:pPr>
        <w:ind w:left="1440" w:hanging="360"/>
      </w:pPr>
    </w:lvl>
    <w:lvl w:ilvl="2" w:tplc="80EED244" w:tentative="1">
      <w:start w:val="1"/>
      <w:numFmt w:val="lowerRoman"/>
      <w:lvlText w:val="%3."/>
      <w:lvlJc w:val="right"/>
      <w:pPr>
        <w:ind w:left="2160" w:hanging="180"/>
      </w:pPr>
    </w:lvl>
    <w:lvl w:ilvl="3" w:tplc="F6CC91CC" w:tentative="1">
      <w:start w:val="1"/>
      <w:numFmt w:val="decimal"/>
      <w:lvlText w:val="%4."/>
      <w:lvlJc w:val="left"/>
      <w:pPr>
        <w:ind w:left="2880" w:hanging="360"/>
      </w:pPr>
    </w:lvl>
    <w:lvl w:ilvl="4" w:tplc="CB8E9BC0" w:tentative="1">
      <w:start w:val="1"/>
      <w:numFmt w:val="lowerLetter"/>
      <w:lvlText w:val="%5."/>
      <w:lvlJc w:val="left"/>
      <w:pPr>
        <w:ind w:left="3600" w:hanging="360"/>
      </w:pPr>
    </w:lvl>
    <w:lvl w:ilvl="5" w:tplc="BFC4674A" w:tentative="1">
      <w:start w:val="1"/>
      <w:numFmt w:val="lowerRoman"/>
      <w:lvlText w:val="%6."/>
      <w:lvlJc w:val="right"/>
      <w:pPr>
        <w:ind w:left="4320" w:hanging="180"/>
      </w:pPr>
    </w:lvl>
    <w:lvl w:ilvl="6" w:tplc="0C16F96E" w:tentative="1">
      <w:start w:val="1"/>
      <w:numFmt w:val="decimal"/>
      <w:lvlText w:val="%7."/>
      <w:lvlJc w:val="left"/>
      <w:pPr>
        <w:ind w:left="5040" w:hanging="360"/>
      </w:pPr>
    </w:lvl>
    <w:lvl w:ilvl="7" w:tplc="B9741522" w:tentative="1">
      <w:start w:val="1"/>
      <w:numFmt w:val="lowerLetter"/>
      <w:lvlText w:val="%8."/>
      <w:lvlJc w:val="left"/>
      <w:pPr>
        <w:ind w:left="5760" w:hanging="360"/>
      </w:pPr>
    </w:lvl>
    <w:lvl w:ilvl="8" w:tplc="0622C8AE" w:tentative="1">
      <w:start w:val="1"/>
      <w:numFmt w:val="lowerRoman"/>
      <w:lvlText w:val="%9."/>
      <w:lvlJc w:val="right"/>
      <w:pPr>
        <w:ind w:left="6480" w:hanging="180"/>
      </w:pPr>
    </w:lvl>
  </w:abstractNum>
  <w:abstractNum w:abstractNumId="32">
    <w:nsid w:val="65456429"/>
    <w:multiLevelType w:val="multilevel"/>
    <w:tmpl w:val="E898CC72"/>
    <w:numStyleLink w:val="KeyPoints"/>
  </w:abstractNum>
  <w:abstractNum w:abstractNumId="33">
    <w:nsid w:val="672E0C2A"/>
    <w:multiLevelType w:val="multilevel"/>
    <w:tmpl w:val="E5E89F92"/>
    <w:numStyleLink w:val="BulletList"/>
  </w:abstractNum>
  <w:abstractNum w:abstractNumId="34">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823B13"/>
    <w:multiLevelType w:val="multilevel"/>
    <w:tmpl w:val="E5E89F92"/>
    <w:numStyleLink w:val="BulletList"/>
  </w:abstractNum>
  <w:abstractNum w:abstractNumId="37">
    <w:nsid w:val="6DF2198A"/>
    <w:multiLevelType w:val="multilevel"/>
    <w:tmpl w:val="E5E89F92"/>
    <w:numStyleLink w:val="BulletList"/>
  </w:abstractNum>
  <w:abstractNum w:abstractNumId="38">
    <w:nsid w:val="6F032444"/>
    <w:multiLevelType w:val="multilevel"/>
    <w:tmpl w:val="E5E89F92"/>
    <w:numStyleLink w:val="BulletList"/>
  </w:abstractNum>
  <w:abstractNum w:abstractNumId="39">
    <w:nsid w:val="6F5C7C61"/>
    <w:multiLevelType w:val="hybridMultilevel"/>
    <w:tmpl w:val="D58E68B2"/>
    <w:lvl w:ilvl="0" w:tplc="87263F64">
      <w:start w:val="1"/>
      <w:numFmt w:val="decimal"/>
      <w:lvlText w:val="%1."/>
      <w:lvlJc w:val="left"/>
      <w:pPr>
        <w:ind w:left="720" w:hanging="360"/>
      </w:pPr>
    </w:lvl>
    <w:lvl w:ilvl="1" w:tplc="46D009CC">
      <w:start w:val="1"/>
      <w:numFmt w:val="lowerLetter"/>
      <w:lvlText w:val="%2."/>
      <w:lvlJc w:val="left"/>
      <w:pPr>
        <w:ind w:left="1440" w:hanging="360"/>
      </w:pPr>
    </w:lvl>
    <w:lvl w:ilvl="2" w:tplc="402081E2">
      <w:start w:val="1"/>
      <w:numFmt w:val="lowerRoman"/>
      <w:lvlText w:val="%3."/>
      <w:lvlJc w:val="right"/>
      <w:pPr>
        <w:ind w:left="2160" w:hanging="180"/>
      </w:pPr>
    </w:lvl>
    <w:lvl w:ilvl="3" w:tplc="3CA012AE" w:tentative="1">
      <w:start w:val="1"/>
      <w:numFmt w:val="decimal"/>
      <w:lvlText w:val="%4."/>
      <w:lvlJc w:val="left"/>
      <w:pPr>
        <w:ind w:left="2880" w:hanging="360"/>
      </w:pPr>
    </w:lvl>
    <w:lvl w:ilvl="4" w:tplc="E47C22CA" w:tentative="1">
      <w:start w:val="1"/>
      <w:numFmt w:val="lowerLetter"/>
      <w:lvlText w:val="%5."/>
      <w:lvlJc w:val="left"/>
      <w:pPr>
        <w:ind w:left="3600" w:hanging="360"/>
      </w:pPr>
    </w:lvl>
    <w:lvl w:ilvl="5" w:tplc="FED01402" w:tentative="1">
      <w:start w:val="1"/>
      <w:numFmt w:val="lowerRoman"/>
      <w:lvlText w:val="%6."/>
      <w:lvlJc w:val="right"/>
      <w:pPr>
        <w:ind w:left="4320" w:hanging="180"/>
      </w:pPr>
    </w:lvl>
    <w:lvl w:ilvl="6" w:tplc="0CAA4A4A" w:tentative="1">
      <w:start w:val="1"/>
      <w:numFmt w:val="decimal"/>
      <w:lvlText w:val="%7."/>
      <w:lvlJc w:val="left"/>
      <w:pPr>
        <w:ind w:left="5040" w:hanging="360"/>
      </w:pPr>
    </w:lvl>
    <w:lvl w:ilvl="7" w:tplc="58203D86" w:tentative="1">
      <w:start w:val="1"/>
      <w:numFmt w:val="lowerLetter"/>
      <w:lvlText w:val="%8."/>
      <w:lvlJc w:val="left"/>
      <w:pPr>
        <w:ind w:left="5760" w:hanging="360"/>
      </w:pPr>
    </w:lvl>
    <w:lvl w:ilvl="8" w:tplc="AD08B60A" w:tentative="1">
      <w:start w:val="1"/>
      <w:numFmt w:val="lowerRoman"/>
      <w:lvlText w:val="%9."/>
      <w:lvlJc w:val="right"/>
      <w:pPr>
        <w:ind w:left="6480" w:hanging="180"/>
      </w:pPr>
    </w:lvl>
  </w:abstractNum>
  <w:abstractNum w:abstractNumId="40">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1">
    <w:nsid w:val="72C700E0"/>
    <w:multiLevelType w:val="multilevel"/>
    <w:tmpl w:val="E898CC72"/>
    <w:numStyleLink w:val="KeyPoints"/>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7758F5F0">
      <w:start w:val="1"/>
      <w:numFmt w:val="decimal"/>
      <w:lvlText w:val="%1."/>
      <w:lvlJc w:val="left"/>
      <w:pPr>
        <w:ind w:left="720" w:hanging="360"/>
      </w:pPr>
    </w:lvl>
    <w:lvl w:ilvl="1" w:tplc="AAA05828" w:tentative="1">
      <w:start w:val="1"/>
      <w:numFmt w:val="lowerLetter"/>
      <w:lvlText w:val="%2."/>
      <w:lvlJc w:val="left"/>
      <w:pPr>
        <w:ind w:left="1440" w:hanging="360"/>
      </w:pPr>
    </w:lvl>
    <w:lvl w:ilvl="2" w:tplc="64A20DBA" w:tentative="1">
      <w:start w:val="1"/>
      <w:numFmt w:val="lowerRoman"/>
      <w:lvlText w:val="%3."/>
      <w:lvlJc w:val="right"/>
      <w:pPr>
        <w:ind w:left="2160" w:hanging="180"/>
      </w:pPr>
    </w:lvl>
    <w:lvl w:ilvl="3" w:tplc="F022F89E" w:tentative="1">
      <w:start w:val="1"/>
      <w:numFmt w:val="decimal"/>
      <w:lvlText w:val="%4."/>
      <w:lvlJc w:val="left"/>
      <w:pPr>
        <w:ind w:left="2880" w:hanging="360"/>
      </w:pPr>
    </w:lvl>
    <w:lvl w:ilvl="4" w:tplc="5F5CCD8A" w:tentative="1">
      <w:start w:val="1"/>
      <w:numFmt w:val="lowerLetter"/>
      <w:lvlText w:val="%5."/>
      <w:lvlJc w:val="left"/>
      <w:pPr>
        <w:ind w:left="3600" w:hanging="360"/>
      </w:pPr>
    </w:lvl>
    <w:lvl w:ilvl="5" w:tplc="E3BE9F54" w:tentative="1">
      <w:start w:val="1"/>
      <w:numFmt w:val="lowerRoman"/>
      <w:lvlText w:val="%6."/>
      <w:lvlJc w:val="right"/>
      <w:pPr>
        <w:ind w:left="4320" w:hanging="180"/>
      </w:pPr>
    </w:lvl>
    <w:lvl w:ilvl="6" w:tplc="E02804A4" w:tentative="1">
      <w:start w:val="1"/>
      <w:numFmt w:val="decimal"/>
      <w:lvlText w:val="%7."/>
      <w:lvlJc w:val="left"/>
      <w:pPr>
        <w:ind w:left="5040" w:hanging="360"/>
      </w:pPr>
    </w:lvl>
    <w:lvl w:ilvl="7" w:tplc="4216B8FE" w:tentative="1">
      <w:start w:val="1"/>
      <w:numFmt w:val="lowerLetter"/>
      <w:lvlText w:val="%8."/>
      <w:lvlJc w:val="left"/>
      <w:pPr>
        <w:ind w:left="5760" w:hanging="360"/>
      </w:pPr>
    </w:lvl>
    <w:lvl w:ilvl="8" w:tplc="5A54BF7A"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8"/>
  </w:num>
  <w:num w:numId="5">
    <w:abstractNumId w:val="39"/>
  </w:num>
  <w:num w:numId="6">
    <w:abstractNumId w:val="40"/>
  </w:num>
  <w:num w:numId="7">
    <w:abstractNumId w:val="35"/>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4"/>
  </w:num>
  <w:num w:numId="17">
    <w:abstractNumId w:val="12"/>
  </w:num>
  <w:num w:numId="18">
    <w:abstractNumId w:val="33"/>
  </w:num>
  <w:num w:numId="19">
    <w:abstractNumId w:val="11"/>
  </w:num>
  <w:num w:numId="20">
    <w:abstractNumId w:val="21"/>
  </w:num>
  <w:num w:numId="21">
    <w:abstractNumId w:val="14"/>
  </w:num>
  <w:num w:numId="22">
    <w:abstractNumId w:val="19"/>
  </w:num>
  <w:num w:numId="23">
    <w:abstractNumId w:val="29"/>
  </w:num>
  <w:num w:numId="24">
    <w:abstractNumId w:val="38"/>
  </w:num>
  <w:num w:numId="25">
    <w:abstractNumId w:val="34"/>
  </w:num>
  <w:num w:numId="26">
    <w:abstractNumId w:val="27"/>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7"/>
  </w:num>
  <w:num w:numId="32">
    <w:abstractNumId w:val="34"/>
  </w:num>
  <w:num w:numId="33">
    <w:abstractNumId w:val="30"/>
  </w:num>
  <w:num w:numId="34">
    <w:abstractNumId w:val="17"/>
  </w:num>
  <w:num w:numId="35">
    <w:abstractNumId w:val="31"/>
  </w:num>
  <w:num w:numId="36">
    <w:abstractNumId w:val="45"/>
  </w:num>
  <w:num w:numId="37">
    <w:abstractNumId w:val="45"/>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3"/>
  </w:num>
  <w:num w:numId="45">
    <w:abstractNumId w:val="36"/>
  </w:num>
  <w:num w:numId="46">
    <w:abstractNumId w:val="46"/>
  </w:num>
  <w:num w:numId="47">
    <w:abstractNumId w:val="32"/>
  </w:num>
  <w:num w:numId="48">
    <w:abstractNumId w:val="18"/>
  </w:num>
  <w:num w:numId="49">
    <w:abstractNumId w:val="20"/>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docVars>
    <w:docVar w:name="SecurityClassificationInHeader" w:val="False"/>
  </w:docVars>
  <w:rsids>
    <w:rsidRoot w:val="0041275D"/>
    <w:rsid w:val="00004AEE"/>
    <w:rsid w:val="00005CAA"/>
    <w:rsid w:val="00010210"/>
    <w:rsid w:val="00012D66"/>
    <w:rsid w:val="00015ADA"/>
    <w:rsid w:val="00020C99"/>
    <w:rsid w:val="0002707B"/>
    <w:rsid w:val="0003195B"/>
    <w:rsid w:val="0005148E"/>
    <w:rsid w:val="0005195D"/>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5F6C"/>
    <w:rsid w:val="001169DA"/>
    <w:rsid w:val="00117A45"/>
    <w:rsid w:val="001224AE"/>
    <w:rsid w:val="001337D4"/>
    <w:rsid w:val="00147C12"/>
    <w:rsid w:val="001527A1"/>
    <w:rsid w:val="001530DC"/>
    <w:rsid w:val="00154989"/>
    <w:rsid w:val="00155A9F"/>
    <w:rsid w:val="00160262"/>
    <w:rsid w:val="0016780A"/>
    <w:rsid w:val="001713FA"/>
    <w:rsid w:val="00173EBF"/>
    <w:rsid w:val="001765DA"/>
    <w:rsid w:val="001842A2"/>
    <w:rsid w:val="00187FA8"/>
    <w:rsid w:val="00192F5E"/>
    <w:rsid w:val="00197772"/>
    <w:rsid w:val="001A51C8"/>
    <w:rsid w:val="001B4CA8"/>
    <w:rsid w:val="001B510B"/>
    <w:rsid w:val="001C4F3D"/>
    <w:rsid w:val="001D0CDC"/>
    <w:rsid w:val="001D1D82"/>
    <w:rsid w:val="001E1182"/>
    <w:rsid w:val="001E7EA2"/>
    <w:rsid w:val="00202C90"/>
    <w:rsid w:val="00213DE8"/>
    <w:rsid w:val="00216118"/>
    <w:rsid w:val="002209AB"/>
    <w:rsid w:val="002229FE"/>
    <w:rsid w:val="002251E3"/>
    <w:rsid w:val="00227A95"/>
    <w:rsid w:val="002316BD"/>
    <w:rsid w:val="00232D16"/>
    <w:rsid w:val="002473FC"/>
    <w:rsid w:val="00252A0A"/>
    <w:rsid w:val="00252E3C"/>
    <w:rsid w:val="00262198"/>
    <w:rsid w:val="00285F1B"/>
    <w:rsid w:val="00292B81"/>
    <w:rsid w:val="002B18AE"/>
    <w:rsid w:val="002C1C93"/>
    <w:rsid w:val="002C5066"/>
    <w:rsid w:val="002D4AAC"/>
    <w:rsid w:val="002F045A"/>
    <w:rsid w:val="0030022F"/>
    <w:rsid w:val="0030039D"/>
    <w:rsid w:val="0030326F"/>
    <w:rsid w:val="00304836"/>
    <w:rsid w:val="00310701"/>
    <w:rsid w:val="00315980"/>
    <w:rsid w:val="00316F7F"/>
    <w:rsid w:val="003218E8"/>
    <w:rsid w:val="00330DCE"/>
    <w:rsid w:val="00331E11"/>
    <w:rsid w:val="00334761"/>
    <w:rsid w:val="00337EBC"/>
    <w:rsid w:val="00341DCD"/>
    <w:rsid w:val="0034504D"/>
    <w:rsid w:val="0034563E"/>
    <w:rsid w:val="003518D6"/>
    <w:rsid w:val="0035460C"/>
    <w:rsid w:val="003556BD"/>
    <w:rsid w:val="00365147"/>
    <w:rsid w:val="0037016E"/>
    <w:rsid w:val="00372908"/>
    <w:rsid w:val="00383020"/>
    <w:rsid w:val="00390E73"/>
    <w:rsid w:val="003975FD"/>
    <w:rsid w:val="003B60CC"/>
    <w:rsid w:val="003C1B25"/>
    <w:rsid w:val="003C2443"/>
    <w:rsid w:val="003C5DA3"/>
    <w:rsid w:val="003D4BCD"/>
    <w:rsid w:val="003E01D8"/>
    <w:rsid w:val="003E2100"/>
    <w:rsid w:val="003F6F5B"/>
    <w:rsid w:val="0040342D"/>
    <w:rsid w:val="0041192D"/>
    <w:rsid w:val="0041275D"/>
    <w:rsid w:val="00413EE1"/>
    <w:rsid w:val="0042128E"/>
    <w:rsid w:val="00432B60"/>
    <w:rsid w:val="00440698"/>
    <w:rsid w:val="00451756"/>
    <w:rsid w:val="004540E2"/>
    <w:rsid w:val="00454454"/>
    <w:rsid w:val="0046277B"/>
    <w:rsid w:val="00467924"/>
    <w:rsid w:val="004712A5"/>
    <w:rsid w:val="0047266F"/>
    <w:rsid w:val="00476D6B"/>
    <w:rsid w:val="00492C16"/>
    <w:rsid w:val="004A0678"/>
    <w:rsid w:val="004A48A3"/>
    <w:rsid w:val="004B0D92"/>
    <w:rsid w:val="004B0EC0"/>
    <w:rsid w:val="004B66F1"/>
    <w:rsid w:val="004C3EA0"/>
    <w:rsid w:val="004F7169"/>
    <w:rsid w:val="00500D66"/>
    <w:rsid w:val="005036A6"/>
    <w:rsid w:val="00514C8E"/>
    <w:rsid w:val="00531DBF"/>
    <w:rsid w:val="00545759"/>
    <w:rsid w:val="00545BE0"/>
    <w:rsid w:val="00554C6A"/>
    <w:rsid w:val="00562E85"/>
    <w:rsid w:val="0056332F"/>
    <w:rsid w:val="00581C39"/>
    <w:rsid w:val="005903B6"/>
    <w:rsid w:val="00596E3D"/>
    <w:rsid w:val="005A0247"/>
    <w:rsid w:val="005A126E"/>
    <w:rsid w:val="005A452F"/>
    <w:rsid w:val="005B140D"/>
    <w:rsid w:val="005C1FEA"/>
    <w:rsid w:val="005C3495"/>
    <w:rsid w:val="005E3DFC"/>
    <w:rsid w:val="005E60AF"/>
    <w:rsid w:val="005F1DEA"/>
    <w:rsid w:val="00607FC9"/>
    <w:rsid w:val="00622FE1"/>
    <w:rsid w:val="0062521C"/>
    <w:rsid w:val="00630A2B"/>
    <w:rsid w:val="0063219D"/>
    <w:rsid w:val="00632DC7"/>
    <w:rsid w:val="006357FB"/>
    <w:rsid w:val="006406FC"/>
    <w:rsid w:val="0064407B"/>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E2056"/>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7E5696"/>
    <w:rsid w:val="007E608F"/>
    <w:rsid w:val="00800F64"/>
    <w:rsid w:val="00802F0B"/>
    <w:rsid w:val="00810A67"/>
    <w:rsid w:val="00833CF7"/>
    <w:rsid w:val="00845601"/>
    <w:rsid w:val="00855C5C"/>
    <w:rsid w:val="00857CA9"/>
    <w:rsid w:val="008A3C96"/>
    <w:rsid w:val="008B4019"/>
    <w:rsid w:val="008B505F"/>
    <w:rsid w:val="008B65C9"/>
    <w:rsid w:val="008C2D4A"/>
    <w:rsid w:val="008C7DBB"/>
    <w:rsid w:val="008D3900"/>
    <w:rsid w:val="008D6E1D"/>
    <w:rsid w:val="008E6E70"/>
    <w:rsid w:val="008F39B4"/>
    <w:rsid w:val="008F4162"/>
    <w:rsid w:val="00903E02"/>
    <w:rsid w:val="00913175"/>
    <w:rsid w:val="00916EDB"/>
    <w:rsid w:val="00920861"/>
    <w:rsid w:val="00922B13"/>
    <w:rsid w:val="009242EF"/>
    <w:rsid w:val="00932291"/>
    <w:rsid w:val="0093408E"/>
    <w:rsid w:val="00952DDF"/>
    <w:rsid w:val="009557EC"/>
    <w:rsid w:val="00964E8D"/>
    <w:rsid w:val="00976FDB"/>
    <w:rsid w:val="009812D4"/>
    <w:rsid w:val="009835AB"/>
    <w:rsid w:val="00991236"/>
    <w:rsid w:val="009920D8"/>
    <w:rsid w:val="009B38BE"/>
    <w:rsid w:val="009C3D0F"/>
    <w:rsid w:val="009E1B19"/>
    <w:rsid w:val="009F35E2"/>
    <w:rsid w:val="009F65F9"/>
    <w:rsid w:val="009F68BA"/>
    <w:rsid w:val="00A06277"/>
    <w:rsid w:val="00A079DC"/>
    <w:rsid w:val="00A111C2"/>
    <w:rsid w:val="00A338DB"/>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0DF3"/>
    <w:rsid w:val="00AB11C8"/>
    <w:rsid w:val="00AC08A8"/>
    <w:rsid w:val="00AD56C8"/>
    <w:rsid w:val="00AD58F2"/>
    <w:rsid w:val="00B03E71"/>
    <w:rsid w:val="00B0512A"/>
    <w:rsid w:val="00B0529F"/>
    <w:rsid w:val="00B1418B"/>
    <w:rsid w:val="00B21195"/>
    <w:rsid w:val="00B24B22"/>
    <w:rsid w:val="00B25310"/>
    <w:rsid w:val="00B32F8F"/>
    <w:rsid w:val="00B54DE9"/>
    <w:rsid w:val="00B553EC"/>
    <w:rsid w:val="00B55870"/>
    <w:rsid w:val="00B93DD0"/>
    <w:rsid w:val="00B97732"/>
    <w:rsid w:val="00BA65A8"/>
    <w:rsid w:val="00BA6D19"/>
    <w:rsid w:val="00BA7461"/>
    <w:rsid w:val="00BA7DA9"/>
    <w:rsid w:val="00BC4215"/>
    <w:rsid w:val="00BD1A6F"/>
    <w:rsid w:val="00BE6D3C"/>
    <w:rsid w:val="00BE7852"/>
    <w:rsid w:val="00BF7CEE"/>
    <w:rsid w:val="00C03880"/>
    <w:rsid w:val="00C135CF"/>
    <w:rsid w:val="00C1441C"/>
    <w:rsid w:val="00C22B22"/>
    <w:rsid w:val="00C2683F"/>
    <w:rsid w:val="00C3184D"/>
    <w:rsid w:val="00C4714E"/>
    <w:rsid w:val="00C473E6"/>
    <w:rsid w:val="00C5504F"/>
    <w:rsid w:val="00C63376"/>
    <w:rsid w:val="00C65570"/>
    <w:rsid w:val="00C74F97"/>
    <w:rsid w:val="00C8276E"/>
    <w:rsid w:val="00C842AC"/>
    <w:rsid w:val="00C96688"/>
    <w:rsid w:val="00CA0723"/>
    <w:rsid w:val="00CA282C"/>
    <w:rsid w:val="00CB1690"/>
    <w:rsid w:val="00CC4365"/>
    <w:rsid w:val="00CD11B0"/>
    <w:rsid w:val="00CE71C2"/>
    <w:rsid w:val="00CF42D5"/>
    <w:rsid w:val="00CF4EDA"/>
    <w:rsid w:val="00D021CB"/>
    <w:rsid w:val="00D06FFB"/>
    <w:rsid w:val="00D10F1A"/>
    <w:rsid w:val="00D116F8"/>
    <w:rsid w:val="00D17596"/>
    <w:rsid w:val="00D22640"/>
    <w:rsid w:val="00D26D3A"/>
    <w:rsid w:val="00D45EE3"/>
    <w:rsid w:val="00D50618"/>
    <w:rsid w:val="00D509E9"/>
    <w:rsid w:val="00D53B1C"/>
    <w:rsid w:val="00D87747"/>
    <w:rsid w:val="00DA1B12"/>
    <w:rsid w:val="00DA54C9"/>
    <w:rsid w:val="00DA6739"/>
    <w:rsid w:val="00DA6CAE"/>
    <w:rsid w:val="00DB1A9E"/>
    <w:rsid w:val="00DB31D6"/>
    <w:rsid w:val="00DB4005"/>
    <w:rsid w:val="00DB4D97"/>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449E"/>
    <w:rsid w:val="00EE3146"/>
    <w:rsid w:val="00EF0C47"/>
    <w:rsid w:val="00EF50BB"/>
    <w:rsid w:val="00F00192"/>
    <w:rsid w:val="00F01DF6"/>
    <w:rsid w:val="00F0340D"/>
    <w:rsid w:val="00F059A6"/>
    <w:rsid w:val="00F23756"/>
    <w:rsid w:val="00F2523A"/>
    <w:rsid w:val="00F25FFA"/>
    <w:rsid w:val="00F310D2"/>
    <w:rsid w:val="00F36F3D"/>
    <w:rsid w:val="00F477BD"/>
    <w:rsid w:val="00F53491"/>
    <w:rsid w:val="00F6018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C2A80"/>
    <w:rsid w:val="00FD1694"/>
    <w:rsid w:val="00FD7636"/>
    <w:rsid w:val="00FD7E5C"/>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3C73ED-44C3-4E61-9F2F-230FA198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_</dc:creator>
  <cp:lastModifiedBy>a00040</cp:lastModifiedBy>
  <cp:revision>2</cp:revision>
  <cp:lastPrinted>2012-04-19T00:16:00Z</cp:lastPrinted>
  <dcterms:created xsi:type="dcterms:W3CDTF">2012-04-23T02:00:00Z</dcterms:created>
  <dcterms:modified xsi:type="dcterms:W3CDTF">2012-04-23T02:00:00Z</dcterms:modified>
</cp:coreProperties>
</file>