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DA" w:rsidRDefault="00DC78C0" w:rsidP="001765DA">
      <w:pPr>
        <w:pStyle w:val="Header"/>
        <w:keepLines/>
        <w:tabs>
          <w:tab w:val="left" w:pos="2835"/>
        </w:tabs>
        <w:ind w:left="-360" w:right="-289"/>
        <w:rPr>
          <w:rFonts w:ascii="Arial" w:hAnsi="Arial" w:cs="Arial"/>
          <w:b/>
        </w:rPr>
      </w:pPr>
      <w:r>
        <w:rPr>
          <w:rFonts w:ascii="Arial" w:hAnsi="Arial" w:cs="Arial"/>
          <w:b/>
          <w:noProof/>
          <w:lang w:eastAsia="en-AU"/>
        </w:rPr>
        <w:drawing>
          <wp:anchor distT="0" distB="0" distL="114300" distR="114300" simplePos="0" relativeHeight="251657728" behindDoc="0" locked="0" layoutInCell="1" allowOverlap="1">
            <wp:simplePos x="0" y="0"/>
            <wp:positionH relativeFrom="column">
              <wp:posOffset>-881380</wp:posOffset>
            </wp:positionH>
            <wp:positionV relativeFrom="paragraph">
              <wp:posOffset>-871855</wp:posOffset>
            </wp:positionV>
            <wp:extent cx="7535545" cy="2552700"/>
            <wp:effectExtent l="19050" t="0" r="8255" b="0"/>
            <wp:wrapThrough wrapText="bothSides">
              <wp:wrapPolygon edited="0">
                <wp:start x="-55" y="0"/>
                <wp:lineTo x="-55" y="21439"/>
                <wp:lineTo x="21624" y="21439"/>
                <wp:lineTo x="21624" y="0"/>
                <wp:lineTo x="-5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35545" cy="2552700"/>
                    </a:xfrm>
                    <a:prstGeom prst="rect">
                      <a:avLst/>
                    </a:prstGeom>
                    <a:noFill/>
                  </pic:spPr>
                </pic:pic>
              </a:graphicData>
            </a:graphic>
          </wp:anchor>
        </w:drawing>
      </w:r>
    </w:p>
    <w:p w:rsidR="001765DA" w:rsidRDefault="001765DA" w:rsidP="001765DA">
      <w:pPr>
        <w:pStyle w:val="Header"/>
        <w:keepLines/>
        <w:tabs>
          <w:tab w:val="left" w:pos="2835"/>
        </w:tabs>
        <w:ind w:left="-360" w:right="-289"/>
        <w:jc w:val="center"/>
        <w:rPr>
          <w:rFonts w:ascii="Arial" w:hAnsi="Arial" w:cs="Arial"/>
          <w:b/>
        </w:rPr>
      </w:pPr>
      <w:bookmarkStart w:id="0" w:name="OLE_LINK1"/>
      <w:bookmarkStart w:id="1" w:name="OLE_LINK2"/>
      <w:r>
        <w:rPr>
          <w:rFonts w:ascii="Arial" w:hAnsi="Arial" w:cs="Arial"/>
          <w:b/>
        </w:rPr>
        <w:t>Advice to decision maker on coal mining project</w:t>
      </w:r>
    </w:p>
    <w:bookmarkEnd w:id="0"/>
    <w:bookmarkEnd w:id="1"/>
    <w:p w:rsidR="001765DA" w:rsidRDefault="001765DA" w:rsidP="001765DA">
      <w:pPr>
        <w:pStyle w:val="Header"/>
        <w:keepLines/>
        <w:tabs>
          <w:tab w:val="left" w:pos="2835"/>
        </w:tabs>
        <w:ind w:left="-360" w:right="-289"/>
        <w:jc w:val="center"/>
        <w:rPr>
          <w:rFonts w:ascii="Arial" w:hAnsi="Arial" w:cs="Arial"/>
          <w:b/>
        </w:rPr>
      </w:pPr>
    </w:p>
    <w:p w:rsidR="001765DA" w:rsidRDefault="001765DA" w:rsidP="001765DA">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Pr>
          <w:rFonts w:ascii="Arial" w:hAnsi="Arial" w:cs="Arial"/>
          <w:b/>
          <w:sz w:val="20"/>
          <w:lang w:eastAsia="en-AU"/>
        </w:rPr>
        <w:t>:</w:t>
      </w:r>
      <w:r w:rsidR="002974BC">
        <w:rPr>
          <w:rFonts w:ascii="Arial" w:hAnsi="Arial" w:cs="Arial"/>
          <w:b/>
          <w:sz w:val="20"/>
          <w:lang w:eastAsia="en-AU"/>
        </w:rPr>
        <w:t xml:space="preserve"> </w:t>
      </w:r>
      <w:r w:rsidR="00703BB8">
        <w:rPr>
          <w:rFonts w:ascii="Arial" w:hAnsi="Arial" w:cs="Arial"/>
          <w:b/>
          <w:sz w:val="20"/>
          <w:lang w:eastAsia="en-AU"/>
        </w:rPr>
        <w:t>Coal Mine</w:t>
      </w:r>
      <w:r w:rsidR="00A10BAB">
        <w:rPr>
          <w:rFonts w:ascii="Arial" w:hAnsi="Arial" w:cs="Arial"/>
          <w:b/>
          <w:sz w:val="20"/>
          <w:lang w:eastAsia="en-AU"/>
        </w:rPr>
        <w:t xml:space="preserve"> </w:t>
      </w:r>
      <w:r w:rsidR="00703BB8">
        <w:rPr>
          <w:rFonts w:ascii="Arial" w:hAnsi="Arial" w:cs="Arial"/>
          <w:b/>
          <w:sz w:val="20"/>
          <w:lang w:eastAsia="en-AU"/>
        </w:rPr>
        <w:t xml:space="preserve"> </w:t>
      </w:r>
    </w:p>
    <w:p w:rsidR="008C6A05" w:rsidRPr="00B451D3" w:rsidRDefault="008C6A05" w:rsidP="001765DA">
      <w:pPr>
        <w:pStyle w:val="Header"/>
        <w:keepLines/>
        <w:tabs>
          <w:tab w:val="left" w:pos="2835"/>
        </w:tabs>
        <w:ind w:left="-360" w:right="-289"/>
        <w:jc w:val="center"/>
        <w:rPr>
          <w:rFonts w:ascii="Arial" w:hAnsi="Arial" w:cs="Arial"/>
          <w:b/>
          <w:sz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1765DA" w:rsidRPr="00B451D3" w:rsidTr="00727E2F">
        <w:tc>
          <w:tcPr>
            <w:tcW w:w="1526" w:type="dxa"/>
            <w:tcBorders>
              <w:top w:val="single" w:sz="4" w:space="0" w:color="auto"/>
              <w:bottom w:val="single" w:sz="4" w:space="0" w:color="auto"/>
            </w:tcBorders>
          </w:tcPr>
          <w:p w:rsidR="001765DA" w:rsidRPr="00B451D3" w:rsidRDefault="001765DA" w:rsidP="00727E2F">
            <w:pPr>
              <w:pStyle w:val="tablelabel"/>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tcPr>
          <w:p w:rsidR="001765DA" w:rsidRPr="00B451D3" w:rsidRDefault="001765DA" w:rsidP="002974BC">
            <w:pPr>
              <w:rPr>
                <w:rFonts w:ascii="Arial" w:hAnsi="Arial" w:cs="Arial"/>
                <w:sz w:val="20"/>
                <w:szCs w:val="20"/>
              </w:rPr>
            </w:pPr>
            <w:r>
              <w:rPr>
                <w:rFonts w:ascii="Arial" w:hAnsi="Arial" w:cs="Arial"/>
                <w:sz w:val="20"/>
                <w:szCs w:val="20"/>
              </w:rPr>
              <w:t xml:space="preserve">Department of Sustainability, Environment, Water, Population </w:t>
            </w:r>
            <w:r w:rsidR="002974BC">
              <w:rPr>
                <w:rFonts w:ascii="Arial" w:hAnsi="Arial" w:cs="Arial"/>
                <w:sz w:val="20"/>
                <w:szCs w:val="20"/>
              </w:rPr>
              <w:t>and</w:t>
            </w:r>
            <w:r>
              <w:rPr>
                <w:rFonts w:ascii="Arial" w:hAnsi="Arial" w:cs="Arial"/>
                <w:sz w:val="20"/>
                <w:szCs w:val="20"/>
              </w:rPr>
              <w:t xml:space="preserve"> Communities</w:t>
            </w: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t>Date of request</w:t>
            </w:r>
          </w:p>
        </w:tc>
        <w:tc>
          <w:tcPr>
            <w:tcW w:w="8283" w:type="dxa"/>
            <w:tcBorders>
              <w:top w:val="single" w:sz="4" w:space="0" w:color="auto"/>
              <w:bottom w:val="single" w:sz="4" w:space="0" w:color="auto"/>
            </w:tcBorders>
          </w:tcPr>
          <w:p w:rsidR="001765DA" w:rsidRPr="00B451D3" w:rsidRDefault="00AD7717" w:rsidP="00876493">
            <w:pPr>
              <w:spacing w:after="240"/>
              <w:rPr>
                <w:rFonts w:ascii="Arial" w:hAnsi="Arial" w:cs="Arial"/>
                <w:sz w:val="20"/>
                <w:szCs w:val="20"/>
              </w:rPr>
            </w:pPr>
            <w:r>
              <w:rPr>
                <w:rFonts w:ascii="Arial" w:hAnsi="Arial" w:cs="Arial"/>
                <w:sz w:val="20"/>
                <w:szCs w:val="20"/>
              </w:rPr>
              <w:t>20</w:t>
            </w:r>
            <w:r w:rsidR="001742A5">
              <w:rPr>
                <w:rFonts w:ascii="Arial" w:hAnsi="Arial" w:cs="Arial"/>
                <w:sz w:val="20"/>
                <w:szCs w:val="20"/>
              </w:rPr>
              <w:t xml:space="preserve"> June</w:t>
            </w:r>
            <w:r w:rsidR="00A10BAB">
              <w:rPr>
                <w:rFonts w:ascii="Arial" w:hAnsi="Arial" w:cs="Arial"/>
                <w:sz w:val="20"/>
                <w:szCs w:val="20"/>
              </w:rPr>
              <w:t xml:space="preserve"> </w:t>
            </w:r>
            <w:r w:rsidR="00716583">
              <w:rPr>
                <w:rFonts w:ascii="Arial" w:hAnsi="Arial" w:cs="Arial"/>
                <w:sz w:val="20"/>
                <w:szCs w:val="20"/>
              </w:rPr>
              <w:t>2012</w:t>
            </w:r>
            <w:r w:rsidR="00A634AD">
              <w:rPr>
                <w:rFonts w:ascii="Arial" w:hAnsi="Arial" w:cs="Arial"/>
                <w:sz w:val="20"/>
                <w:szCs w:val="20"/>
              </w:rPr>
              <w:t xml:space="preserve"> </w:t>
            </w:r>
          </w:p>
        </w:tc>
      </w:tr>
      <w:tr w:rsidR="001765DA" w:rsidRPr="00B451D3" w:rsidTr="00727E2F">
        <w:tc>
          <w:tcPr>
            <w:tcW w:w="1526" w:type="dxa"/>
            <w:tcBorders>
              <w:top w:val="single" w:sz="4" w:space="0" w:color="auto"/>
              <w:bottom w:val="single" w:sz="4" w:space="0" w:color="auto"/>
            </w:tcBorders>
          </w:tcPr>
          <w:p w:rsidR="001765DA" w:rsidRPr="00B451D3" w:rsidRDefault="001765DA" w:rsidP="008E36FE">
            <w:pPr>
              <w:pStyle w:val="tablelabel"/>
              <w:rPr>
                <w:rFonts w:cs="Arial"/>
                <w:b w:val="0"/>
                <w:color w:val="FF0000"/>
                <w:sz w:val="20"/>
              </w:rPr>
            </w:pPr>
            <w:r>
              <w:rPr>
                <w:rFonts w:cs="Arial"/>
                <w:sz w:val="20"/>
              </w:rPr>
              <w:t xml:space="preserve">Project title </w:t>
            </w:r>
          </w:p>
        </w:tc>
        <w:tc>
          <w:tcPr>
            <w:tcW w:w="8283" w:type="dxa"/>
            <w:tcBorders>
              <w:top w:val="single" w:sz="4" w:space="0" w:color="auto"/>
              <w:bottom w:val="single" w:sz="4" w:space="0" w:color="auto"/>
            </w:tcBorders>
          </w:tcPr>
          <w:p w:rsidR="001765DA" w:rsidRPr="00B451D3" w:rsidRDefault="00E40B9B" w:rsidP="00AD7717">
            <w:pPr>
              <w:autoSpaceDE w:val="0"/>
              <w:autoSpaceDN w:val="0"/>
              <w:adjustRightInd w:val="0"/>
              <w:rPr>
                <w:rFonts w:ascii="Arial" w:hAnsi="Arial" w:cs="Arial"/>
                <w:sz w:val="20"/>
                <w:szCs w:val="20"/>
                <w:lang w:eastAsia="en-AU"/>
              </w:rPr>
            </w:pPr>
            <w:r>
              <w:rPr>
                <w:rFonts w:ascii="Arial" w:hAnsi="Arial" w:cs="Arial"/>
                <w:b/>
                <w:sz w:val="20"/>
                <w:lang w:eastAsia="en-AU"/>
              </w:rPr>
              <w:t xml:space="preserve"> </w:t>
            </w:r>
            <w:r w:rsidR="00AD7717">
              <w:rPr>
                <w:rFonts w:ascii="Arial" w:hAnsi="Arial" w:cs="Arial"/>
                <w:b/>
                <w:sz w:val="20"/>
                <w:lang w:eastAsia="en-AU"/>
              </w:rPr>
              <w:t>Alpha Coal Mine, QLD</w:t>
            </w:r>
            <w:r w:rsidR="001742A5">
              <w:rPr>
                <w:rFonts w:ascii="Arial" w:hAnsi="Arial" w:cs="Arial"/>
                <w:b/>
                <w:sz w:val="20"/>
                <w:lang w:eastAsia="en-AU"/>
              </w:rPr>
              <w:t xml:space="preserve"> </w:t>
            </w:r>
            <w:r w:rsidR="00A10BAB">
              <w:rPr>
                <w:rFonts w:ascii="Arial" w:hAnsi="Arial" w:cs="Arial"/>
                <w:b/>
                <w:sz w:val="20"/>
                <w:lang w:eastAsia="en-AU"/>
              </w:rPr>
              <w:t xml:space="preserve"> </w:t>
            </w:r>
            <w:r>
              <w:rPr>
                <w:rFonts w:ascii="Arial" w:hAnsi="Arial" w:cs="Arial"/>
                <w:sz w:val="20"/>
                <w:szCs w:val="20"/>
                <w:lang w:eastAsia="en-AU"/>
              </w:rPr>
              <w:t xml:space="preserve">(EPBC </w:t>
            </w:r>
            <w:r w:rsidR="001742A5">
              <w:rPr>
                <w:rFonts w:ascii="Arial" w:hAnsi="Arial" w:cs="Arial"/>
                <w:sz w:val="20"/>
                <w:szCs w:val="20"/>
                <w:lang w:eastAsia="en-AU"/>
              </w:rPr>
              <w:t>20</w:t>
            </w:r>
            <w:r w:rsidR="00AD7717">
              <w:rPr>
                <w:rFonts w:ascii="Arial" w:hAnsi="Arial" w:cs="Arial"/>
                <w:sz w:val="20"/>
                <w:szCs w:val="20"/>
                <w:lang w:eastAsia="en-AU"/>
              </w:rPr>
              <w:t>08</w:t>
            </w:r>
            <w:r w:rsidR="001742A5">
              <w:rPr>
                <w:rFonts w:ascii="Arial" w:hAnsi="Arial" w:cs="Arial"/>
                <w:sz w:val="20"/>
                <w:szCs w:val="20"/>
                <w:lang w:eastAsia="en-AU"/>
              </w:rPr>
              <w:t>/</w:t>
            </w:r>
            <w:r w:rsidR="00AD7717">
              <w:rPr>
                <w:rFonts w:ascii="Arial" w:hAnsi="Arial" w:cs="Arial"/>
                <w:sz w:val="20"/>
                <w:szCs w:val="20"/>
                <w:lang w:eastAsia="en-AU"/>
              </w:rPr>
              <w:t>4648</w:t>
            </w:r>
            <w:r>
              <w:rPr>
                <w:rFonts w:ascii="Arial" w:hAnsi="Arial" w:cs="Arial"/>
                <w:sz w:val="20"/>
                <w:szCs w:val="20"/>
                <w:lang w:eastAsia="en-AU"/>
              </w:rPr>
              <w:t>)</w:t>
            </w:r>
          </w:p>
        </w:tc>
      </w:tr>
      <w:tr w:rsidR="001765DA" w:rsidRPr="00B451D3" w:rsidTr="00727E2F">
        <w:trPr>
          <w:trHeight w:val="283"/>
        </w:trPr>
        <w:tc>
          <w:tcPr>
            <w:tcW w:w="1526" w:type="dxa"/>
            <w:tcBorders>
              <w:top w:val="single" w:sz="4" w:space="0" w:color="auto"/>
              <w:bottom w:val="single" w:sz="4" w:space="0" w:color="auto"/>
            </w:tcBorders>
          </w:tcPr>
          <w:p w:rsidR="001765DA" w:rsidRPr="00B451D3" w:rsidRDefault="001765DA" w:rsidP="00727E2F">
            <w:pPr>
              <w:pStyle w:val="tablelabel"/>
              <w:rPr>
                <w:rFonts w:cs="Arial"/>
                <w:sz w:val="20"/>
              </w:rPr>
            </w:pPr>
            <w:r>
              <w:rPr>
                <w:rFonts w:cs="Arial"/>
                <w:sz w:val="20"/>
              </w:rPr>
              <w:t>Summary of request</w:t>
            </w:r>
          </w:p>
        </w:tc>
        <w:tc>
          <w:tcPr>
            <w:tcW w:w="8283" w:type="dxa"/>
            <w:tcBorders>
              <w:top w:val="single" w:sz="4" w:space="0" w:color="auto"/>
              <w:bottom w:val="single" w:sz="4" w:space="0" w:color="auto"/>
            </w:tcBorders>
          </w:tcPr>
          <w:p w:rsidR="00B56A28" w:rsidRDefault="00B56A28" w:rsidP="00B56A28">
            <w:pPr>
              <w:tabs>
                <w:tab w:val="left" w:pos="425"/>
              </w:tabs>
              <w:spacing w:after="240"/>
              <w:rPr>
                <w:rFonts w:ascii="Arial" w:hAnsi="Arial" w:cs="Arial"/>
                <w:sz w:val="20"/>
                <w:szCs w:val="20"/>
              </w:rPr>
            </w:pPr>
            <w:r w:rsidRPr="00B56A28">
              <w:rPr>
                <w:rFonts w:ascii="Arial" w:hAnsi="Arial" w:cs="Arial"/>
                <w:sz w:val="20"/>
                <w:szCs w:val="20"/>
              </w:rPr>
              <w:t xml:space="preserve">The Department of Sustainability, Environment, Water, Population </w:t>
            </w:r>
            <w:r w:rsidR="002B7929">
              <w:rPr>
                <w:rFonts w:ascii="Arial" w:hAnsi="Arial" w:cs="Arial"/>
                <w:sz w:val="20"/>
                <w:szCs w:val="20"/>
              </w:rPr>
              <w:t>and</w:t>
            </w:r>
            <w:r w:rsidRPr="00B56A28">
              <w:rPr>
                <w:rFonts w:ascii="Arial" w:hAnsi="Arial" w:cs="Arial"/>
                <w:sz w:val="20"/>
                <w:szCs w:val="20"/>
              </w:rPr>
              <w:t xml:space="preserve"> Communities</w:t>
            </w:r>
            <w:r w:rsidR="000E4EC2">
              <w:rPr>
                <w:rFonts w:ascii="Arial" w:hAnsi="Arial" w:cs="Arial"/>
                <w:sz w:val="20"/>
                <w:szCs w:val="20"/>
              </w:rPr>
              <w:t xml:space="preserve"> (the department)</w:t>
            </w:r>
            <w:r w:rsidRPr="00B56A28">
              <w:rPr>
                <w:rFonts w:ascii="Arial" w:hAnsi="Arial" w:cs="Arial"/>
                <w:sz w:val="20"/>
                <w:szCs w:val="20"/>
              </w:rPr>
              <w:t xml:space="preserve"> is currently assessing the Alpha Coal Mine and Rail Infrastructure Project (2008/4648) in accordance with the provisions of the </w:t>
            </w:r>
            <w:r w:rsidRPr="002B7929">
              <w:rPr>
                <w:rFonts w:ascii="Arial" w:hAnsi="Arial" w:cs="Arial"/>
                <w:i/>
                <w:sz w:val="20"/>
                <w:szCs w:val="20"/>
              </w:rPr>
              <w:t>Environment Protection and Biodiversity Conservation Act 1999</w:t>
            </w:r>
            <w:r w:rsidRPr="00B56A28">
              <w:rPr>
                <w:rFonts w:ascii="Arial" w:hAnsi="Arial" w:cs="Arial"/>
                <w:sz w:val="20"/>
                <w:szCs w:val="20"/>
              </w:rPr>
              <w:t xml:space="preserve">. </w:t>
            </w:r>
          </w:p>
          <w:p w:rsidR="00B56A28" w:rsidRPr="00B56A28" w:rsidRDefault="00B56A28" w:rsidP="00B6476F">
            <w:pPr>
              <w:tabs>
                <w:tab w:val="left" w:pos="425"/>
              </w:tabs>
              <w:rPr>
                <w:rFonts w:ascii="Arial" w:hAnsi="Arial" w:cs="Arial"/>
                <w:sz w:val="20"/>
                <w:szCs w:val="20"/>
              </w:rPr>
            </w:pPr>
            <w:r w:rsidRPr="00B56A28">
              <w:rPr>
                <w:rFonts w:ascii="Arial" w:hAnsi="Arial" w:cs="Arial"/>
                <w:sz w:val="20"/>
                <w:szCs w:val="20"/>
              </w:rPr>
              <w:t xml:space="preserve">The department seeks the advice of </w:t>
            </w:r>
            <w:r w:rsidR="00041FCE">
              <w:rPr>
                <w:rFonts w:ascii="Arial" w:hAnsi="Arial" w:cs="Arial"/>
                <w:sz w:val="20"/>
                <w:szCs w:val="20"/>
              </w:rPr>
              <w:t>the Interim Independent Expert Scientific Committee on Coal Seam Gas and Coal Mining</w:t>
            </w:r>
            <w:r w:rsidR="00EB707F">
              <w:rPr>
                <w:rFonts w:ascii="Arial" w:hAnsi="Arial" w:cs="Arial"/>
                <w:sz w:val="20"/>
                <w:szCs w:val="20"/>
              </w:rPr>
              <w:t xml:space="preserve"> (</w:t>
            </w:r>
            <w:r w:rsidRPr="00B56A28">
              <w:rPr>
                <w:rFonts w:ascii="Arial" w:hAnsi="Arial" w:cs="Arial"/>
                <w:sz w:val="20"/>
                <w:szCs w:val="20"/>
              </w:rPr>
              <w:t xml:space="preserve">the </w:t>
            </w:r>
            <w:r w:rsidR="00610F8C">
              <w:rPr>
                <w:rFonts w:ascii="Arial" w:hAnsi="Arial" w:cs="Arial"/>
                <w:sz w:val="20"/>
                <w:szCs w:val="20"/>
              </w:rPr>
              <w:t>c</w:t>
            </w:r>
            <w:r w:rsidRPr="00B56A28">
              <w:rPr>
                <w:rFonts w:ascii="Arial" w:hAnsi="Arial" w:cs="Arial"/>
                <w:sz w:val="20"/>
                <w:szCs w:val="20"/>
              </w:rPr>
              <w:t>ommittee</w:t>
            </w:r>
            <w:r w:rsidR="00EB707F">
              <w:rPr>
                <w:rFonts w:ascii="Arial" w:hAnsi="Arial" w:cs="Arial"/>
                <w:sz w:val="20"/>
                <w:szCs w:val="20"/>
              </w:rPr>
              <w:t>)</w:t>
            </w:r>
            <w:r w:rsidR="002B7929">
              <w:rPr>
                <w:rFonts w:ascii="Arial" w:hAnsi="Arial" w:cs="Arial"/>
                <w:sz w:val="20"/>
                <w:szCs w:val="20"/>
              </w:rPr>
              <w:t>,</w:t>
            </w:r>
            <w:r w:rsidRPr="00B56A28">
              <w:rPr>
                <w:rFonts w:ascii="Arial" w:hAnsi="Arial" w:cs="Arial"/>
                <w:sz w:val="20"/>
                <w:szCs w:val="20"/>
              </w:rPr>
              <w:t xml:space="preserve"> regarding whether the proposed conditions in the Queensland Coordinator-General’s Assessment Evaluation Report are sufficient to mitigate the water related impacts to:</w:t>
            </w:r>
          </w:p>
          <w:p w:rsidR="00B56A28" w:rsidRPr="00B56A28" w:rsidRDefault="00B56A28" w:rsidP="00B6476F">
            <w:pPr>
              <w:pStyle w:val="ListParagraph"/>
              <w:numPr>
                <w:ilvl w:val="0"/>
                <w:numId w:val="23"/>
              </w:numPr>
              <w:ind w:left="317" w:hanging="283"/>
              <w:rPr>
                <w:rFonts w:ascii="Arial" w:hAnsi="Arial" w:cs="Arial"/>
                <w:sz w:val="20"/>
                <w:szCs w:val="20"/>
              </w:rPr>
            </w:pPr>
            <w:r w:rsidRPr="00B56A28">
              <w:rPr>
                <w:rFonts w:ascii="Arial" w:hAnsi="Arial" w:cs="Arial"/>
                <w:sz w:val="20"/>
                <w:szCs w:val="20"/>
              </w:rPr>
              <w:t>the  Great Artesian Basin;</w:t>
            </w:r>
          </w:p>
          <w:p w:rsidR="00B56A28" w:rsidRPr="00B56A28" w:rsidRDefault="00B56A28" w:rsidP="00B6476F">
            <w:pPr>
              <w:pStyle w:val="ListParagraph"/>
              <w:numPr>
                <w:ilvl w:val="0"/>
                <w:numId w:val="23"/>
              </w:numPr>
              <w:ind w:left="317" w:hanging="283"/>
              <w:rPr>
                <w:rFonts w:ascii="Arial" w:hAnsi="Arial" w:cs="Arial"/>
                <w:sz w:val="20"/>
                <w:szCs w:val="20"/>
              </w:rPr>
            </w:pPr>
            <w:r w:rsidRPr="00B56A28">
              <w:rPr>
                <w:rFonts w:ascii="Arial" w:hAnsi="Arial" w:cs="Arial"/>
                <w:sz w:val="20"/>
                <w:szCs w:val="20"/>
              </w:rPr>
              <w:t>regional surface water resources of the Galilee Basin;</w:t>
            </w:r>
          </w:p>
          <w:p w:rsidR="00B56A28" w:rsidRPr="00B56A28" w:rsidRDefault="00B56A28" w:rsidP="00B6476F">
            <w:pPr>
              <w:pStyle w:val="ListParagraph"/>
              <w:numPr>
                <w:ilvl w:val="0"/>
                <w:numId w:val="23"/>
              </w:numPr>
              <w:ind w:left="317" w:hanging="283"/>
              <w:rPr>
                <w:rFonts w:ascii="Arial" w:hAnsi="Arial" w:cs="Arial"/>
                <w:sz w:val="20"/>
                <w:szCs w:val="20"/>
              </w:rPr>
            </w:pPr>
            <w:r w:rsidRPr="00B56A28">
              <w:rPr>
                <w:rFonts w:ascii="Arial" w:hAnsi="Arial" w:cs="Arial"/>
                <w:sz w:val="20"/>
                <w:szCs w:val="20"/>
              </w:rPr>
              <w:t xml:space="preserve">the </w:t>
            </w:r>
            <w:proofErr w:type="spellStart"/>
            <w:r w:rsidRPr="00B56A28">
              <w:rPr>
                <w:rFonts w:ascii="Arial" w:hAnsi="Arial" w:cs="Arial"/>
                <w:sz w:val="20"/>
                <w:szCs w:val="20"/>
              </w:rPr>
              <w:t>Caley</w:t>
            </w:r>
            <w:proofErr w:type="spellEnd"/>
            <w:r w:rsidRPr="00B56A28">
              <w:rPr>
                <w:rFonts w:ascii="Arial" w:hAnsi="Arial" w:cs="Arial"/>
                <w:sz w:val="20"/>
                <w:szCs w:val="20"/>
              </w:rPr>
              <w:t xml:space="preserve"> Valley Wetland, including potential acid sulphate soil issues; and</w:t>
            </w:r>
          </w:p>
          <w:p w:rsidR="00727E2F" w:rsidRPr="00B56A28" w:rsidRDefault="00B56A28" w:rsidP="00B6476F">
            <w:pPr>
              <w:pStyle w:val="ListParagraph"/>
              <w:numPr>
                <w:ilvl w:val="0"/>
                <w:numId w:val="23"/>
              </w:numPr>
              <w:ind w:left="317" w:hanging="283"/>
              <w:rPr>
                <w:rFonts w:ascii="Arial" w:hAnsi="Arial" w:cs="Arial"/>
                <w:sz w:val="20"/>
                <w:szCs w:val="20"/>
              </w:rPr>
            </w:pPr>
            <w:proofErr w:type="gramStart"/>
            <w:r w:rsidRPr="00B56A28">
              <w:rPr>
                <w:rFonts w:ascii="Arial" w:hAnsi="Arial" w:cs="Arial"/>
                <w:sz w:val="20"/>
                <w:szCs w:val="20"/>
              </w:rPr>
              <w:t>habitat</w:t>
            </w:r>
            <w:proofErr w:type="gramEnd"/>
            <w:r w:rsidRPr="00B56A28">
              <w:rPr>
                <w:rFonts w:ascii="Arial" w:hAnsi="Arial" w:cs="Arial"/>
                <w:sz w:val="20"/>
                <w:szCs w:val="20"/>
              </w:rPr>
              <w:t xml:space="preserve"> for listed species, through water course alterations.</w:t>
            </w:r>
          </w:p>
          <w:p w:rsidR="00B56A28" w:rsidRPr="00737CBA" w:rsidRDefault="00B56A28" w:rsidP="00B56A28">
            <w:pPr>
              <w:pStyle w:val="ListBullet"/>
              <w:ind w:left="720"/>
            </w:pPr>
          </w:p>
        </w:tc>
      </w:tr>
      <w:tr w:rsidR="001765DA" w:rsidRPr="00C83AD1" w:rsidTr="00727E2F">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1765DA" w:rsidRPr="00F37C48" w:rsidRDefault="001765DA" w:rsidP="00727E2F">
            <w:pPr>
              <w:rPr>
                <w:rFonts w:ascii="Arial" w:hAnsi="Arial" w:cs="Arial"/>
                <w:sz w:val="20"/>
                <w:szCs w:val="20"/>
              </w:rPr>
            </w:pPr>
          </w:p>
          <w:p w:rsidR="00737CBA" w:rsidRPr="00F37C48" w:rsidRDefault="001765DA" w:rsidP="00727E2F">
            <w:pPr>
              <w:rPr>
                <w:rFonts w:ascii="Arial" w:hAnsi="Arial" w:cs="Arial"/>
                <w:sz w:val="20"/>
                <w:szCs w:val="20"/>
              </w:rPr>
            </w:pPr>
            <w:r w:rsidRPr="00F37C48">
              <w:rPr>
                <w:rFonts w:ascii="Arial" w:hAnsi="Arial" w:cs="Arial"/>
                <w:sz w:val="20"/>
                <w:szCs w:val="20"/>
              </w:rPr>
              <w:t>Advice</w:t>
            </w:r>
          </w:p>
          <w:p w:rsidR="008D6EDB" w:rsidRPr="00592B20" w:rsidRDefault="008D6EDB" w:rsidP="008D6EDB">
            <w:pPr>
              <w:autoSpaceDE w:val="0"/>
              <w:autoSpaceDN w:val="0"/>
              <w:adjustRightInd w:val="0"/>
              <w:rPr>
                <w:rFonts w:ascii="Arial" w:hAnsi="Arial" w:cs="Arial"/>
                <w:sz w:val="20"/>
                <w:szCs w:val="20"/>
              </w:rPr>
            </w:pPr>
          </w:p>
          <w:p w:rsidR="002519A2" w:rsidRDefault="005D3EC9" w:rsidP="007D6D0C">
            <w:pPr>
              <w:pStyle w:val="ListNumber"/>
              <w:numPr>
                <w:ilvl w:val="0"/>
                <w:numId w:val="6"/>
              </w:numPr>
              <w:spacing w:before="120"/>
              <w:ind w:left="720"/>
              <w:rPr>
                <w:rFonts w:ascii="Arial" w:hAnsi="Arial" w:cs="Arial"/>
                <w:sz w:val="20"/>
                <w:szCs w:val="20"/>
              </w:rPr>
            </w:pPr>
            <w:r>
              <w:rPr>
                <w:rFonts w:ascii="Arial" w:hAnsi="Arial" w:cs="Arial"/>
                <w:sz w:val="20"/>
                <w:szCs w:val="20"/>
              </w:rPr>
              <w:t xml:space="preserve">The </w:t>
            </w:r>
            <w:r w:rsidR="002519A2">
              <w:rPr>
                <w:rFonts w:ascii="Arial" w:hAnsi="Arial" w:cs="Arial"/>
                <w:sz w:val="20"/>
                <w:szCs w:val="20"/>
              </w:rPr>
              <w:t xml:space="preserve">committee notes that developments in the Galilee Basin are going to be large in scale, where significant tributaries to the Burdekin Catchment will be dissected by mines </w:t>
            </w:r>
            <w:r w:rsidR="00EB7974">
              <w:rPr>
                <w:rFonts w:ascii="Arial" w:hAnsi="Arial" w:cs="Arial"/>
                <w:sz w:val="20"/>
                <w:szCs w:val="20"/>
              </w:rPr>
              <w:t>along a strike of over</w:t>
            </w:r>
            <w:r w:rsidR="002519A2">
              <w:rPr>
                <w:rFonts w:ascii="Arial" w:hAnsi="Arial" w:cs="Arial"/>
                <w:sz w:val="20"/>
                <w:szCs w:val="20"/>
              </w:rPr>
              <w:t xml:space="preserve"> </w:t>
            </w:r>
            <w:r w:rsidR="00EB7974">
              <w:rPr>
                <w:rFonts w:ascii="Arial" w:hAnsi="Arial" w:cs="Arial"/>
                <w:sz w:val="20"/>
                <w:szCs w:val="20"/>
              </w:rPr>
              <w:t>approximately</w:t>
            </w:r>
            <w:r w:rsidR="002519A2">
              <w:rPr>
                <w:rFonts w:ascii="Arial" w:hAnsi="Arial" w:cs="Arial"/>
                <w:sz w:val="20"/>
                <w:szCs w:val="20"/>
              </w:rPr>
              <w:t xml:space="preserve"> 300 km. The Alpha proposal </w:t>
            </w:r>
            <w:r w:rsidR="00610F8C">
              <w:rPr>
                <w:rFonts w:ascii="Arial" w:hAnsi="Arial" w:cs="Arial"/>
                <w:sz w:val="20"/>
                <w:szCs w:val="20"/>
              </w:rPr>
              <w:t>could be</w:t>
            </w:r>
            <w:r w:rsidR="002519A2">
              <w:rPr>
                <w:rFonts w:ascii="Arial" w:hAnsi="Arial" w:cs="Arial"/>
                <w:sz w:val="20"/>
                <w:szCs w:val="20"/>
              </w:rPr>
              <w:t xml:space="preserve"> a significant part of this</w:t>
            </w:r>
            <w:r w:rsidR="002519A2" w:rsidRPr="00EB7974">
              <w:rPr>
                <w:rFonts w:ascii="Arial" w:hAnsi="Arial" w:cs="Arial"/>
                <w:sz w:val="20"/>
                <w:szCs w:val="20"/>
              </w:rPr>
              <w:t>, being approximately 30 million tonnes per year over 30 years</w:t>
            </w:r>
            <w:r w:rsidR="00EB7974">
              <w:rPr>
                <w:rFonts w:ascii="Arial" w:hAnsi="Arial" w:cs="Arial"/>
                <w:sz w:val="20"/>
                <w:szCs w:val="20"/>
              </w:rPr>
              <w:t>. This</w:t>
            </w:r>
            <w:r w:rsidR="002519A2">
              <w:rPr>
                <w:rFonts w:ascii="Arial" w:hAnsi="Arial" w:cs="Arial"/>
                <w:sz w:val="20"/>
                <w:szCs w:val="20"/>
              </w:rPr>
              <w:t xml:space="preserve"> would be one of the largest coal mines in Australia.</w:t>
            </w:r>
            <w:r w:rsidR="00E5432C">
              <w:rPr>
                <w:rFonts w:ascii="Arial" w:hAnsi="Arial" w:cs="Arial"/>
                <w:sz w:val="20"/>
                <w:szCs w:val="20"/>
              </w:rPr>
              <w:t xml:space="preserve"> The committee considers that information relating to the potential impacts of this project should be commensurate with its scale.</w:t>
            </w:r>
          </w:p>
          <w:p w:rsidR="00026A48" w:rsidRPr="00026A48" w:rsidRDefault="005D3EC9" w:rsidP="00B6476F">
            <w:pPr>
              <w:pStyle w:val="ListNumber"/>
              <w:numPr>
                <w:ilvl w:val="0"/>
                <w:numId w:val="6"/>
              </w:numPr>
              <w:spacing w:before="120"/>
              <w:ind w:left="714" w:hanging="357"/>
              <w:rPr>
                <w:rFonts w:ascii="Arial" w:hAnsi="Arial" w:cs="Arial"/>
                <w:sz w:val="20"/>
                <w:szCs w:val="20"/>
              </w:rPr>
            </w:pPr>
            <w:r w:rsidRPr="00026A48">
              <w:rPr>
                <w:rFonts w:ascii="Arial" w:hAnsi="Arial" w:cs="Arial"/>
                <w:sz w:val="20"/>
                <w:szCs w:val="20"/>
              </w:rPr>
              <w:t xml:space="preserve">The </w:t>
            </w:r>
            <w:r w:rsidR="00840CC2" w:rsidRPr="00026A48">
              <w:rPr>
                <w:rFonts w:ascii="Arial" w:hAnsi="Arial" w:cs="Arial"/>
                <w:sz w:val="20"/>
                <w:szCs w:val="20"/>
              </w:rPr>
              <w:t>committee notes</w:t>
            </w:r>
            <w:r w:rsidR="00E5432C" w:rsidRPr="00026A48">
              <w:rPr>
                <w:rFonts w:ascii="Arial" w:hAnsi="Arial" w:cs="Arial"/>
                <w:sz w:val="20"/>
                <w:szCs w:val="20"/>
              </w:rPr>
              <w:t xml:space="preserve"> that</w:t>
            </w:r>
            <w:bookmarkStart w:id="2" w:name="_GoBack"/>
            <w:bookmarkEnd w:id="2"/>
            <w:r w:rsidR="00840CC2" w:rsidRPr="00026A48">
              <w:rPr>
                <w:rFonts w:ascii="Arial" w:hAnsi="Arial" w:cs="Arial"/>
                <w:sz w:val="20"/>
                <w:szCs w:val="20"/>
              </w:rPr>
              <w:t xml:space="preserve"> substantial</w:t>
            </w:r>
            <w:r w:rsidR="00E96E9F" w:rsidRPr="00026A48">
              <w:rPr>
                <w:rFonts w:ascii="Arial" w:hAnsi="Arial" w:cs="Arial"/>
                <w:sz w:val="20"/>
                <w:szCs w:val="20"/>
              </w:rPr>
              <w:t xml:space="preserve"> information</w:t>
            </w:r>
            <w:r w:rsidR="00840CC2" w:rsidRPr="00026A48">
              <w:rPr>
                <w:rFonts w:ascii="Arial" w:hAnsi="Arial" w:cs="Arial"/>
                <w:sz w:val="20"/>
                <w:szCs w:val="20"/>
              </w:rPr>
              <w:t xml:space="preserve"> has</w:t>
            </w:r>
            <w:r w:rsidR="00E96E9F" w:rsidRPr="00026A48">
              <w:rPr>
                <w:rFonts w:ascii="Arial" w:hAnsi="Arial" w:cs="Arial"/>
                <w:sz w:val="20"/>
                <w:szCs w:val="20"/>
              </w:rPr>
              <w:t xml:space="preserve"> </w:t>
            </w:r>
            <w:r w:rsidR="00026A48" w:rsidRPr="00026A48">
              <w:rPr>
                <w:rFonts w:ascii="Arial" w:hAnsi="Arial" w:cs="Arial"/>
                <w:sz w:val="20"/>
                <w:szCs w:val="20"/>
              </w:rPr>
              <w:t xml:space="preserve">been </w:t>
            </w:r>
            <w:r w:rsidR="00E96E9F" w:rsidRPr="00026A48">
              <w:rPr>
                <w:rFonts w:ascii="Arial" w:hAnsi="Arial" w:cs="Arial"/>
                <w:sz w:val="20"/>
                <w:szCs w:val="20"/>
              </w:rPr>
              <w:t>provided by the proponent to address impacts of the proposed project in the Galilee Basin.</w:t>
            </w:r>
            <w:r w:rsidR="00CF74A8" w:rsidRPr="00026A48">
              <w:rPr>
                <w:rFonts w:ascii="Arial" w:hAnsi="Arial" w:cs="Arial"/>
                <w:sz w:val="20"/>
                <w:szCs w:val="20"/>
              </w:rPr>
              <w:t xml:space="preserve"> </w:t>
            </w:r>
            <w:r w:rsidR="00E5432C" w:rsidRPr="00026A48">
              <w:rPr>
                <w:rFonts w:ascii="Arial" w:hAnsi="Arial" w:cs="Arial"/>
                <w:sz w:val="20"/>
                <w:szCs w:val="20"/>
              </w:rPr>
              <w:t xml:space="preserve">However, </w:t>
            </w:r>
            <w:r w:rsidR="00CF74A8" w:rsidRPr="00026A48">
              <w:rPr>
                <w:rFonts w:ascii="Arial" w:hAnsi="Arial" w:cs="Arial"/>
                <w:sz w:val="20"/>
                <w:szCs w:val="20"/>
              </w:rPr>
              <w:t xml:space="preserve">in relation to relevant water matters, </w:t>
            </w:r>
            <w:r w:rsidR="00E5432C" w:rsidRPr="00026A48">
              <w:rPr>
                <w:rFonts w:ascii="Arial" w:hAnsi="Arial" w:cs="Arial"/>
                <w:sz w:val="20"/>
                <w:szCs w:val="20"/>
              </w:rPr>
              <w:t>the committee advises</w:t>
            </w:r>
            <w:r w:rsidR="007D6D0C" w:rsidRPr="00026A48">
              <w:rPr>
                <w:rFonts w:ascii="Arial" w:hAnsi="Arial" w:cs="Arial"/>
                <w:sz w:val="20"/>
                <w:szCs w:val="20"/>
              </w:rPr>
              <w:t xml:space="preserve"> that information</w:t>
            </w:r>
            <w:r w:rsidR="00E96E9F" w:rsidRPr="00026A48">
              <w:rPr>
                <w:rFonts w:ascii="Arial" w:hAnsi="Arial" w:cs="Arial"/>
                <w:sz w:val="20"/>
                <w:szCs w:val="20"/>
              </w:rPr>
              <w:t xml:space="preserve"> presented </w:t>
            </w:r>
            <w:r w:rsidR="00610F8C">
              <w:rPr>
                <w:rFonts w:ascii="Arial" w:hAnsi="Arial" w:cs="Arial"/>
                <w:sz w:val="20"/>
                <w:szCs w:val="20"/>
              </w:rPr>
              <w:t>could be improved by</w:t>
            </w:r>
            <w:r w:rsidR="00A8040E">
              <w:rPr>
                <w:rFonts w:ascii="Arial" w:hAnsi="Arial" w:cs="Arial"/>
                <w:sz w:val="20"/>
                <w:szCs w:val="20"/>
              </w:rPr>
              <w:t xml:space="preserve"> providing</w:t>
            </w:r>
            <w:r w:rsidR="00026A48" w:rsidRPr="00026A48">
              <w:rPr>
                <w:rFonts w:ascii="Arial" w:hAnsi="Arial" w:cs="Arial"/>
                <w:sz w:val="20"/>
                <w:szCs w:val="20"/>
              </w:rPr>
              <w:t>:</w:t>
            </w:r>
          </w:p>
          <w:p w:rsidR="00610F8C" w:rsidRDefault="00610F8C" w:rsidP="00B6476F">
            <w:pPr>
              <w:pStyle w:val="ListNumber"/>
              <w:numPr>
                <w:ilvl w:val="1"/>
                <w:numId w:val="6"/>
              </w:numPr>
              <w:ind w:left="1134" w:hanging="357"/>
              <w:rPr>
                <w:rFonts w:ascii="Arial" w:hAnsi="Arial" w:cs="Arial"/>
                <w:sz w:val="20"/>
                <w:szCs w:val="20"/>
              </w:rPr>
            </w:pPr>
            <w:r>
              <w:rPr>
                <w:rFonts w:ascii="Arial" w:hAnsi="Arial" w:cs="Arial"/>
                <w:sz w:val="20"/>
                <w:szCs w:val="20"/>
              </w:rPr>
              <w:t xml:space="preserve">further </w:t>
            </w:r>
            <w:r w:rsidR="00840CC2">
              <w:rPr>
                <w:rFonts w:ascii="Arial" w:hAnsi="Arial" w:cs="Arial"/>
                <w:sz w:val="20"/>
                <w:szCs w:val="20"/>
              </w:rPr>
              <w:t xml:space="preserve">details of the measured </w:t>
            </w:r>
            <w:proofErr w:type="spellStart"/>
            <w:r w:rsidR="00840CC2">
              <w:rPr>
                <w:rFonts w:ascii="Arial" w:hAnsi="Arial" w:cs="Arial"/>
                <w:sz w:val="20"/>
                <w:szCs w:val="20"/>
              </w:rPr>
              <w:t>hydrogeological</w:t>
            </w:r>
            <w:proofErr w:type="spellEnd"/>
            <w:r w:rsidR="00840CC2">
              <w:rPr>
                <w:rFonts w:ascii="Arial" w:hAnsi="Arial" w:cs="Arial"/>
                <w:sz w:val="20"/>
                <w:szCs w:val="20"/>
              </w:rPr>
              <w:t xml:space="preserve"> data</w:t>
            </w:r>
            <w:r w:rsidR="006A08BA">
              <w:rPr>
                <w:rFonts w:ascii="Arial" w:hAnsi="Arial" w:cs="Arial"/>
                <w:sz w:val="20"/>
                <w:szCs w:val="20"/>
              </w:rPr>
              <w:t>,</w:t>
            </w:r>
            <w:r w:rsidR="00840CC2">
              <w:rPr>
                <w:rFonts w:ascii="Arial" w:hAnsi="Arial" w:cs="Arial"/>
                <w:sz w:val="20"/>
                <w:szCs w:val="20"/>
              </w:rPr>
              <w:t xml:space="preserve"> </w:t>
            </w:r>
            <w:r w:rsidR="00F074CB">
              <w:rPr>
                <w:rFonts w:ascii="Arial" w:hAnsi="Arial" w:cs="Arial"/>
                <w:sz w:val="20"/>
                <w:szCs w:val="20"/>
              </w:rPr>
              <w:t xml:space="preserve">and </w:t>
            </w:r>
            <w:r w:rsidR="007D6D0C">
              <w:rPr>
                <w:rFonts w:ascii="Arial" w:hAnsi="Arial" w:cs="Arial"/>
                <w:sz w:val="20"/>
                <w:szCs w:val="20"/>
              </w:rPr>
              <w:t>groundwater model parameters</w:t>
            </w:r>
            <w:r w:rsidR="00E650BE">
              <w:rPr>
                <w:rFonts w:ascii="Arial" w:hAnsi="Arial" w:cs="Arial"/>
                <w:sz w:val="20"/>
                <w:szCs w:val="20"/>
              </w:rPr>
              <w:t xml:space="preserve">, </w:t>
            </w:r>
            <w:r w:rsidR="007D6D0C">
              <w:rPr>
                <w:rFonts w:ascii="Arial" w:hAnsi="Arial" w:cs="Arial"/>
                <w:sz w:val="20"/>
                <w:szCs w:val="20"/>
              </w:rPr>
              <w:t xml:space="preserve">uncertainties, confidence and transparency </w:t>
            </w:r>
          </w:p>
          <w:p w:rsidR="00026A48" w:rsidRDefault="00610F8C" w:rsidP="00026A48">
            <w:pPr>
              <w:pStyle w:val="ListNumber"/>
              <w:numPr>
                <w:ilvl w:val="1"/>
                <w:numId w:val="6"/>
              </w:numPr>
              <w:spacing w:before="120"/>
              <w:ind w:left="1134"/>
              <w:rPr>
                <w:rFonts w:ascii="Arial" w:hAnsi="Arial" w:cs="Arial"/>
                <w:sz w:val="20"/>
                <w:szCs w:val="20"/>
              </w:rPr>
            </w:pPr>
            <w:r>
              <w:rPr>
                <w:rFonts w:ascii="Arial" w:hAnsi="Arial" w:cs="Arial"/>
                <w:sz w:val="20"/>
                <w:szCs w:val="20"/>
              </w:rPr>
              <w:t xml:space="preserve">a </w:t>
            </w:r>
            <w:r w:rsidR="007D6D0C">
              <w:rPr>
                <w:rFonts w:ascii="Arial" w:hAnsi="Arial" w:cs="Arial"/>
                <w:sz w:val="20"/>
                <w:szCs w:val="20"/>
              </w:rPr>
              <w:t xml:space="preserve">site and regional water balance </w:t>
            </w:r>
          </w:p>
          <w:p w:rsidR="00026A48" w:rsidRDefault="007D6D0C" w:rsidP="00026A48">
            <w:pPr>
              <w:pStyle w:val="ListNumber"/>
              <w:numPr>
                <w:ilvl w:val="1"/>
                <w:numId w:val="6"/>
              </w:numPr>
              <w:spacing w:before="120"/>
              <w:ind w:left="1134"/>
              <w:rPr>
                <w:rFonts w:ascii="Arial" w:hAnsi="Arial" w:cs="Arial"/>
                <w:sz w:val="20"/>
                <w:szCs w:val="20"/>
              </w:rPr>
            </w:pPr>
            <w:r>
              <w:rPr>
                <w:rFonts w:ascii="Arial" w:hAnsi="Arial" w:cs="Arial"/>
                <w:sz w:val="20"/>
                <w:szCs w:val="20"/>
              </w:rPr>
              <w:t xml:space="preserve">surface water quantity and quality impacts </w:t>
            </w:r>
          </w:p>
          <w:p w:rsidR="00026A48" w:rsidRDefault="007D6D0C" w:rsidP="00026A48">
            <w:pPr>
              <w:pStyle w:val="ListNumber"/>
              <w:numPr>
                <w:ilvl w:val="1"/>
                <w:numId w:val="6"/>
              </w:numPr>
              <w:spacing w:before="120"/>
              <w:ind w:left="1134"/>
              <w:rPr>
                <w:rFonts w:ascii="Arial" w:hAnsi="Arial" w:cs="Arial"/>
                <w:sz w:val="20"/>
                <w:szCs w:val="20"/>
              </w:rPr>
            </w:pPr>
            <w:r>
              <w:rPr>
                <w:rFonts w:ascii="Arial" w:hAnsi="Arial" w:cs="Arial"/>
                <w:sz w:val="20"/>
                <w:szCs w:val="20"/>
              </w:rPr>
              <w:t>associated risk assessments</w:t>
            </w:r>
            <w:r w:rsidR="006A08BA">
              <w:rPr>
                <w:rFonts w:ascii="Arial" w:hAnsi="Arial" w:cs="Arial"/>
                <w:sz w:val="20"/>
                <w:szCs w:val="20"/>
              </w:rPr>
              <w:t>; and</w:t>
            </w:r>
          </w:p>
          <w:p w:rsidR="006A08BA" w:rsidRDefault="006A08BA" w:rsidP="00026A48">
            <w:pPr>
              <w:pStyle w:val="ListNumber"/>
              <w:numPr>
                <w:ilvl w:val="1"/>
                <w:numId w:val="6"/>
              </w:numPr>
              <w:spacing w:before="120"/>
              <w:ind w:left="1134"/>
              <w:rPr>
                <w:rFonts w:ascii="Arial" w:hAnsi="Arial" w:cs="Arial"/>
                <w:sz w:val="20"/>
                <w:szCs w:val="20"/>
              </w:rPr>
            </w:pPr>
            <w:proofErr w:type="gramStart"/>
            <w:r>
              <w:rPr>
                <w:rFonts w:ascii="Arial" w:hAnsi="Arial" w:cs="Arial"/>
                <w:sz w:val="20"/>
                <w:szCs w:val="20"/>
              </w:rPr>
              <w:t>mitigation</w:t>
            </w:r>
            <w:proofErr w:type="gramEnd"/>
            <w:r>
              <w:rPr>
                <w:rFonts w:ascii="Arial" w:hAnsi="Arial" w:cs="Arial"/>
                <w:sz w:val="20"/>
                <w:szCs w:val="20"/>
              </w:rPr>
              <w:t xml:space="preserve"> measures to appropriately address risks.</w:t>
            </w:r>
          </w:p>
          <w:p w:rsidR="007D6D0C" w:rsidRPr="002A249A" w:rsidRDefault="00E41FC5" w:rsidP="00026A48">
            <w:pPr>
              <w:pStyle w:val="ListNumber"/>
              <w:numPr>
                <w:ilvl w:val="0"/>
                <w:numId w:val="0"/>
              </w:numPr>
              <w:spacing w:before="120"/>
              <w:ind w:left="774"/>
              <w:rPr>
                <w:rFonts w:ascii="Arial" w:hAnsi="Arial" w:cs="Arial"/>
                <w:sz w:val="20"/>
                <w:szCs w:val="20"/>
              </w:rPr>
            </w:pPr>
            <w:r w:rsidRPr="002A249A">
              <w:rPr>
                <w:rFonts w:ascii="Arial" w:hAnsi="Arial" w:cs="Arial"/>
                <w:sz w:val="20"/>
                <w:szCs w:val="20"/>
              </w:rPr>
              <w:t xml:space="preserve">Such information would be expected for a project of this scale and is integral to </w:t>
            </w:r>
            <w:r w:rsidR="00930E6F" w:rsidRPr="002A249A">
              <w:rPr>
                <w:rFonts w:ascii="Arial" w:hAnsi="Arial" w:cs="Arial"/>
                <w:sz w:val="20"/>
                <w:szCs w:val="20"/>
              </w:rPr>
              <w:t xml:space="preserve">allowing </w:t>
            </w:r>
            <w:r w:rsidRPr="002A249A">
              <w:rPr>
                <w:rFonts w:ascii="Arial" w:hAnsi="Arial" w:cs="Arial"/>
                <w:sz w:val="20"/>
                <w:szCs w:val="20"/>
              </w:rPr>
              <w:t xml:space="preserve">an </w:t>
            </w:r>
            <w:r w:rsidRPr="002A249A">
              <w:rPr>
                <w:rFonts w:ascii="Arial" w:hAnsi="Arial" w:cs="Arial"/>
                <w:sz w:val="20"/>
                <w:szCs w:val="20"/>
              </w:rPr>
              <w:lastRenderedPageBreak/>
              <w:t xml:space="preserve">informed and robust scientific </w:t>
            </w:r>
            <w:r w:rsidR="00930E6F" w:rsidRPr="002A249A">
              <w:rPr>
                <w:rFonts w:ascii="Arial" w:hAnsi="Arial" w:cs="Arial"/>
                <w:sz w:val="20"/>
                <w:szCs w:val="20"/>
              </w:rPr>
              <w:t>consideration of the</w:t>
            </w:r>
            <w:r w:rsidRPr="002A249A">
              <w:rPr>
                <w:rFonts w:ascii="Arial" w:hAnsi="Arial" w:cs="Arial"/>
                <w:sz w:val="20"/>
                <w:szCs w:val="20"/>
              </w:rPr>
              <w:t xml:space="preserve"> project.</w:t>
            </w:r>
          </w:p>
          <w:p w:rsidR="00E96E9F" w:rsidRPr="007D6D0C" w:rsidRDefault="00AC2C94" w:rsidP="00E96E9F">
            <w:pPr>
              <w:pStyle w:val="ListNumber"/>
              <w:numPr>
                <w:ilvl w:val="0"/>
                <w:numId w:val="6"/>
              </w:numPr>
              <w:spacing w:before="120"/>
              <w:ind w:left="720"/>
              <w:rPr>
                <w:rFonts w:ascii="Arial" w:hAnsi="Arial" w:cs="Arial"/>
                <w:sz w:val="20"/>
                <w:szCs w:val="20"/>
              </w:rPr>
            </w:pPr>
            <w:r>
              <w:rPr>
                <w:rFonts w:ascii="Arial" w:hAnsi="Arial" w:cs="Arial"/>
                <w:sz w:val="20"/>
                <w:szCs w:val="20"/>
              </w:rPr>
              <w:t xml:space="preserve">Given the </w:t>
            </w:r>
            <w:r w:rsidR="0024393F">
              <w:rPr>
                <w:rFonts w:ascii="Arial" w:hAnsi="Arial" w:cs="Arial"/>
                <w:sz w:val="20"/>
                <w:szCs w:val="20"/>
              </w:rPr>
              <w:t>pending</w:t>
            </w:r>
            <w:r>
              <w:rPr>
                <w:rFonts w:ascii="Arial" w:hAnsi="Arial" w:cs="Arial"/>
                <w:sz w:val="20"/>
                <w:szCs w:val="20"/>
              </w:rPr>
              <w:t xml:space="preserve"> development scenarios, t</w:t>
            </w:r>
            <w:r w:rsidR="00E5432C">
              <w:rPr>
                <w:rFonts w:ascii="Arial" w:hAnsi="Arial" w:cs="Arial"/>
                <w:sz w:val="20"/>
                <w:szCs w:val="20"/>
              </w:rPr>
              <w:t>he committee advises</w:t>
            </w:r>
            <w:r w:rsidR="00930E6F">
              <w:rPr>
                <w:rFonts w:ascii="Arial" w:hAnsi="Arial" w:cs="Arial"/>
                <w:sz w:val="20"/>
                <w:szCs w:val="20"/>
              </w:rPr>
              <w:t xml:space="preserve"> that the cumulative surface and groundwater impacts in the region have not been assessed. </w:t>
            </w:r>
            <w:r w:rsidR="00E96E9F" w:rsidRPr="00C66681">
              <w:rPr>
                <w:rFonts w:ascii="Arial" w:hAnsi="Arial" w:cs="Arial"/>
                <w:sz w:val="20"/>
                <w:szCs w:val="20"/>
              </w:rPr>
              <w:t xml:space="preserve">Based on the </w:t>
            </w:r>
            <w:r w:rsidR="00930E6F">
              <w:rPr>
                <w:rFonts w:ascii="Arial" w:hAnsi="Arial" w:cs="Arial"/>
                <w:sz w:val="20"/>
                <w:szCs w:val="20"/>
              </w:rPr>
              <w:t xml:space="preserve">limited </w:t>
            </w:r>
            <w:r w:rsidR="00E96E9F" w:rsidRPr="00C66681">
              <w:rPr>
                <w:rFonts w:ascii="Arial" w:hAnsi="Arial" w:cs="Arial"/>
                <w:sz w:val="20"/>
                <w:szCs w:val="20"/>
              </w:rPr>
              <w:t>information</w:t>
            </w:r>
            <w:r w:rsidR="00930E6F">
              <w:rPr>
                <w:rFonts w:ascii="Arial" w:hAnsi="Arial" w:cs="Arial"/>
                <w:sz w:val="20"/>
                <w:szCs w:val="20"/>
              </w:rPr>
              <w:t xml:space="preserve"> presented, in particular, on cumulative impacts, the </w:t>
            </w:r>
            <w:r w:rsidR="00E96E9F" w:rsidRPr="00C66681">
              <w:rPr>
                <w:rFonts w:ascii="Arial" w:hAnsi="Arial" w:cs="Arial"/>
                <w:sz w:val="20"/>
                <w:szCs w:val="20"/>
              </w:rPr>
              <w:t>committee has considerable concerns relating to the scale and extent of impacts</w:t>
            </w:r>
            <w:r w:rsidR="00930E6F">
              <w:rPr>
                <w:rFonts w:ascii="Arial" w:hAnsi="Arial" w:cs="Arial"/>
                <w:sz w:val="20"/>
                <w:szCs w:val="20"/>
              </w:rPr>
              <w:t xml:space="preserve"> </w:t>
            </w:r>
            <w:r w:rsidR="00E96E9F" w:rsidRPr="00C66681">
              <w:rPr>
                <w:rFonts w:ascii="Arial" w:hAnsi="Arial" w:cs="Arial"/>
                <w:sz w:val="20"/>
                <w:szCs w:val="20"/>
              </w:rPr>
              <w:t xml:space="preserve">associated with the project. </w:t>
            </w:r>
            <w:r w:rsidR="00840CC2">
              <w:rPr>
                <w:rFonts w:ascii="Arial" w:hAnsi="Arial" w:cs="Arial"/>
                <w:sz w:val="20"/>
                <w:szCs w:val="20"/>
              </w:rPr>
              <w:t xml:space="preserve">A </w:t>
            </w:r>
            <w:r w:rsidR="006A08BA">
              <w:rPr>
                <w:rFonts w:ascii="Arial" w:hAnsi="Arial" w:cs="Arial"/>
                <w:sz w:val="20"/>
                <w:szCs w:val="20"/>
              </w:rPr>
              <w:t xml:space="preserve">regional </w:t>
            </w:r>
            <w:r w:rsidR="00840CC2">
              <w:rPr>
                <w:rFonts w:ascii="Arial" w:hAnsi="Arial" w:cs="Arial"/>
                <w:sz w:val="20"/>
                <w:szCs w:val="20"/>
              </w:rPr>
              <w:t xml:space="preserve">cumulative impact assessment should be undertaken as a matter of priority. </w:t>
            </w:r>
          </w:p>
          <w:p w:rsidR="00C15894" w:rsidRDefault="005D3EC9" w:rsidP="00AB2138">
            <w:pPr>
              <w:pStyle w:val="ListNumber"/>
              <w:numPr>
                <w:ilvl w:val="0"/>
                <w:numId w:val="6"/>
              </w:numPr>
              <w:spacing w:before="120"/>
              <w:ind w:left="720"/>
              <w:rPr>
                <w:rFonts w:ascii="Arial" w:hAnsi="Arial" w:cs="Arial"/>
                <w:sz w:val="20"/>
                <w:szCs w:val="20"/>
              </w:rPr>
            </w:pPr>
            <w:r>
              <w:rPr>
                <w:rFonts w:ascii="Arial" w:hAnsi="Arial" w:cs="Arial"/>
                <w:sz w:val="20"/>
                <w:szCs w:val="20"/>
              </w:rPr>
              <w:t xml:space="preserve">The </w:t>
            </w:r>
            <w:r w:rsidR="00C15894">
              <w:rPr>
                <w:rFonts w:ascii="Arial" w:hAnsi="Arial" w:cs="Arial"/>
                <w:sz w:val="20"/>
                <w:szCs w:val="20"/>
              </w:rPr>
              <w:t>committee notes that an independent due diligence assessment has been undertaken on the proponent’s initial groundwater model report.</w:t>
            </w:r>
            <w:r w:rsidR="00E736C2">
              <w:rPr>
                <w:rFonts w:ascii="Arial" w:hAnsi="Arial" w:cs="Arial"/>
                <w:sz w:val="20"/>
                <w:szCs w:val="20"/>
              </w:rPr>
              <w:t xml:space="preserve"> The </w:t>
            </w:r>
            <w:r w:rsidR="00710492">
              <w:rPr>
                <w:rFonts w:ascii="Arial" w:hAnsi="Arial" w:cs="Arial"/>
                <w:sz w:val="20"/>
                <w:szCs w:val="20"/>
              </w:rPr>
              <w:t>groundwater model report was revised based on this assessment. However, a</w:t>
            </w:r>
            <w:r w:rsidR="00061BF9">
              <w:rPr>
                <w:rFonts w:ascii="Arial" w:hAnsi="Arial" w:cs="Arial"/>
                <w:sz w:val="20"/>
                <w:szCs w:val="20"/>
              </w:rPr>
              <w:t xml:space="preserve"> regional</w:t>
            </w:r>
            <w:r w:rsidR="00710492">
              <w:rPr>
                <w:rFonts w:ascii="Arial" w:hAnsi="Arial" w:cs="Arial"/>
                <w:sz w:val="20"/>
                <w:szCs w:val="20"/>
              </w:rPr>
              <w:t xml:space="preserve"> water balance </w:t>
            </w:r>
            <w:r w:rsidR="00840CC2">
              <w:rPr>
                <w:rFonts w:ascii="Arial" w:hAnsi="Arial" w:cs="Arial"/>
                <w:sz w:val="20"/>
                <w:szCs w:val="20"/>
              </w:rPr>
              <w:t>has not</w:t>
            </w:r>
            <w:r w:rsidR="00710492">
              <w:rPr>
                <w:rFonts w:ascii="Arial" w:hAnsi="Arial" w:cs="Arial"/>
                <w:sz w:val="20"/>
                <w:szCs w:val="20"/>
              </w:rPr>
              <w:t xml:space="preserve"> been provided</w:t>
            </w:r>
            <w:r w:rsidR="00061BF9">
              <w:rPr>
                <w:rFonts w:ascii="Arial" w:hAnsi="Arial" w:cs="Arial"/>
                <w:sz w:val="20"/>
                <w:szCs w:val="20"/>
              </w:rPr>
              <w:t xml:space="preserve"> to place the project in context</w:t>
            </w:r>
            <w:r w:rsidR="00710492">
              <w:rPr>
                <w:rFonts w:ascii="Arial" w:hAnsi="Arial" w:cs="Arial"/>
                <w:sz w:val="20"/>
                <w:szCs w:val="20"/>
              </w:rPr>
              <w:t xml:space="preserve">. </w:t>
            </w:r>
          </w:p>
          <w:p w:rsidR="00CF6478" w:rsidRDefault="005D3EC9" w:rsidP="00AB2138">
            <w:pPr>
              <w:pStyle w:val="ListNumber"/>
              <w:numPr>
                <w:ilvl w:val="0"/>
                <w:numId w:val="6"/>
              </w:numPr>
              <w:spacing w:before="120"/>
              <w:ind w:left="720"/>
              <w:rPr>
                <w:rFonts w:ascii="Arial" w:hAnsi="Arial" w:cs="Arial"/>
                <w:sz w:val="20"/>
                <w:szCs w:val="20"/>
              </w:rPr>
            </w:pPr>
            <w:r>
              <w:rPr>
                <w:rFonts w:ascii="Arial" w:hAnsi="Arial" w:cs="Arial"/>
                <w:sz w:val="20"/>
                <w:szCs w:val="20"/>
              </w:rPr>
              <w:t xml:space="preserve">The </w:t>
            </w:r>
            <w:r w:rsidR="00AB2138" w:rsidRPr="00AC675C">
              <w:rPr>
                <w:rFonts w:ascii="Arial" w:hAnsi="Arial" w:cs="Arial"/>
                <w:sz w:val="20"/>
                <w:szCs w:val="20"/>
              </w:rPr>
              <w:t xml:space="preserve">committee further </w:t>
            </w:r>
            <w:r w:rsidR="00840CC2">
              <w:rPr>
                <w:rFonts w:ascii="Arial" w:hAnsi="Arial" w:cs="Arial"/>
                <w:sz w:val="20"/>
                <w:szCs w:val="20"/>
              </w:rPr>
              <w:t>recommends</w:t>
            </w:r>
            <w:r w:rsidR="00AB2138" w:rsidRPr="00AC675C">
              <w:rPr>
                <w:rFonts w:ascii="Arial" w:hAnsi="Arial" w:cs="Arial"/>
                <w:sz w:val="20"/>
                <w:szCs w:val="20"/>
              </w:rPr>
              <w:t xml:space="preserve"> that the regional cumulative impacts (covering surface water, groundwater, </w:t>
            </w:r>
            <w:proofErr w:type="gramStart"/>
            <w:r w:rsidR="00AB2138" w:rsidRPr="00AC675C">
              <w:rPr>
                <w:rFonts w:ascii="Arial" w:hAnsi="Arial" w:cs="Arial"/>
                <w:sz w:val="20"/>
                <w:szCs w:val="20"/>
              </w:rPr>
              <w:t>geomorphological</w:t>
            </w:r>
            <w:proofErr w:type="gramEnd"/>
            <w:r w:rsidR="00AB2138" w:rsidRPr="00AC675C">
              <w:rPr>
                <w:rFonts w:ascii="Arial" w:hAnsi="Arial" w:cs="Arial"/>
                <w:sz w:val="20"/>
                <w:szCs w:val="20"/>
              </w:rPr>
              <w:t xml:space="preserve">, hydrological and ecological impacts) be adequately assessed and appropriately influence the </w:t>
            </w:r>
            <w:r w:rsidR="006A08BA">
              <w:rPr>
                <w:rFonts w:ascii="Arial" w:hAnsi="Arial" w:cs="Arial"/>
                <w:sz w:val="20"/>
                <w:szCs w:val="20"/>
              </w:rPr>
              <w:t>conditioning and management</w:t>
            </w:r>
            <w:r w:rsidR="00AB2138" w:rsidRPr="00AC675C">
              <w:rPr>
                <w:rFonts w:ascii="Arial" w:hAnsi="Arial" w:cs="Arial"/>
                <w:sz w:val="20"/>
                <w:szCs w:val="20"/>
              </w:rPr>
              <w:t xml:space="preserve"> of the project development phases.</w:t>
            </w:r>
          </w:p>
          <w:p w:rsidR="00163F10" w:rsidRPr="0036170F" w:rsidRDefault="00163F10" w:rsidP="00AB2138">
            <w:pPr>
              <w:pStyle w:val="ListNumber"/>
              <w:numPr>
                <w:ilvl w:val="0"/>
                <w:numId w:val="6"/>
              </w:numPr>
              <w:spacing w:before="120"/>
              <w:ind w:left="720"/>
              <w:rPr>
                <w:rFonts w:ascii="Arial" w:hAnsi="Arial" w:cs="Arial"/>
                <w:sz w:val="20"/>
                <w:szCs w:val="20"/>
              </w:rPr>
            </w:pPr>
            <w:r w:rsidRPr="0036170F">
              <w:rPr>
                <w:rFonts w:ascii="Arial" w:hAnsi="Arial" w:cs="Arial"/>
                <w:sz w:val="20"/>
                <w:szCs w:val="20"/>
              </w:rPr>
              <w:t xml:space="preserve">In terms of the specific </w:t>
            </w:r>
            <w:r w:rsidR="00567EFB">
              <w:rPr>
                <w:rFonts w:ascii="Arial" w:hAnsi="Arial" w:cs="Arial"/>
                <w:sz w:val="20"/>
                <w:szCs w:val="20"/>
              </w:rPr>
              <w:t>advice requested</w:t>
            </w:r>
            <w:r w:rsidR="005D3EC9">
              <w:rPr>
                <w:rFonts w:ascii="Arial" w:hAnsi="Arial" w:cs="Arial"/>
                <w:sz w:val="20"/>
                <w:szCs w:val="20"/>
              </w:rPr>
              <w:t>, the</w:t>
            </w:r>
            <w:r w:rsidRPr="0036170F">
              <w:rPr>
                <w:rFonts w:ascii="Arial" w:hAnsi="Arial" w:cs="Arial"/>
                <w:sz w:val="20"/>
                <w:szCs w:val="20"/>
              </w:rPr>
              <w:t xml:space="preserve"> committee notes</w:t>
            </w:r>
            <w:r w:rsidR="0095692A">
              <w:rPr>
                <w:rFonts w:ascii="Arial" w:hAnsi="Arial" w:cs="Arial"/>
                <w:sz w:val="20"/>
                <w:szCs w:val="20"/>
              </w:rPr>
              <w:t xml:space="preserve"> </w:t>
            </w:r>
            <w:r w:rsidR="00840CC2">
              <w:rPr>
                <w:rFonts w:ascii="Arial" w:hAnsi="Arial" w:cs="Arial"/>
                <w:sz w:val="20"/>
                <w:szCs w:val="20"/>
              </w:rPr>
              <w:t>th</w:t>
            </w:r>
            <w:r w:rsidR="006A08BA">
              <w:rPr>
                <w:rFonts w:ascii="Arial" w:hAnsi="Arial" w:cs="Arial"/>
                <w:sz w:val="20"/>
                <w:szCs w:val="20"/>
              </w:rPr>
              <w:t>at</w:t>
            </w:r>
            <w:r w:rsidR="00840CC2">
              <w:rPr>
                <w:rFonts w:ascii="Arial" w:hAnsi="Arial" w:cs="Arial"/>
                <w:sz w:val="20"/>
                <w:szCs w:val="20"/>
              </w:rPr>
              <w:t xml:space="preserve"> </w:t>
            </w:r>
            <w:r w:rsidR="0095692A">
              <w:rPr>
                <w:rFonts w:ascii="Arial" w:hAnsi="Arial" w:cs="Arial"/>
                <w:sz w:val="20"/>
                <w:szCs w:val="20"/>
              </w:rPr>
              <w:t>based on</w:t>
            </w:r>
            <w:r w:rsidR="004F030A">
              <w:rPr>
                <w:rFonts w:ascii="Arial" w:hAnsi="Arial" w:cs="Arial"/>
                <w:sz w:val="20"/>
                <w:szCs w:val="20"/>
              </w:rPr>
              <w:t xml:space="preserve"> the information provided</w:t>
            </w:r>
            <w:r w:rsidR="0095692A">
              <w:rPr>
                <w:rFonts w:ascii="Arial" w:hAnsi="Arial" w:cs="Arial"/>
                <w:sz w:val="20"/>
                <w:szCs w:val="20"/>
              </w:rPr>
              <w:t xml:space="preserve"> that</w:t>
            </w:r>
            <w:r w:rsidRPr="0036170F">
              <w:rPr>
                <w:rFonts w:ascii="Arial" w:hAnsi="Arial" w:cs="Arial"/>
                <w:sz w:val="20"/>
                <w:szCs w:val="20"/>
              </w:rPr>
              <w:t>:</w:t>
            </w:r>
          </w:p>
          <w:p w:rsidR="00AC675C" w:rsidRPr="00405F82" w:rsidRDefault="00AC675C" w:rsidP="00B6476F">
            <w:pPr>
              <w:pStyle w:val="ListNumber"/>
              <w:numPr>
                <w:ilvl w:val="1"/>
                <w:numId w:val="6"/>
              </w:numPr>
              <w:ind w:left="1134" w:hanging="357"/>
              <w:rPr>
                <w:rFonts w:ascii="Arial" w:hAnsi="Arial" w:cs="Arial"/>
                <w:sz w:val="20"/>
                <w:szCs w:val="20"/>
              </w:rPr>
            </w:pPr>
            <w:proofErr w:type="gramStart"/>
            <w:r w:rsidRPr="00405F82">
              <w:rPr>
                <w:rFonts w:ascii="Arial" w:hAnsi="Arial" w:cs="Arial"/>
                <w:sz w:val="20"/>
                <w:szCs w:val="20"/>
              </w:rPr>
              <w:t>the</w:t>
            </w:r>
            <w:proofErr w:type="gramEnd"/>
            <w:r w:rsidRPr="00405F82">
              <w:rPr>
                <w:rFonts w:ascii="Arial" w:hAnsi="Arial" w:cs="Arial"/>
                <w:sz w:val="20"/>
                <w:szCs w:val="20"/>
              </w:rPr>
              <w:t xml:space="preserve"> </w:t>
            </w:r>
            <w:r w:rsidR="00E96E9F" w:rsidRPr="00405F82">
              <w:rPr>
                <w:rFonts w:ascii="Arial" w:hAnsi="Arial" w:cs="Arial"/>
                <w:sz w:val="20"/>
                <w:szCs w:val="20"/>
              </w:rPr>
              <w:t>proposed</w:t>
            </w:r>
            <w:r w:rsidRPr="00405F82">
              <w:rPr>
                <w:rFonts w:ascii="Arial" w:hAnsi="Arial" w:cs="Arial"/>
                <w:sz w:val="20"/>
                <w:szCs w:val="20"/>
              </w:rPr>
              <w:t xml:space="preserve"> mine is in close proximity to the eastern marg</w:t>
            </w:r>
            <w:r w:rsidR="0097030F" w:rsidRPr="00405F82">
              <w:rPr>
                <w:rFonts w:ascii="Arial" w:hAnsi="Arial" w:cs="Arial"/>
                <w:sz w:val="20"/>
                <w:szCs w:val="20"/>
              </w:rPr>
              <w:t xml:space="preserve">in of the Great Artesian Basin. </w:t>
            </w:r>
            <w:r w:rsidR="00263FEA" w:rsidRPr="00405F82">
              <w:rPr>
                <w:rFonts w:ascii="Arial" w:hAnsi="Arial" w:cs="Arial"/>
                <w:sz w:val="20"/>
                <w:szCs w:val="20"/>
              </w:rPr>
              <w:t>T</w:t>
            </w:r>
            <w:r w:rsidR="0081366B" w:rsidRPr="00405F82">
              <w:rPr>
                <w:rFonts w:ascii="Arial" w:hAnsi="Arial" w:cs="Arial"/>
                <w:sz w:val="20"/>
                <w:szCs w:val="20"/>
              </w:rPr>
              <w:t xml:space="preserve">he committee notes that </w:t>
            </w:r>
            <w:r w:rsidR="00263FEA" w:rsidRPr="00405F82">
              <w:rPr>
                <w:rFonts w:ascii="Arial" w:hAnsi="Arial" w:cs="Arial"/>
                <w:sz w:val="20"/>
                <w:szCs w:val="20"/>
              </w:rPr>
              <w:t>there was not enough information to make an assessment</w:t>
            </w:r>
            <w:r w:rsidR="00B66D3A" w:rsidRPr="00405F82">
              <w:rPr>
                <w:rFonts w:ascii="Arial" w:hAnsi="Arial" w:cs="Arial"/>
                <w:sz w:val="20"/>
                <w:szCs w:val="20"/>
              </w:rPr>
              <w:t xml:space="preserve"> as to the integrity of the </w:t>
            </w:r>
            <w:proofErr w:type="spellStart"/>
            <w:r w:rsidR="00B66D3A" w:rsidRPr="00405F82">
              <w:rPr>
                <w:rFonts w:ascii="Arial" w:hAnsi="Arial" w:cs="Arial"/>
                <w:sz w:val="20"/>
                <w:szCs w:val="20"/>
              </w:rPr>
              <w:t>Rewan</w:t>
            </w:r>
            <w:proofErr w:type="spellEnd"/>
            <w:r w:rsidR="00B66D3A" w:rsidRPr="00405F82">
              <w:rPr>
                <w:rFonts w:ascii="Arial" w:hAnsi="Arial" w:cs="Arial"/>
                <w:sz w:val="20"/>
                <w:szCs w:val="20"/>
              </w:rPr>
              <w:t xml:space="preserve"> Formation as an </w:t>
            </w:r>
            <w:proofErr w:type="spellStart"/>
            <w:r w:rsidR="00B66D3A" w:rsidRPr="00405F82">
              <w:rPr>
                <w:rFonts w:ascii="Arial" w:hAnsi="Arial" w:cs="Arial"/>
                <w:sz w:val="20"/>
                <w:szCs w:val="20"/>
              </w:rPr>
              <w:t>aquitard</w:t>
            </w:r>
            <w:proofErr w:type="spellEnd"/>
            <w:r w:rsidR="00B66D3A" w:rsidRPr="00405F82">
              <w:rPr>
                <w:rFonts w:ascii="Arial" w:hAnsi="Arial" w:cs="Arial"/>
                <w:sz w:val="20"/>
                <w:szCs w:val="20"/>
              </w:rPr>
              <w:t xml:space="preserve"> </w:t>
            </w:r>
            <w:r w:rsidR="00D10B97" w:rsidRPr="00405F82">
              <w:rPr>
                <w:rFonts w:ascii="Arial" w:hAnsi="Arial" w:cs="Arial"/>
                <w:sz w:val="20"/>
                <w:szCs w:val="20"/>
              </w:rPr>
              <w:t xml:space="preserve">in this area </w:t>
            </w:r>
            <w:r w:rsidR="00B66D3A" w:rsidRPr="00405F82">
              <w:rPr>
                <w:rFonts w:ascii="Arial" w:hAnsi="Arial" w:cs="Arial"/>
                <w:sz w:val="20"/>
                <w:szCs w:val="20"/>
              </w:rPr>
              <w:t>to restrict con</w:t>
            </w:r>
            <w:r w:rsidR="00D10B97" w:rsidRPr="00405F82">
              <w:rPr>
                <w:rFonts w:ascii="Arial" w:hAnsi="Arial" w:cs="Arial"/>
                <w:sz w:val="20"/>
                <w:szCs w:val="20"/>
              </w:rPr>
              <w:t>nection</w:t>
            </w:r>
            <w:r w:rsidR="00B66D3A" w:rsidRPr="00405F82">
              <w:rPr>
                <w:rFonts w:ascii="Arial" w:hAnsi="Arial" w:cs="Arial"/>
                <w:sz w:val="20"/>
                <w:szCs w:val="20"/>
              </w:rPr>
              <w:t xml:space="preserve"> with</w:t>
            </w:r>
            <w:r w:rsidR="0081366B" w:rsidRPr="00405F82">
              <w:rPr>
                <w:rFonts w:ascii="Arial" w:hAnsi="Arial" w:cs="Arial"/>
                <w:sz w:val="20"/>
                <w:szCs w:val="20"/>
              </w:rPr>
              <w:t xml:space="preserve"> the Great Artesian Basin</w:t>
            </w:r>
            <w:r w:rsidR="00930E6F" w:rsidRPr="00405F82">
              <w:rPr>
                <w:rFonts w:ascii="Arial" w:hAnsi="Arial" w:cs="Arial"/>
                <w:sz w:val="20"/>
                <w:szCs w:val="20"/>
              </w:rPr>
              <w:t xml:space="preserve">. In the </w:t>
            </w:r>
            <w:r w:rsidR="0020366B" w:rsidRPr="00405F82">
              <w:rPr>
                <w:rFonts w:ascii="Arial" w:hAnsi="Arial" w:cs="Arial"/>
                <w:sz w:val="20"/>
                <w:szCs w:val="20"/>
              </w:rPr>
              <w:t xml:space="preserve">absence of this </w:t>
            </w:r>
            <w:r w:rsidR="00930E6F" w:rsidRPr="00405F82">
              <w:rPr>
                <w:rFonts w:ascii="Arial" w:hAnsi="Arial" w:cs="Arial"/>
                <w:sz w:val="20"/>
                <w:szCs w:val="20"/>
              </w:rPr>
              <w:t xml:space="preserve">assurance, </w:t>
            </w:r>
            <w:r w:rsidR="0020366B" w:rsidRPr="00405F82">
              <w:rPr>
                <w:rFonts w:ascii="Arial" w:hAnsi="Arial" w:cs="Arial"/>
                <w:sz w:val="20"/>
                <w:szCs w:val="20"/>
              </w:rPr>
              <w:t>it would be necessary</w:t>
            </w:r>
            <w:r w:rsidR="00930E6F" w:rsidRPr="00405F82">
              <w:rPr>
                <w:rFonts w:ascii="Arial" w:hAnsi="Arial" w:cs="Arial"/>
                <w:sz w:val="20"/>
                <w:szCs w:val="20"/>
              </w:rPr>
              <w:t xml:space="preserve"> to highlight the risks posed to the Great Artesian Basin </w:t>
            </w:r>
            <w:r w:rsidR="004333E4" w:rsidRPr="00405F82">
              <w:rPr>
                <w:rFonts w:ascii="Arial" w:hAnsi="Arial" w:cs="Arial"/>
                <w:sz w:val="20"/>
                <w:szCs w:val="20"/>
              </w:rPr>
              <w:t>from the</w:t>
            </w:r>
            <w:r w:rsidR="00930E6F" w:rsidRPr="00405F82">
              <w:rPr>
                <w:rFonts w:ascii="Arial" w:hAnsi="Arial" w:cs="Arial"/>
                <w:sz w:val="20"/>
                <w:szCs w:val="20"/>
              </w:rPr>
              <w:t xml:space="preserve"> current</w:t>
            </w:r>
            <w:r w:rsidR="005D3EC9" w:rsidRPr="00405F82">
              <w:rPr>
                <w:rFonts w:ascii="Arial" w:hAnsi="Arial" w:cs="Arial"/>
                <w:sz w:val="20"/>
                <w:szCs w:val="20"/>
              </w:rPr>
              <w:t xml:space="preserve"> proposal, as well as future proposal</w:t>
            </w:r>
            <w:r w:rsidR="004333E4" w:rsidRPr="00405F82">
              <w:rPr>
                <w:rFonts w:ascii="Arial" w:hAnsi="Arial" w:cs="Arial"/>
                <w:sz w:val="20"/>
                <w:szCs w:val="20"/>
              </w:rPr>
              <w:t xml:space="preserve">s. </w:t>
            </w:r>
          </w:p>
          <w:p w:rsidR="004333E4" w:rsidRPr="002A249A" w:rsidRDefault="00445748" w:rsidP="004333E4">
            <w:pPr>
              <w:pStyle w:val="ListNumber"/>
              <w:numPr>
                <w:ilvl w:val="1"/>
                <w:numId w:val="6"/>
              </w:numPr>
              <w:spacing w:before="120"/>
              <w:ind w:left="1134"/>
              <w:rPr>
                <w:rFonts w:ascii="Arial" w:hAnsi="Arial" w:cs="Arial"/>
                <w:sz w:val="20"/>
                <w:szCs w:val="20"/>
              </w:rPr>
            </w:pPr>
            <w:r w:rsidRPr="00405F82">
              <w:rPr>
                <w:rFonts w:ascii="Arial" w:hAnsi="Arial" w:cs="Arial"/>
                <w:sz w:val="20"/>
                <w:szCs w:val="20"/>
              </w:rPr>
              <w:t xml:space="preserve">the region’s hydrology and water quality may be affected by </w:t>
            </w:r>
            <w:r w:rsidR="00A048B5" w:rsidRPr="00405F82">
              <w:rPr>
                <w:rFonts w:ascii="Arial" w:hAnsi="Arial" w:cs="Arial"/>
                <w:sz w:val="20"/>
                <w:szCs w:val="20"/>
              </w:rPr>
              <w:t xml:space="preserve">the scale of the proposed projects significantly reducing the quantity of surface water in the region; acid water drainage, especially after water quality in the final void deteriorates; </w:t>
            </w:r>
            <w:r w:rsidR="009C1656" w:rsidRPr="00405F82">
              <w:rPr>
                <w:rFonts w:ascii="Arial" w:hAnsi="Arial" w:cs="Arial"/>
                <w:sz w:val="20"/>
                <w:szCs w:val="20"/>
              </w:rPr>
              <w:t>the diversion of Lagoon Creek</w:t>
            </w:r>
            <w:r w:rsidR="00A048B5" w:rsidRPr="00405F82">
              <w:rPr>
                <w:rFonts w:ascii="Arial" w:hAnsi="Arial" w:cs="Arial"/>
                <w:sz w:val="20"/>
                <w:szCs w:val="20"/>
              </w:rPr>
              <w:t>;</w:t>
            </w:r>
            <w:r w:rsidR="009C1656" w:rsidRPr="00405F82">
              <w:rPr>
                <w:rFonts w:ascii="Arial" w:hAnsi="Arial" w:cs="Arial"/>
                <w:sz w:val="20"/>
                <w:szCs w:val="20"/>
              </w:rPr>
              <w:t xml:space="preserve"> emergency discharges of contaminated water</w:t>
            </w:r>
            <w:r w:rsidR="00A048B5" w:rsidRPr="00405F82">
              <w:rPr>
                <w:rFonts w:ascii="Arial" w:hAnsi="Arial" w:cs="Arial"/>
                <w:sz w:val="20"/>
                <w:szCs w:val="20"/>
              </w:rPr>
              <w:t>;</w:t>
            </w:r>
            <w:r w:rsidR="009C1656" w:rsidRPr="00405F82">
              <w:rPr>
                <w:rFonts w:ascii="Arial" w:hAnsi="Arial" w:cs="Arial"/>
                <w:sz w:val="20"/>
                <w:szCs w:val="20"/>
              </w:rPr>
              <w:t xml:space="preserve"> leachate from the onsite landfill</w:t>
            </w:r>
            <w:r w:rsidR="00A048B5" w:rsidRPr="00405F82">
              <w:rPr>
                <w:rFonts w:ascii="Arial" w:hAnsi="Arial" w:cs="Arial"/>
                <w:sz w:val="20"/>
                <w:szCs w:val="20"/>
              </w:rPr>
              <w:t>;</w:t>
            </w:r>
            <w:r w:rsidR="009C1656" w:rsidRPr="00405F82">
              <w:rPr>
                <w:rFonts w:ascii="Arial" w:hAnsi="Arial" w:cs="Arial"/>
                <w:sz w:val="20"/>
                <w:szCs w:val="20"/>
              </w:rPr>
              <w:t xml:space="preserve"> and the use of overburden to backfill open-cut pits.</w:t>
            </w:r>
            <w:r w:rsidR="00163F10" w:rsidRPr="00405F82">
              <w:rPr>
                <w:rFonts w:ascii="Arial" w:hAnsi="Arial" w:cs="Arial"/>
                <w:sz w:val="20"/>
                <w:szCs w:val="20"/>
              </w:rPr>
              <w:t xml:space="preserve"> </w:t>
            </w:r>
            <w:r w:rsidR="005D3EC9" w:rsidRPr="00405F82">
              <w:rPr>
                <w:rFonts w:ascii="Arial" w:hAnsi="Arial" w:cs="Arial"/>
                <w:sz w:val="20"/>
                <w:szCs w:val="20"/>
              </w:rPr>
              <w:t xml:space="preserve">As </w:t>
            </w:r>
            <w:r w:rsidR="00A048B5" w:rsidRPr="00405F82">
              <w:rPr>
                <w:rFonts w:ascii="Arial" w:hAnsi="Arial" w:cs="Arial"/>
                <w:sz w:val="20"/>
                <w:szCs w:val="20"/>
              </w:rPr>
              <w:t>specific risks can</w:t>
            </w:r>
            <w:r w:rsidR="004333E4" w:rsidRPr="00405F82">
              <w:rPr>
                <w:rFonts w:ascii="Arial" w:hAnsi="Arial" w:cs="Arial"/>
                <w:sz w:val="20"/>
                <w:szCs w:val="20"/>
              </w:rPr>
              <w:t>not</w:t>
            </w:r>
            <w:r w:rsidR="00A048B5" w:rsidRPr="00405F82">
              <w:rPr>
                <w:rFonts w:ascii="Arial" w:hAnsi="Arial" w:cs="Arial"/>
                <w:sz w:val="20"/>
                <w:szCs w:val="20"/>
              </w:rPr>
              <w:t xml:space="preserve"> be quantified without an a</w:t>
            </w:r>
            <w:r w:rsidR="004333E4" w:rsidRPr="00405F82">
              <w:rPr>
                <w:rFonts w:ascii="Arial" w:hAnsi="Arial" w:cs="Arial"/>
                <w:sz w:val="20"/>
                <w:szCs w:val="20"/>
              </w:rPr>
              <w:t>dequate water balance,</w:t>
            </w:r>
            <w:r w:rsidR="00A048B5" w:rsidRPr="00405F82">
              <w:rPr>
                <w:rFonts w:ascii="Arial" w:hAnsi="Arial" w:cs="Arial"/>
                <w:sz w:val="20"/>
                <w:szCs w:val="20"/>
              </w:rPr>
              <w:t xml:space="preserve"> surface water cumulative impact </w:t>
            </w:r>
            <w:r w:rsidR="004333E4" w:rsidRPr="00405F82">
              <w:rPr>
                <w:rFonts w:ascii="Arial" w:hAnsi="Arial" w:cs="Arial"/>
                <w:sz w:val="20"/>
                <w:szCs w:val="20"/>
              </w:rPr>
              <w:t>study,</w:t>
            </w:r>
            <w:r w:rsidR="00A048B5" w:rsidRPr="00405F82">
              <w:rPr>
                <w:rFonts w:ascii="Arial" w:hAnsi="Arial" w:cs="Arial"/>
                <w:sz w:val="20"/>
                <w:szCs w:val="20"/>
              </w:rPr>
              <w:t xml:space="preserve"> or solute balance</w:t>
            </w:r>
            <w:r w:rsidR="005D3EC9" w:rsidRPr="00405F82">
              <w:rPr>
                <w:rFonts w:ascii="Arial" w:hAnsi="Arial" w:cs="Arial"/>
                <w:sz w:val="20"/>
                <w:szCs w:val="20"/>
              </w:rPr>
              <w:t xml:space="preserve">, it </w:t>
            </w:r>
            <w:r w:rsidR="002A249A" w:rsidRPr="00405F82">
              <w:rPr>
                <w:rFonts w:ascii="Arial" w:hAnsi="Arial" w:cs="Arial"/>
                <w:sz w:val="20"/>
                <w:szCs w:val="20"/>
              </w:rPr>
              <w:t xml:space="preserve">is </w:t>
            </w:r>
            <w:r w:rsidR="005D3EC9" w:rsidRPr="00405F82">
              <w:rPr>
                <w:rFonts w:ascii="Arial" w:hAnsi="Arial" w:cs="Arial"/>
                <w:sz w:val="20"/>
                <w:szCs w:val="20"/>
              </w:rPr>
              <w:t>difficult to assess the adequacy of</w:t>
            </w:r>
            <w:r w:rsidR="00A048B5" w:rsidRPr="00405F82">
              <w:rPr>
                <w:rFonts w:ascii="Arial" w:hAnsi="Arial" w:cs="Arial"/>
                <w:sz w:val="20"/>
                <w:szCs w:val="20"/>
              </w:rPr>
              <w:t xml:space="preserve"> m</w:t>
            </w:r>
            <w:r w:rsidR="009C1656" w:rsidRPr="00405F82">
              <w:rPr>
                <w:rFonts w:ascii="Arial" w:hAnsi="Arial" w:cs="Arial"/>
                <w:sz w:val="20"/>
                <w:szCs w:val="20"/>
              </w:rPr>
              <w:t xml:space="preserve">itigation measures </w:t>
            </w:r>
            <w:r w:rsidR="005D3EC9" w:rsidRPr="00405F82">
              <w:rPr>
                <w:rFonts w:ascii="Arial" w:hAnsi="Arial" w:cs="Arial"/>
                <w:sz w:val="20"/>
                <w:szCs w:val="20"/>
              </w:rPr>
              <w:t xml:space="preserve">to </w:t>
            </w:r>
            <w:r w:rsidR="009C1656" w:rsidRPr="00405F82">
              <w:rPr>
                <w:rFonts w:ascii="Arial" w:hAnsi="Arial" w:cs="Arial"/>
                <w:sz w:val="20"/>
                <w:szCs w:val="20"/>
              </w:rPr>
              <w:t xml:space="preserve">reduce impacts to </w:t>
            </w:r>
            <w:r w:rsidR="00163F10" w:rsidRPr="00405F82">
              <w:rPr>
                <w:rFonts w:ascii="Arial" w:hAnsi="Arial" w:cs="Arial"/>
                <w:sz w:val="20"/>
                <w:szCs w:val="20"/>
              </w:rPr>
              <w:t>an acceptable level</w:t>
            </w:r>
            <w:r w:rsidR="00A048B5" w:rsidRPr="00405F82">
              <w:rPr>
                <w:rFonts w:ascii="Arial" w:hAnsi="Arial" w:cs="Arial"/>
                <w:sz w:val="20"/>
                <w:szCs w:val="20"/>
              </w:rPr>
              <w:t xml:space="preserve">, </w:t>
            </w:r>
            <w:r w:rsidR="005D3EC9" w:rsidRPr="00405F82">
              <w:rPr>
                <w:rFonts w:ascii="Arial" w:hAnsi="Arial" w:cs="Arial"/>
                <w:sz w:val="20"/>
                <w:szCs w:val="20"/>
              </w:rPr>
              <w:t xml:space="preserve">including </w:t>
            </w:r>
            <w:r w:rsidR="00A048B5" w:rsidRPr="00405F82">
              <w:rPr>
                <w:rFonts w:ascii="Arial" w:hAnsi="Arial" w:cs="Arial"/>
                <w:sz w:val="20"/>
                <w:szCs w:val="20"/>
              </w:rPr>
              <w:t>acid water drainage</w:t>
            </w:r>
            <w:r w:rsidR="006D33E8" w:rsidRPr="00405F82">
              <w:rPr>
                <w:rFonts w:ascii="Arial" w:hAnsi="Arial" w:cs="Arial"/>
                <w:sz w:val="20"/>
                <w:szCs w:val="20"/>
              </w:rPr>
              <w:t xml:space="preserve"> which may impact</w:t>
            </w:r>
            <w:r w:rsidR="00E5432C" w:rsidRPr="00405F82">
              <w:rPr>
                <w:rFonts w:ascii="Arial" w:hAnsi="Arial" w:cs="Arial"/>
                <w:sz w:val="20"/>
                <w:szCs w:val="20"/>
              </w:rPr>
              <w:t xml:space="preserve"> on the water quality of</w:t>
            </w:r>
            <w:r w:rsidR="006D33E8" w:rsidRPr="00405F82">
              <w:rPr>
                <w:rFonts w:ascii="Arial" w:hAnsi="Arial" w:cs="Arial"/>
                <w:sz w:val="20"/>
                <w:szCs w:val="20"/>
              </w:rPr>
              <w:t xml:space="preserve"> the Burdekin Catchment</w:t>
            </w:r>
            <w:r w:rsidR="002B61EE">
              <w:rPr>
                <w:rFonts w:ascii="Arial" w:hAnsi="Arial" w:cs="Arial"/>
                <w:sz w:val="20"/>
                <w:szCs w:val="20"/>
              </w:rPr>
              <w:t>.</w:t>
            </w:r>
          </w:p>
          <w:p w:rsidR="00CF74A8" w:rsidRPr="00C15894" w:rsidRDefault="00CF74A8" w:rsidP="00CF74A8">
            <w:pPr>
              <w:pStyle w:val="ListNumber"/>
              <w:numPr>
                <w:ilvl w:val="1"/>
                <w:numId w:val="6"/>
              </w:numPr>
              <w:spacing w:before="120"/>
              <w:ind w:left="1134"/>
              <w:rPr>
                <w:rFonts w:ascii="Arial" w:hAnsi="Arial" w:cs="Arial"/>
                <w:sz w:val="20"/>
                <w:szCs w:val="20"/>
              </w:rPr>
            </w:pPr>
            <w:proofErr w:type="gramStart"/>
            <w:r>
              <w:rPr>
                <w:rFonts w:ascii="Arial" w:hAnsi="Arial" w:cs="Arial"/>
                <w:sz w:val="20"/>
                <w:szCs w:val="20"/>
              </w:rPr>
              <w:t>h</w:t>
            </w:r>
            <w:r w:rsidRPr="00567EFB">
              <w:rPr>
                <w:rFonts w:ascii="Arial" w:hAnsi="Arial" w:cs="Arial"/>
                <w:sz w:val="20"/>
                <w:szCs w:val="20"/>
              </w:rPr>
              <w:t>abitat</w:t>
            </w:r>
            <w:proofErr w:type="gramEnd"/>
            <w:r w:rsidRPr="00567EFB">
              <w:rPr>
                <w:rFonts w:ascii="Arial" w:hAnsi="Arial" w:cs="Arial"/>
                <w:sz w:val="20"/>
                <w:szCs w:val="20"/>
              </w:rPr>
              <w:t xml:space="preserve"> for listed species will primarily be affected by the </w:t>
            </w:r>
            <w:r>
              <w:rPr>
                <w:rFonts w:ascii="Arial" w:hAnsi="Arial" w:cs="Arial"/>
                <w:sz w:val="20"/>
                <w:szCs w:val="20"/>
              </w:rPr>
              <w:t xml:space="preserve">cumulative quantity of water intercepted in the catchment; acid water drainage; the </w:t>
            </w:r>
            <w:r w:rsidRPr="00567EFB">
              <w:rPr>
                <w:rFonts w:ascii="Arial" w:hAnsi="Arial" w:cs="Arial"/>
                <w:sz w:val="20"/>
                <w:szCs w:val="20"/>
              </w:rPr>
              <w:t>diversion of Lagoon Creek</w:t>
            </w:r>
            <w:r>
              <w:rPr>
                <w:rFonts w:ascii="Arial" w:hAnsi="Arial" w:cs="Arial"/>
                <w:sz w:val="20"/>
                <w:szCs w:val="20"/>
              </w:rPr>
              <w:t>;</w:t>
            </w:r>
            <w:r w:rsidRPr="00567EFB">
              <w:rPr>
                <w:rFonts w:ascii="Arial" w:hAnsi="Arial" w:cs="Arial"/>
                <w:sz w:val="20"/>
                <w:szCs w:val="20"/>
              </w:rPr>
              <w:t xml:space="preserve"> and the rail loop which inte</w:t>
            </w:r>
            <w:r w:rsidR="00FC736A">
              <w:rPr>
                <w:rFonts w:ascii="Arial" w:hAnsi="Arial" w:cs="Arial"/>
                <w:sz w:val="20"/>
                <w:szCs w:val="20"/>
              </w:rPr>
              <w:t xml:space="preserve">rsects the </w:t>
            </w:r>
            <w:proofErr w:type="spellStart"/>
            <w:r w:rsidR="00FC736A">
              <w:rPr>
                <w:rFonts w:ascii="Arial" w:hAnsi="Arial" w:cs="Arial"/>
                <w:sz w:val="20"/>
                <w:szCs w:val="20"/>
              </w:rPr>
              <w:t>Caley</w:t>
            </w:r>
            <w:proofErr w:type="spellEnd"/>
            <w:r w:rsidR="00FC736A">
              <w:rPr>
                <w:rFonts w:ascii="Arial" w:hAnsi="Arial" w:cs="Arial"/>
                <w:sz w:val="20"/>
                <w:szCs w:val="20"/>
              </w:rPr>
              <w:t xml:space="preserve"> Valley Wetland</w:t>
            </w:r>
            <w:r w:rsidR="002B61EE">
              <w:rPr>
                <w:rFonts w:ascii="Arial" w:hAnsi="Arial" w:cs="Arial"/>
                <w:sz w:val="20"/>
                <w:szCs w:val="20"/>
              </w:rPr>
              <w:t>.</w:t>
            </w:r>
          </w:p>
          <w:p w:rsidR="009C1656" w:rsidRPr="00163F10" w:rsidRDefault="0036170F" w:rsidP="00567EFB">
            <w:pPr>
              <w:pStyle w:val="ListNumber"/>
              <w:numPr>
                <w:ilvl w:val="1"/>
                <w:numId w:val="6"/>
              </w:numPr>
              <w:spacing w:before="120"/>
              <w:ind w:left="1134"/>
              <w:rPr>
                <w:rFonts w:ascii="Arial" w:hAnsi="Arial" w:cs="Arial"/>
                <w:sz w:val="20"/>
                <w:szCs w:val="20"/>
              </w:rPr>
            </w:pPr>
            <w:proofErr w:type="gramStart"/>
            <w:r>
              <w:rPr>
                <w:rFonts w:ascii="Arial" w:hAnsi="Arial" w:cs="Arial"/>
                <w:sz w:val="20"/>
                <w:szCs w:val="20"/>
              </w:rPr>
              <w:t>the</w:t>
            </w:r>
            <w:proofErr w:type="gramEnd"/>
            <w:r w:rsidR="00163F10" w:rsidRPr="00163F10">
              <w:rPr>
                <w:rFonts w:ascii="Arial" w:hAnsi="Arial" w:cs="Arial"/>
                <w:sz w:val="20"/>
                <w:szCs w:val="20"/>
              </w:rPr>
              <w:t xml:space="preserve"> proposed railway loop intersects </w:t>
            </w:r>
            <w:r w:rsidR="00567EFB">
              <w:rPr>
                <w:rFonts w:ascii="Arial" w:hAnsi="Arial" w:cs="Arial"/>
                <w:sz w:val="20"/>
                <w:szCs w:val="20"/>
              </w:rPr>
              <w:t>a substantial portion</w:t>
            </w:r>
            <w:r w:rsidR="00163F10" w:rsidRPr="00163F10">
              <w:rPr>
                <w:rFonts w:ascii="Arial" w:hAnsi="Arial" w:cs="Arial"/>
                <w:sz w:val="20"/>
                <w:szCs w:val="20"/>
              </w:rPr>
              <w:t xml:space="preserve"> of the </w:t>
            </w:r>
            <w:proofErr w:type="spellStart"/>
            <w:r w:rsidR="00163F10" w:rsidRPr="00163F10">
              <w:rPr>
                <w:rFonts w:ascii="Arial" w:hAnsi="Arial" w:cs="Arial"/>
                <w:sz w:val="20"/>
                <w:szCs w:val="20"/>
              </w:rPr>
              <w:t>Caley</w:t>
            </w:r>
            <w:proofErr w:type="spellEnd"/>
            <w:r w:rsidR="00163F10" w:rsidRPr="00163F10">
              <w:rPr>
                <w:rFonts w:ascii="Arial" w:hAnsi="Arial" w:cs="Arial"/>
                <w:sz w:val="20"/>
                <w:szCs w:val="20"/>
              </w:rPr>
              <w:t xml:space="preserve"> Valley Wetland. This has potential to significantly impact on the values of the </w:t>
            </w:r>
            <w:r w:rsidR="0081366B">
              <w:rPr>
                <w:rFonts w:ascii="Arial" w:hAnsi="Arial" w:cs="Arial"/>
                <w:sz w:val="20"/>
                <w:szCs w:val="20"/>
              </w:rPr>
              <w:t>w</w:t>
            </w:r>
            <w:r w:rsidR="00163F10" w:rsidRPr="00163F10">
              <w:rPr>
                <w:rFonts w:ascii="Arial" w:hAnsi="Arial" w:cs="Arial"/>
                <w:sz w:val="20"/>
                <w:szCs w:val="20"/>
              </w:rPr>
              <w:t>etland both directly through its location, and indirectly through changes to water quality resulting from changes in freshwater and tidal hydrology, and release of contaminants</w:t>
            </w:r>
            <w:r w:rsidR="00D10B97">
              <w:rPr>
                <w:rFonts w:ascii="Arial" w:hAnsi="Arial" w:cs="Arial"/>
                <w:sz w:val="20"/>
                <w:szCs w:val="20"/>
              </w:rPr>
              <w:t xml:space="preserve"> </w:t>
            </w:r>
            <w:r w:rsidR="002519A2">
              <w:rPr>
                <w:rFonts w:ascii="Arial" w:hAnsi="Arial" w:cs="Arial"/>
                <w:sz w:val="20"/>
                <w:szCs w:val="20"/>
              </w:rPr>
              <w:t>and</w:t>
            </w:r>
            <w:r w:rsidR="00D10B97">
              <w:rPr>
                <w:rFonts w:ascii="Arial" w:hAnsi="Arial" w:cs="Arial"/>
                <w:sz w:val="20"/>
                <w:szCs w:val="20"/>
              </w:rPr>
              <w:t xml:space="preserve"> </w:t>
            </w:r>
            <w:r w:rsidR="002519A2">
              <w:rPr>
                <w:rFonts w:ascii="Arial" w:hAnsi="Arial" w:cs="Arial"/>
                <w:sz w:val="20"/>
                <w:szCs w:val="20"/>
              </w:rPr>
              <w:t>oxidation</w:t>
            </w:r>
            <w:r w:rsidR="00D10B97">
              <w:rPr>
                <w:rFonts w:ascii="Arial" w:hAnsi="Arial" w:cs="Arial"/>
                <w:sz w:val="20"/>
                <w:szCs w:val="20"/>
              </w:rPr>
              <w:t xml:space="preserve"> of potential acid sulphate soils</w:t>
            </w:r>
            <w:r w:rsidR="00163F10" w:rsidRPr="00163F10">
              <w:rPr>
                <w:rFonts w:ascii="Arial" w:hAnsi="Arial" w:cs="Arial"/>
                <w:sz w:val="20"/>
                <w:szCs w:val="20"/>
              </w:rPr>
              <w:t xml:space="preserve"> to the Wetland during and after construction.</w:t>
            </w:r>
            <w:r w:rsidR="00163F10">
              <w:rPr>
                <w:rFonts w:ascii="Arial" w:hAnsi="Arial" w:cs="Arial"/>
                <w:sz w:val="20"/>
                <w:szCs w:val="20"/>
              </w:rPr>
              <w:t xml:space="preserve"> </w:t>
            </w:r>
            <w:r w:rsidR="00163F10" w:rsidRPr="00163F10">
              <w:rPr>
                <w:rFonts w:ascii="Arial" w:hAnsi="Arial" w:cs="Arial"/>
                <w:sz w:val="20"/>
                <w:szCs w:val="20"/>
              </w:rPr>
              <w:t xml:space="preserve">However, the proponent intends to offset their impact to the Wetland </w:t>
            </w:r>
            <w:r w:rsidR="00567EFB">
              <w:rPr>
                <w:rFonts w:ascii="Arial" w:hAnsi="Arial" w:cs="Arial"/>
                <w:sz w:val="20"/>
                <w:szCs w:val="20"/>
              </w:rPr>
              <w:t xml:space="preserve">via land and financial </w:t>
            </w:r>
            <w:r w:rsidR="00E5432C">
              <w:rPr>
                <w:rFonts w:ascii="Arial" w:hAnsi="Arial" w:cs="Arial"/>
                <w:sz w:val="20"/>
                <w:szCs w:val="20"/>
              </w:rPr>
              <w:t xml:space="preserve">(in-kind) </w:t>
            </w:r>
            <w:r w:rsidR="00567EFB">
              <w:rPr>
                <w:rFonts w:ascii="Arial" w:hAnsi="Arial" w:cs="Arial"/>
                <w:sz w:val="20"/>
                <w:szCs w:val="20"/>
              </w:rPr>
              <w:t>contributions</w:t>
            </w:r>
            <w:r w:rsidR="007F615D">
              <w:rPr>
                <w:rFonts w:ascii="Arial" w:hAnsi="Arial" w:cs="Arial"/>
                <w:sz w:val="20"/>
                <w:szCs w:val="20"/>
              </w:rPr>
              <w:t>. T</w:t>
            </w:r>
            <w:r w:rsidR="005D3EC9">
              <w:rPr>
                <w:rFonts w:ascii="Arial" w:hAnsi="Arial" w:cs="Arial"/>
                <w:sz w:val="20"/>
                <w:szCs w:val="20"/>
              </w:rPr>
              <w:t>he</w:t>
            </w:r>
            <w:r w:rsidR="007F615D">
              <w:rPr>
                <w:rFonts w:ascii="Arial" w:hAnsi="Arial" w:cs="Arial"/>
                <w:sz w:val="20"/>
                <w:szCs w:val="20"/>
              </w:rPr>
              <w:t xml:space="preserve"> committee is not confident that the </w:t>
            </w:r>
            <w:r w:rsidR="00E41FC5">
              <w:rPr>
                <w:rFonts w:ascii="Arial" w:hAnsi="Arial" w:cs="Arial"/>
                <w:sz w:val="20"/>
                <w:szCs w:val="20"/>
              </w:rPr>
              <w:t>proposed offsets are sufficient</w:t>
            </w:r>
            <w:r w:rsidR="007F615D">
              <w:rPr>
                <w:rFonts w:ascii="Arial" w:hAnsi="Arial" w:cs="Arial"/>
                <w:sz w:val="20"/>
                <w:szCs w:val="20"/>
              </w:rPr>
              <w:t>, especially regarding the quality of offsets compared to cumulative impacts and outcomes sought</w:t>
            </w:r>
            <w:r w:rsidR="00FC736A">
              <w:rPr>
                <w:rFonts w:ascii="Arial" w:hAnsi="Arial" w:cs="Arial"/>
                <w:sz w:val="20"/>
                <w:szCs w:val="20"/>
              </w:rPr>
              <w:t>.</w:t>
            </w:r>
          </w:p>
          <w:p w:rsidR="00217880" w:rsidRPr="00405F82" w:rsidRDefault="00FC736A" w:rsidP="00405F82">
            <w:pPr>
              <w:pStyle w:val="ListNumber"/>
              <w:numPr>
                <w:ilvl w:val="0"/>
                <w:numId w:val="6"/>
              </w:numPr>
              <w:spacing w:before="120"/>
              <w:ind w:left="720"/>
              <w:rPr>
                <w:rFonts w:ascii="Arial" w:hAnsi="Arial" w:cs="Arial"/>
                <w:sz w:val="20"/>
                <w:szCs w:val="20"/>
              </w:rPr>
            </w:pPr>
            <w:r w:rsidRPr="00217880">
              <w:rPr>
                <w:rFonts w:ascii="Arial" w:hAnsi="Arial" w:cs="Arial"/>
                <w:sz w:val="20"/>
                <w:szCs w:val="20"/>
              </w:rPr>
              <w:t xml:space="preserve">In summary, </w:t>
            </w:r>
            <w:r w:rsidR="00C66681" w:rsidRPr="00217880">
              <w:rPr>
                <w:rFonts w:ascii="Arial" w:hAnsi="Arial" w:cs="Arial"/>
                <w:sz w:val="20"/>
                <w:szCs w:val="20"/>
              </w:rPr>
              <w:t>the</w:t>
            </w:r>
            <w:r w:rsidR="00567EFB" w:rsidRPr="00217880">
              <w:rPr>
                <w:rFonts w:ascii="Arial" w:hAnsi="Arial" w:cs="Arial"/>
                <w:sz w:val="20"/>
                <w:szCs w:val="20"/>
              </w:rPr>
              <w:t xml:space="preserve"> committee </w:t>
            </w:r>
            <w:r w:rsidRPr="00217880">
              <w:rPr>
                <w:rFonts w:ascii="Arial" w:hAnsi="Arial" w:cs="Arial"/>
                <w:sz w:val="20"/>
                <w:szCs w:val="20"/>
              </w:rPr>
              <w:t>recommends that</w:t>
            </w:r>
            <w:r w:rsidR="00A46779" w:rsidRPr="00217880">
              <w:rPr>
                <w:rFonts w:ascii="Arial" w:hAnsi="Arial" w:cs="Arial"/>
                <w:sz w:val="20"/>
                <w:szCs w:val="20"/>
              </w:rPr>
              <w:t xml:space="preserve"> </w:t>
            </w:r>
            <w:r w:rsidR="00404DAB">
              <w:rPr>
                <w:rFonts w:ascii="Arial" w:hAnsi="Arial" w:cs="Arial"/>
                <w:sz w:val="20"/>
                <w:szCs w:val="20"/>
              </w:rPr>
              <w:t>the Galilee Basin component of the wider Lake Eyre Basin</w:t>
            </w:r>
            <w:r w:rsidR="00A46779" w:rsidRPr="00217880">
              <w:rPr>
                <w:rFonts w:ascii="Arial" w:hAnsi="Arial" w:cs="Arial"/>
                <w:sz w:val="20"/>
                <w:szCs w:val="20"/>
              </w:rPr>
              <w:t xml:space="preserve"> bioregional assessment be conducted</w:t>
            </w:r>
            <w:r w:rsidR="000A0917" w:rsidRPr="00217880">
              <w:rPr>
                <w:rFonts w:ascii="Arial" w:hAnsi="Arial" w:cs="Arial"/>
                <w:sz w:val="20"/>
                <w:szCs w:val="20"/>
              </w:rPr>
              <w:t xml:space="preserve"> as </w:t>
            </w:r>
            <w:r w:rsidR="00DC4A16">
              <w:rPr>
                <w:rFonts w:ascii="Arial" w:hAnsi="Arial" w:cs="Arial"/>
                <w:sz w:val="20"/>
                <w:szCs w:val="20"/>
              </w:rPr>
              <w:t xml:space="preserve">a </w:t>
            </w:r>
            <w:r w:rsidR="000A0917" w:rsidRPr="00217880">
              <w:rPr>
                <w:rFonts w:ascii="Arial" w:hAnsi="Arial" w:cs="Arial"/>
                <w:sz w:val="20"/>
                <w:szCs w:val="20"/>
              </w:rPr>
              <w:t>matter of priority</w:t>
            </w:r>
            <w:r w:rsidR="00217880" w:rsidRPr="00217880">
              <w:rPr>
                <w:rFonts w:ascii="Arial" w:hAnsi="Arial" w:cs="Arial"/>
                <w:sz w:val="20"/>
                <w:szCs w:val="20"/>
              </w:rPr>
              <w:t xml:space="preserve">, in order to assess </w:t>
            </w:r>
            <w:r w:rsidR="003E0613">
              <w:rPr>
                <w:rFonts w:ascii="Arial" w:hAnsi="Arial" w:cs="Arial"/>
                <w:sz w:val="20"/>
                <w:szCs w:val="20"/>
              </w:rPr>
              <w:t xml:space="preserve">regional </w:t>
            </w:r>
            <w:r w:rsidR="00217880" w:rsidRPr="00217880">
              <w:rPr>
                <w:rFonts w:ascii="Arial" w:hAnsi="Arial" w:cs="Arial"/>
                <w:sz w:val="20"/>
                <w:szCs w:val="20"/>
              </w:rPr>
              <w:t xml:space="preserve">cumulative impacts. </w:t>
            </w:r>
            <w:r w:rsidR="00404DAB">
              <w:rPr>
                <w:rFonts w:ascii="Arial" w:hAnsi="Arial" w:cs="Arial"/>
                <w:sz w:val="20"/>
                <w:szCs w:val="20"/>
              </w:rPr>
              <w:t xml:space="preserve">Specifically, the bioregional assessment should include an assessment of groundwater impacts associated with the Galilee Basin (which may affect the Great Artesian Basin to the west), and surface water impacts associated with the Burdekin Catchment (which may be impacted to </w:t>
            </w:r>
            <w:r w:rsidR="00405F82">
              <w:rPr>
                <w:rFonts w:ascii="Arial" w:hAnsi="Arial" w:cs="Arial"/>
                <w:sz w:val="20"/>
                <w:szCs w:val="20"/>
              </w:rPr>
              <w:t xml:space="preserve">the </w:t>
            </w:r>
            <w:r w:rsidR="00404DAB">
              <w:rPr>
                <w:rFonts w:ascii="Arial" w:hAnsi="Arial" w:cs="Arial"/>
                <w:sz w:val="20"/>
                <w:szCs w:val="20"/>
              </w:rPr>
              <w:t xml:space="preserve">east). </w:t>
            </w:r>
            <w:r w:rsidR="00217880" w:rsidRPr="00217880">
              <w:rPr>
                <w:rFonts w:ascii="Arial" w:hAnsi="Arial" w:cs="Arial"/>
                <w:sz w:val="20"/>
                <w:szCs w:val="20"/>
              </w:rPr>
              <w:t>Further</w:t>
            </w:r>
            <w:r w:rsidR="00A46779" w:rsidRPr="00217880">
              <w:rPr>
                <w:rFonts w:ascii="Arial" w:hAnsi="Arial" w:cs="Arial"/>
                <w:sz w:val="20"/>
                <w:szCs w:val="20"/>
              </w:rPr>
              <w:t xml:space="preserve">, a regional and site water balance </w:t>
            </w:r>
            <w:r w:rsidR="00217880">
              <w:rPr>
                <w:rFonts w:ascii="Arial" w:hAnsi="Arial" w:cs="Arial"/>
                <w:sz w:val="20"/>
                <w:szCs w:val="20"/>
              </w:rPr>
              <w:t>should be provided as baseline information</w:t>
            </w:r>
            <w:r w:rsidR="00C416D0">
              <w:rPr>
                <w:rFonts w:ascii="Arial" w:hAnsi="Arial" w:cs="Arial"/>
                <w:sz w:val="20"/>
                <w:szCs w:val="20"/>
              </w:rPr>
              <w:t>, and a</w:t>
            </w:r>
            <w:r w:rsidR="00217880">
              <w:rPr>
                <w:rFonts w:ascii="Arial" w:hAnsi="Arial" w:cs="Arial"/>
                <w:sz w:val="20"/>
                <w:szCs w:val="20"/>
              </w:rPr>
              <w:t xml:space="preserve"> regional risk</w:t>
            </w:r>
            <w:r w:rsidR="002B61EE">
              <w:rPr>
                <w:rFonts w:ascii="Arial" w:hAnsi="Arial" w:cs="Arial"/>
                <w:sz w:val="20"/>
                <w:szCs w:val="20"/>
              </w:rPr>
              <w:t>-</w:t>
            </w:r>
            <w:r w:rsidR="00217880">
              <w:rPr>
                <w:rFonts w:ascii="Arial" w:hAnsi="Arial" w:cs="Arial"/>
                <w:sz w:val="20"/>
                <w:szCs w:val="20"/>
              </w:rPr>
              <w:t xml:space="preserve">based approach should be developed </w:t>
            </w:r>
            <w:r w:rsidR="00C416D0">
              <w:rPr>
                <w:rFonts w:ascii="Arial" w:hAnsi="Arial" w:cs="Arial"/>
                <w:sz w:val="20"/>
                <w:szCs w:val="20"/>
              </w:rPr>
              <w:t>to examine local and regional impacts</w:t>
            </w:r>
            <w:r w:rsidR="00217880">
              <w:rPr>
                <w:rFonts w:ascii="Arial" w:hAnsi="Arial" w:cs="Arial"/>
                <w:sz w:val="20"/>
                <w:szCs w:val="20"/>
              </w:rPr>
              <w:t>.</w:t>
            </w:r>
            <w:r w:rsidR="00405F82">
              <w:rPr>
                <w:rFonts w:ascii="Arial" w:hAnsi="Arial" w:cs="Arial"/>
                <w:sz w:val="20"/>
                <w:szCs w:val="20"/>
              </w:rPr>
              <w:t xml:space="preserve"> </w:t>
            </w:r>
            <w:r w:rsidR="00405F82" w:rsidRPr="002A249A">
              <w:rPr>
                <w:rFonts w:ascii="Arial" w:hAnsi="Arial" w:cs="Arial"/>
                <w:sz w:val="20"/>
                <w:szCs w:val="20"/>
              </w:rPr>
              <w:t>Any proposed models should be peer reviewed and publicly released</w:t>
            </w:r>
            <w:r w:rsidR="00405F82">
              <w:rPr>
                <w:rFonts w:ascii="Arial" w:hAnsi="Arial" w:cs="Arial"/>
                <w:sz w:val="20"/>
                <w:szCs w:val="20"/>
              </w:rPr>
              <w:t>.</w:t>
            </w:r>
          </w:p>
          <w:p w:rsidR="0016214D" w:rsidRPr="002A249A" w:rsidRDefault="0016214D" w:rsidP="00C416D0">
            <w:pPr>
              <w:pStyle w:val="ListNumber"/>
              <w:numPr>
                <w:ilvl w:val="0"/>
                <w:numId w:val="0"/>
              </w:numPr>
              <w:spacing w:before="120"/>
              <w:ind w:left="720"/>
              <w:rPr>
                <w:rFonts w:ascii="Arial" w:hAnsi="Arial" w:cs="Arial"/>
                <w:sz w:val="20"/>
                <w:szCs w:val="20"/>
              </w:rPr>
            </w:pP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lastRenderedPageBreak/>
              <w:t>Date of advice</w:t>
            </w:r>
          </w:p>
        </w:tc>
        <w:tc>
          <w:tcPr>
            <w:tcW w:w="8283" w:type="dxa"/>
            <w:tcBorders>
              <w:top w:val="single" w:sz="4" w:space="0" w:color="auto"/>
              <w:bottom w:val="single" w:sz="4" w:space="0" w:color="auto"/>
            </w:tcBorders>
          </w:tcPr>
          <w:p w:rsidR="001765DA" w:rsidRPr="00B451D3" w:rsidRDefault="000D7810" w:rsidP="003335B5">
            <w:pPr>
              <w:spacing w:after="240"/>
              <w:rPr>
                <w:rFonts w:ascii="Arial" w:hAnsi="Arial" w:cs="Arial"/>
                <w:sz w:val="20"/>
                <w:szCs w:val="20"/>
              </w:rPr>
            </w:pPr>
            <w:r>
              <w:rPr>
                <w:rFonts w:ascii="Arial" w:hAnsi="Arial" w:cs="Arial"/>
                <w:sz w:val="20"/>
                <w:szCs w:val="20"/>
              </w:rPr>
              <w:t xml:space="preserve"> </w:t>
            </w:r>
            <w:r w:rsidR="003335B5">
              <w:rPr>
                <w:rFonts w:ascii="Arial" w:hAnsi="Arial" w:cs="Arial"/>
                <w:sz w:val="20"/>
                <w:szCs w:val="20"/>
              </w:rPr>
              <w:t xml:space="preserve">20 </w:t>
            </w:r>
            <w:r w:rsidR="00EB707F">
              <w:rPr>
                <w:rFonts w:ascii="Arial" w:hAnsi="Arial" w:cs="Arial"/>
                <w:sz w:val="20"/>
                <w:szCs w:val="20"/>
              </w:rPr>
              <w:t>July 2012</w:t>
            </w:r>
          </w:p>
        </w:tc>
      </w:tr>
    </w:tbl>
    <w:p w:rsidR="006B14DB" w:rsidRPr="00EA416C" w:rsidRDefault="006B14DB" w:rsidP="002801D2"/>
    <w:sectPr w:rsidR="006B14DB" w:rsidRPr="00EA416C"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29" w:rsidRDefault="002B7929" w:rsidP="00A60185">
      <w:r>
        <w:separator/>
      </w:r>
    </w:p>
  </w:endnote>
  <w:endnote w:type="continuationSeparator" w:id="0">
    <w:p w:rsidR="002B7929" w:rsidRDefault="002B7929"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29" w:rsidRDefault="002B79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29" w:rsidRDefault="00F8231D">
    <w:pPr>
      <w:pStyle w:val="Footer"/>
      <w:jc w:val="center"/>
    </w:pPr>
    <w:fldSimple w:instr=" PAGE   \* MERGEFORMAT ">
      <w:r w:rsidR="000065A3">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29" w:rsidRDefault="002B79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29" w:rsidRDefault="002B7929" w:rsidP="00A60185">
      <w:r>
        <w:separator/>
      </w:r>
    </w:p>
  </w:footnote>
  <w:footnote w:type="continuationSeparator" w:id="0">
    <w:p w:rsidR="002B7929" w:rsidRDefault="002B7929"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29" w:rsidRDefault="002B7929"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29" w:rsidRDefault="002B79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929" w:rsidRDefault="002B7929"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37C8200"/>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C0809A8"/>
    <w:multiLevelType w:val="multilevel"/>
    <w:tmpl w:val="26642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602829"/>
    <w:multiLevelType w:val="hybridMultilevel"/>
    <w:tmpl w:val="D722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4D3287"/>
    <w:multiLevelType w:val="hybridMultilevel"/>
    <w:tmpl w:val="656A16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FA1264"/>
    <w:multiLevelType w:val="hybridMultilevel"/>
    <w:tmpl w:val="8B245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5456429"/>
    <w:multiLevelType w:val="multilevel"/>
    <w:tmpl w:val="F3245776"/>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nsid w:val="72DD4FC6"/>
    <w:multiLevelType w:val="multilevel"/>
    <w:tmpl w:val="2664230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1"/>
  </w:num>
  <w:num w:numId="3">
    <w:abstractNumId w:val="8"/>
  </w:num>
  <w:num w:numId="4">
    <w:abstractNumId w:val="7"/>
  </w:num>
  <w:num w:numId="5">
    <w:abstractNumId w:val="10"/>
  </w:num>
  <w:num w:numId="6">
    <w:abstractNumId w:val="11"/>
  </w:num>
  <w:num w:numId="7">
    <w:abstractNumId w:val="9"/>
  </w:num>
  <w:num w:numId="8">
    <w:abstractNumId w:val="2"/>
  </w:num>
  <w:num w:numId="9">
    <w:abstractNumId w:val="4"/>
  </w:num>
  <w:num w:numId="10">
    <w:abstractNumId w:val="6"/>
  </w:num>
  <w:num w:numId="11">
    <w:abstractNumId w:val="10"/>
  </w:num>
  <w:num w:numId="12">
    <w:abstractNumId w:val="10"/>
  </w:num>
  <w:num w:numId="13">
    <w:abstractNumId w:val="10"/>
  </w:num>
  <w:num w:numId="14">
    <w:abstractNumId w:val="3"/>
  </w:num>
  <w:num w:numId="15">
    <w:abstractNumId w:val="10"/>
  </w:num>
  <w:num w:numId="16">
    <w:abstractNumId w:val="10"/>
  </w:num>
  <w:num w:numId="17">
    <w:abstractNumId w:val="10"/>
  </w:num>
  <w:num w:numId="18">
    <w:abstractNumId w:val="0"/>
  </w:num>
  <w:num w:numId="19">
    <w:abstractNumId w:val="10"/>
  </w:num>
  <w:num w:numId="20">
    <w:abstractNumId w:val="10"/>
  </w:num>
  <w:num w:numId="21">
    <w:abstractNumId w:val="10"/>
  </w:num>
  <w:num w:numId="22">
    <w:abstractNumId w:val="10"/>
  </w:num>
  <w:num w:numId="23">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rsids>
    <w:rsidRoot w:val="0041275D"/>
    <w:rsid w:val="00004AEE"/>
    <w:rsid w:val="00005CAA"/>
    <w:rsid w:val="000065A3"/>
    <w:rsid w:val="00010210"/>
    <w:rsid w:val="00012D66"/>
    <w:rsid w:val="00015ADA"/>
    <w:rsid w:val="00017687"/>
    <w:rsid w:val="00020C99"/>
    <w:rsid w:val="00026A48"/>
    <w:rsid w:val="0002707B"/>
    <w:rsid w:val="00041FCE"/>
    <w:rsid w:val="0005148E"/>
    <w:rsid w:val="000547F0"/>
    <w:rsid w:val="00061BF9"/>
    <w:rsid w:val="000759E5"/>
    <w:rsid w:val="0007601C"/>
    <w:rsid w:val="00084AC6"/>
    <w:rsid w:val="00091608"/>
    <w:rsid w:val="00092F92"/>
    <w:rsid w:val="0009333C"/>
    <w:rsid w:val="00096BC6"/>
    <w:rsid w:val="0009704F"/>
    <w:rsid w:val="000A0917"/>
    <w:rsid w:val="000A0F11"/>
    <w:rsid w:val="000A125A"/>
    <w:rsid w:val="000A228F"/>
    <w:rsid w:val="000A57CD"/>
    <w:rsid w:val="000B3758"/>
    <w:rsid w:val="000B7681"/>
    <w:rsid w:val="000B7B42"/>
    <w:rsid w:val="000C02B7"/>
    <w:rsid w:val="000C2814"/>
    <w:rsid w:val="000C451B"/>
    <w:rsid w:val="000C5342"/>
    <w:rsid w:val="000C706A"/>
    <w:rsid w:val="000D2887"/>
    <w:rsid w:val="000D6D63"/>
    <w:rsid w:val="000D706B"/>
    <w:rsid w:val="000D7810"/>
    <w:rsid w:val="000E0081"/>
    <w:rsid w:val="000E07CF"/>
    <w:rsid w:val="000E4EC2"/>
    <w:rsid w:val="00100BEF"/>
    <w:rsid w:val="00105471"/>
    <w:rsid w:val="001120D5"/>
    <w:rsid w:val="0011498E"/>
    <w:rsid w:val="00117A45"/>
    <w:rsid w:val="001224AE"/>
    <w:rsid w:val="00123035"/>
    <w:rsid w:val="001337D4"/>
    <w:rsid w:val="001340EA"/>
    <w:rsid w:val="0013483F"/>
    <w:rsid w:val="00147C12"/>
    <w:rsid w:val="001527A1"/>
    <w:rsid w:val="001530DC"/>
    <w:rsid w:val="00154989"/>
    <w:rsid w:val="00155A9F"/>
    <w:rsid w:val="0015684F"/>
    <w:rsid w:val="00160262"/>
    <w:rsid w:val="0016186F"/>
    <w:rsid w:val="0016214D"/>
    <w:rsid w:val="0016281C"/>
    <w:rsid w:val="00163F10"/>
    <w:rsid w:val="0016433A"/>
    <w:rsid w:val="0016780A"/>
    <w:rsid w:val="001713FA"/>
    <w:rsid w:val="00173EBF"/>
    <w:rsid w:val="001742A5"/>
    <w:rsid w:val="001765DA"/>
    <w:rsid w:val="001842A2"/>
    <w:rsid w:val="00187FA8"/>
    <w:rsid w:val="001922D0"/>
    <w:rsid w:val="00192F5E"/>
    <w:rsid w:val="00194F0B"/>
    <w:rsid w:val="00197772"/>
    <w:rsid w:val="00197AC6"/>
    <w:rsid w:val="001A5112"/>
    <w:rsid w:val="001A51C8"/>
    <w:rsid w:val="001B472B"/>
    <w:rsid w:val="001B4CA8"/>
    <w:rsid w:val="001C4F3D"/>
    <w:rsid w:val="001D0CDC"/>
    <w:rsid w:val="001D1D82"/>
    <w:rsid w:val="001E1182"/>
    <w:rsid w:val="001F0E8B"/>
    <w:rsid w:val="00200944"/>
    <w:rsid w:val="00201FDE"/>
    <w:rsid w:val="00202C90"/>
    <w:rsid w:val="0020366B"/>
    <w:rsid w:val="00213DE8"/>
    <w:rsid w:val="00216118"/>
    <w:rsid w:val="00217880"/>
    <w:rsid w:val="002209AB"/>
    <w:rsid w:val="002251E3"/>
    <w:rsid w:val="00227A95"/>
    <w:rsid w:val="002316BD"/>
    <w:rsid w:val="002336F3"/>
    <w:rsid w:val="00233F9D"/>
    <w:rsid w:val="0024393F"/>
    <w:rsid w:val="002473FC"/>
    <w:rsid w:val="002519A2"/>
    <w:rsid w:val="00252E3C"/>
    <w:rsid w:val="00262198"/>
    <w:rsid w:val="00263FEA"/>
    <w:rsid w:val="00274B49"/>
    <w:rsid w:val="002801D2"/>
    <w:rsid w:val="00285F1B"/>
    <w:rsid w:val="00292B81"/>
    <w:rsid w:val="0029322E"/>
    <w:rsid w:val="00296477"/>
    <w:rsid w:val="002974BC"/>
    <w:rsid w:val="002A0008"/>
    <w:rsid w:val="002A249A"/>
    <w:rsid w:val="002B18AE"/>
    <w:rsid w:val="002B2591"/>
    <w:rsid w:val="002B61EE"/>
    <w:rsid w:val="002B67D3"/>
    <w:rsid w:val="002B7929"/>
    <w:rsid w:val="002C1C93"/>
    <w:rsid w:val="002C2DEE"/>
    <w:rsid w:val="002C5066"/>
    <w:rsid w:val="002D4AAC"/>
    <w:rsid w:val="002D6C33"/>
    <w:rsid w:val="002F045A"/>
    <w:rsid w:val="0030039D"/>
    <w:rsid w:val="00300715"/>
    <w:rsid w:val="0030326F"/>
    <w:rsid w:val="00310701"/>
    <w:rsid w:val="00315980"/>
    <w:rsid w:val="00316F7F"/>
    <w:rsid w:val="00320162"/>
    <w:rsid w:val="003218E8"/>
    <w:rsid w:val="00330DCE"/>
    <w:rsid w:val="00331E11"/>
    <w:rsid w:val="003335B5"/>
    <w:rsid w:val="00334761"/>
    <w:rsid w:val="00337EBC"/>
    <w:rsid w:val="00341DCD"/>
    <w:rsid w:val="0034504D"/>
    <w:rsid w:val="0034563E"/>
    <w:rsid w:val="003504CC"/>
    <w:rsid w:val="003518D6"/>
    <w:rsid w:val="0035460C"/>
    <w:rsid w:val="003556BD"/>
    <w:rsid w:val="0036170F"/>
    <w:rsid w:val="00364B9B"/>
    <w:rsid w:val="00365147"/>
    <w:rsid w:val="0037016E"/>
    <w:rsid w:val="00370E55"/>
    <w:rsid w:val="00372908"/>
    <w:rsid w:val="00376457"/>
    <w:rsid w:val="00381917"/>
    <w:rsid w:val="00383020"/>
    <w:rsid w:val="003975FD"/>
    <w:rsid w:val="003A0593"/>
    <w:rsid w:val="003B60CC"/>
    <w:rsid w:val="003C1B25"/>
    <w:rsid w:val="003C2443"/>
    <w:rsid w:val="003C31E0"/>
    <w:rsid w:val="003C5DA3"/>
    <w:rsid w:val="003D4BCD"/>
    <w:rsid w:val="003E01D8"/>
    <w:rsid w:val="003E0613"/>
    <w:rsid w:val="003E2100"/>
    <w:rsid w:val="003E30D5"/>
    <w:rsid w:val="003F6F5B"/>
    <w:rsid w:val="0040342D"/>
    <w:rsid w:val="00403FB9"/>
    <w:rsid w:val="00404DAB"/>
    <w:rsid w:val="00405F82"/>
    <w:rsid w:val="0041192D"/>
    <w:rsid w:val="0041275D"/>
    <w:rsid w:val="00413EE1"/>
    <w:rsid w:val="0042128E"/>
    <w:rsid w:val="0042465A"/>
    <w:rsid w:val="0042620A"/>
    <w:rsid w:val="00432B60"/>
    <w:rsid w:val="004333E4"/>
    <w:rsid w:val="00440698"/>
    <w:rsid w:val="00445748"/>
    <w:rsid w:val="004540E2"/>
    <w:rsid w:val="00454454"/>
    <w:rsid w:val="00467924"/>
    <w:rsid w:val="004712A5"/>
    <w:rsid w:val="0047266F"/>
    <w:rsid w:val="00476D6B"/>
    <w:rsid w:val="0049013A"/>
    <w:rsid w:val="00491854"/>
    <w:rsid w:val="00492C16"/>
    <w:rsid w:val="004A0678"/>
    <w:rsid w:val="004A48A3"/>
    <w:rsid w:val="004B0D92"/>
    <w:rsid w:val="004B0EC0"/>
    <w:rsid w:val="004B4203"/>
    <w:rsid w:val="004B66F1"/>
    <w:rsid w:val="004C3B7B"/>
    <w:rsid w:val="004C3EA0"/>
    <w:rsid w:val="004F030A"/>
    <w:rsid w:val="004F7169"/>
    <w:rsid w:val="00500D66"/>
    <w:rsid w:val="005036A6"/>
    <w:rsid w:val="00514C8E"/>
    <w:rsid w:val="00517F35"/>
    <w:rsid w:val="00523ED3"/>
    <w:rsid w:val="00531DBF"/>
    <w:rsid w:val="005337FC"/>
    <w:rsid w:val="00545759"/>
    <w:rsid w:val="00545BE0"/>
    <w:rsid w:val="005475D8"/>
    <w:rsid w:val="00554C6A"/>
    <w:rsid w:val="00562E85"/>
    <w:rsid w:val="0056332F"/>
    <w:rsid w:val="00567EFB"/>
    <w:rsid w:val="00571F3B"/>
    <w:rsid w:val="00574D09"/>
    <w:rsid w:val="00581C39"/>
    <w:rsid w:val="00584F6B"/>
    <w:rsid w:val="005903B6"/>
    <w:rsid w:val="00592B20"/>
    <w:rsid w:val="005A0247"/>
    <w:rsid w:val="005A126E"/>
    <w:rsid w:val="005A452F"/>
    <w:rsid w:val="005B140D"/>
    <w:rsid w:val="005C1FEA"/>
    <w:rsid w:val="005C229C"/>
    <w:rsid w:val="005C3495"/>
    <w:rsid w:val="005D3EC9"/>
    <w:rsid w:val="005E3DFC"/>
    <w:rsid w:val="005E60AF"/>
    <w:rsid w:val="005E7B4E"/>
    <w:rsid w:val="005F1DEA"/>
    <w:rsid w:val="00602FCB"/>
    <w:rsid w:val="00607FC9"/>
    <w:rsid w:val="00610955"/>
    <w:rsid w:val="00610F8C"/>
    <w:rsid w:val="0061490C"/>
    <w:rsid w:val="00622FE1"/>
    <w:rsid w:val="0062521C"/>
    <w:rsid w:val="00626F21"/>
    <w:rsid w:val="00630A2B"/>
    <w:rsid w:val="00632DC7"/>
    <w:rsid w:val="00633896"/>
    <w:rsid w:val="006357FB"/>
    <w:rsid w:val="006406FC"/>
    <w:rsid w:val="0064407B"/>
    <w:rsid w:val="00646122"/>
    <w:rsid w:val="0065263D"/>
    <w:rsid w:val="00653E16"/>
    <w:rsid w:val="00657220"/>
    <w:rsid w:val="0066104B"/>
    <w:rsid w:val="00661419"/>
    <w:rsid w:val="006655EE"/>
    <w:rsid w:val="00667C10"/>
    <w:rsid w:val="00667EF4"/>
    <w:rsid w:val="00672B85"/>
    <w:rsid w:val="00674E59"/>
    <w:rsid w:val="00676FCA"/>
    <w:rsid w:val="00677177"/>
    <w:rsid w:val="0068612E"/>
    <w:rsid w:val="00687C92"/>
    <w:rsid w:val="0069534E"/>
    <w:rsid w:val="00696365"/>
    <w:rsid w:val="0069669C"/>
    <w:rsid w:val="006A08BA"/>
    <w:rsid w:val="006A1200"/>
    <w:rsid w:val="006A2C5A"/>
    <w:rsid w:val="006A4F4E"/>
    <w:rsid w:val="006B14DB"/>
    <w:rsid w:val="006B21C4"/>
    <w:rsid w:val="006C26B0"/>
    <w:rsid w:val="006C4A1A"/>
    <w:rsid w:val="006D0393"/>
    <w:rsid w:val="006D1A83"/>
    <w:rsid w:val="006D33E8"/>
    <w:rsid w:val="006E1CFE"/>
    <w:rsid w:val="006E31A2"/>
    <w:rsid w:val="006F10C4"/>
    <w:rsid w:val="006F40E9"/>
    <w:rsid w:val="006F5603"/>
    <w:rsid w:val="00701400"/>
    <w:rsid w:val="007037CF"/>
    <w:rsid w:val="00703BB8"/>
    <w:rsid w:val="00710492"/>
    <w:rsid w:val="00716583"/>
    <w:rsid w:val="007167C0"/>
    <w:rsid w:val="00720481"/>
    <w:rsid w:val="00727C18"/>
    <w:rsid w:val="00727E2F"/>
    <w:rsid w:val="00733193"/>
    <w:rsid w:val="00737CBA"/>
    <w:rsid w:val="00754C17"/>
    <w:rsid w:val="0075732A"/>
    <w:rsid w:val="00757AAE"/>
    <w:rsid w:val="00760262"/>
    <w:rsid w:val="0076310C"/>
    <w:rsid w:val="0076744F"/>
    <w:rsid w:val="00767BCE"/>
    <w:rsid w:val="00767EFC"/>
    <w:rsid w:val="007707DE"/>
    <w:rsid w:val="00770B5D"/>
    <w:rsid w:val="007752F1"/>
    <w:rsid w:val="00776768"/>
    <w:rsid w:val="00782D61"/>
    <w:rsid w:val="00791024"/>
    <w:rsid w:val="00791246"/>
    <w:rsid w:val="00794818"/>
    <w:rsid w:val="007A2573"/>
    <w:rsid w:val="007A3B9C"/>
    <w:rsid w:val="007B106C"/>
    <w:rsid w:val="007B1A4E"/>
    <w:rsid w:val="007B3D05"/>
    <w:rsid w:val="007B5503"/>
    <w:rsid w:val="007C6BB3"/>
    <w:rsid w:val="007D14B4"/>
    <w:rsid w:val="007D3AD7"/>
    <w:rsid w:val="007D6D0C"/>
    <w:rsid w:val="007E24F6"/>
    <w:rsid w:val="007F615D"/>
    <w:rsid w:val="00800F64"/>
    <w:rsid w:val="00802F0B"/>
    <w:rsid w:val="00810A67"/>
    <w:rsid w:val="0081366B"/>
    <w:rsid w:val="00833CF7"/>
    <w:rsid w:val="00840CC2"/>
    <w:rsid w:val="00845601"/>
    <w:rsid w:val="00855C5C"/>
    <w:rsid w:val="0086233C"/>
    <w:rsid w:val="00863DA7"/>
    <w:rsid w:val="00865CFA"/>
    <w:rsid w:val="00876493"/>
    <w:rsid w:val="00883CE7"/>
    <w:rsid w:val="008867C2"/>
    <w:rsid w:val="00887B64"/>
    <w:rsid w:val="008A187F"/>
    <w:rsid w:val="008A3C96"/>
    <w:rsid w:val="008B0BBA"/>
    <w:rsid w:val="008B4019"/>
    <w:rsid w:val="008B505F"/>
    <w:rsid w:val="008B65C9"/>
    <w:rsid w:val="008C2D4A"/>
    <w:rsid w:val="008C6A05"/>
    <w:rsid w:val="008C7DBB"/>
    <w:rsid w:val="008D3900"/>
    <w:rsid w:val="008D6E1D"/>
    <w:rsid w:val="008D6EDB"/>
    <w:rsid w:val="008E36FE"/>
    <w:rsid w:val="008F39B4"/>
    <w:rsid w:val="008F4162"/>
    <w:rsid w:val="00903E02"/>
    <w:rsid w:val="00913175"/>
    <w:rsid w:val="00916EDB"/>
    <w:rsid w:val="00920861"/>
    <w:rsid w:val="00922B13"/>
    <w:rsid w:val="009242EF"/>
    <w:rsid w:val="00930E6F"/>
    <w:rsid w:val="00932291"/>
    <w:rsid w:val="0093408E"/>
    <w:rsid w:val="00947507"/>
    <w:rsid w:val="00952DDF"/>
    <w:rsid w:val="00952EC4"/>
    <w:rsid w:val="0095692A"/>
    <w:rsid w:val="0096720A"/>
    <w:rsid w:val="0097030F"/>
    <w:rsid w:val="009812D4"/>
    <w:rsid w:val="00982653"/>
    <w:rsid w:val="009873F4"/>
    <w:rsid w:val="009920D8"/>
    <w:rsid w:val="009A371F"/>
    <w:rsid w:val="009B38BE"/>
    <w:rsid w:val="009C1656"/>
    <w:rsid w:val="009C394D"/>
    <w:rsid w:val="009C3D0F"/>
    <w:rsid w:val="009D6232"/>
    <w:rsid w:val="009E1B19"/>
    <w:rsid w:val="009F35E2"/>
    <w:rsid w:val="009F65F9"/>
    <w:rsid w:val="009F68BA"/>
    <w:rsid w:val="00A048B5"/>
    <w:rsid w:val="00A06277"/>
    <w:rsid w:val="00A079DC"/>
    <w:rsid w:val="00A10BAB"/>
    <w:rsid w:val="00A111C2"/>
    <w:rsid w:val="00A17C39"/>
    <w:rsid w:val="00A238AA"/>
    <w:rsid w:val="00A338E7"/>
    <w:rsid w:val="00A35CAA"/>
    <w:rsid w:val="00A36E7F"/>
    <w:rsid w:val="00A41E65"/>
    <w:rsid w:val="00A43E0A"/>
    <w:rsid w:val="00A46247"/>
    <w:rsid w:val="00A46779"/>
    <w:rsid w:val="00A530C7"/>
    <w:rsid w:val="00A55F5B"/>
    <w:rsid w:val="00A60185"/>
    <w:rsid w:val="00A634AD"/>
    <w:rsid w:val="00A661EA"/>
    <w:rsid w:val="00A67033"/>
    <w:rsid w:val="00A70A6C"/>
    <w:rsid w:val="00A8040E"/>
    <w:rsid w:val="00A830E5"/>
    <w:rsid w:val="00A87135"/>
    <w:rsid w:val="00A93280"/>
    <w:rsid w:val="00A951EA"/>
    <w:rsid w:val="00A961A6"/>
    <w:rsid w:val="00A973E1"/>
    <w:rsid w:val="00AA1C65"/>
    <w:rsid w:val="00AA2548"/>
    <w:rsid w:val="00AA3B6E"/>
    <w:rsid w:val="00AA58C4"/>
    <w:rsid w:val="00AB11C8"/>
    <w:rsid w:val="00AB2138"/>
    <w:rsid w:val="00AC08A8"/>
    <w:rsid w:val="00AC2C94"/>
    <w:rsid w:val="00AC675C"/>
    <w:rsid w:val="00AD4730"/>
    <w:rsid w:val="00AD56C8"/>
    <w:rsid w:val="00AD58F2"/>
    <w:rsid w:val="00AD7717"/>
    <w:rsid w:val="00AF5EA3"/>
    <w:rsid w:val="00B0512A"/>
    <w:rsid w:val="00B0529F"/>
    <w:rsid w:val="00B05D52"/>
    <w:rsid w:val="00B0694B"/>
    <w:rsid w:val="00B07D2D"/>
    <w:rsid w:val="00B11938"/>
    <w:rsid w:val="00B1418B"/>
    <w:rsid w:val="00B21195"/>
    <w:rsid w:val="00B22B3D"/>
    <w:rsid w:val="00B24B22"/>
    <w:rsid w:val="00B25310"/>
    <w:rsid w:val="00B30714"/>
    <w:rsid w:val="00B32F8F"/>
    <w:rsid w:val="00B47C42"/>
    <w:rsid w:val="00B510B1"/>
    <w:rsid w:val="00B54DE9"/>
    <w:rsid w:val="00B553EC"/>
    <w:rsid w:val="00B55870"/>
    <w:rsid w:val="00B56A28"/>
    <w:rsid w:val="00B6476F"/>
    <w:rsid w:val="00B66D3A"/>
    <w:rsid w:val="00B77732"/>
    <w:rsid w:val="00B80D6D"/>
    <w:rsid w:val="00B9154F"/>
    <w:rsid w:val="00B93DD0"/>
    <w:rsid w:val="00B97732"/>
    <w:rsid w:val="00BA65A8"/>
    <w:rsid w:val="00BA6D19"/>
    <w:rsid w:val="00BA7461"/>
    <w:rsid w:val="00BA7DA9"/>
    <w:rsid w:val="00BC0A7D"/>
    <w:rsid w:val="00BC4215"/>
    <w:rsid w:val="00BD0396"/>
    <w:rsid w:val="00BD1A6F"/>
    <w:rsid w:val="00BE6D3C"/>
    <w:rsid w:val="00BE7852"/>
    <w:rsid w:val="00BF7CEE"/>
    <w:rsid w:val="00C01C6F"/>
    <w:rsid w:val="00C03880"/>
    <w:rsid w:val="00C135CF"/>
    <w:rsid w:val="00C15894"/>
    <w:rsid w:val="00C2683F"/>
    <w:rsid w:val="00C3184D"/>
    <w:rsid w:val="00C416D0"/>
    <w:rsid w:val="00C4714E"/>
    <w:rsid w:val="00C50941"/>
    <w:rsid w:val="00C5504F"/>
    <w:rsid w:val="00C55991"/>
    <w:rsid w:val="00C63376"/>
    <w:rsid w:val="00C66681"/>
    <w:rsid w:val="00C66CB4"/>
    <w:rsid w:val="00C74F97"/>
    <w:rsid w:val="00C76A08"/>
    <w:rsid w:val="00C8276E"/>
    <w:rsid w:val="00C83AD1"/>
    <w:rsid w:val="00C842AC"/>
    <w:rsid w:val="00C93FD9"/>
    <w:rsid w:val="00C96688"/>
    <w:rsid w:val="00CA06AB"/>
    <w:rsid w:val="00CA0723"/>
    <w:rsid w:val="00CA4542"/>
    <w:rsid w:val="00CB1690"/>
    <w:rsid w:val="00CC144C"/>
    <w:rsid w:val="00CC3DAE"/>
    <w:rsid w:val="00CC4365"/>
    <w:rsid w:val="00CD11B0"/>
    <w:rsid w:val="00CD5E0E"/>
    <w:rsid w:val="00CE71C2"/>
    <w:rsid w:val="00CF42D5"/>
    <w:rsid w:val="00CF4EDA"/>
    <w:rsid w:val="00CF6478"/>
    <w:rsid w:val="00CF74A8"/>
    <w:rsid w:val="00D021CB"/>
    <w:rsid w:val="00D10B97"/>
    <w:rsid w:val="00D10F1A"/>
    <w:rsid w:val="00D116F8"/>
    <w:rsid w:val="00D17596"/>
    <w:rsid w:val="00D22640"/>
    <w:rsid w:val="00D26D3A"/>
    <w:rsid w:val="00D30534"/>
    <w:rsid w:val="00D42CF1"/>
    <w:rsid w:val="00D45C91"/>
    <w:rsid w:val="00D45EE3"/>
    <w:rsid w:val="00D502F4"/>
    <w:rsid w:val="00D50618"/>
    <w:rsid w:val="00D509E9"/>
    <w:rsid w:val="00D53B1C"/>
    <w:rsid w:val="00D652C8"/>
    <w:rsid w:val="00D656FF"/>
    <w:rsid w:val="00D83615"/>
    <w:rsid w:val="00DA1B12"/>
    <w:rsid w:val="00DA54C9"/>
    <w:rsid w:val="00DA6739"/>
    <w:rsid w:val="00DA6CAE"/>
    <w:rsid w:val="00DB1A9E"/>
    <w:rsid w:val="00DB31D6"/>
    <w:rsid w:val="00DB3296"/>
    <w:rsid w:val="00DB4005"/>
    <w:rsid w:val="00DB61F1"/>
    <w:rsid w:val="00DC34EB"/>
    <w:rsid w:val="00DC4A16"/>
    <w:rsid w:val="00DC5761"/>
    <w:rsid w:val="00DC78C0"/>
    <w:rsid w:val="00DF14C9"/>
    <w:rsid w:val="00DF1E5B"/>
    <w:rsid w:val="00DF2275"/>
    <w:rsid w:val="00DF3F5E"/>
    <w:rsid w:val="00DF5653"/>
    <w:rsid w:val="00E0596E"/>
    <w:rsid w:val="00E06F66"/>
    <w:rsid w:val="00E2111A"/>
    <w:rsid w:val="00E356E5"/>
    <w:rsid w:val="00E36F81"/>
    <w:rsid w:val="00E378A8"/>
    <w:rsid w:val="00E40B9B"/>
    <w:rsid w:val="00E41FC5"/>
    <w:rsid w:val="00E45765"/>
    <w:rsid w:val="00E5098C"/>
    <w:rsid w:val="00E5432C"/>
    <w:rsid w:val="00E57B74"/>
    <w:rsid w:val="00E60213"/>
    <w:rsid w:val="00E61100"/>
    <w:rsid w:val="00E650BE"/>
    <w:rsid w:val="00E661B2"/>
    <w:rsid w:val="00E736C2"/>
    <w:rsid w:val="00E74D29"/>
    <w:rsid w:val="00E77F72"/>
    <w:rsid w:val="00E806FF"/>
    <w:rsid w:val="00E83C74"/>
    <w:rsid w:val="00E83CEE"/>
    <w:rsid w:val="00E91F18"/>
    <w:rsid w:val="00E9226D"/>
    <w:rsid w:val="00E95CB7"/>
    <w:rsid w:val="00E96E9F"/>
    <w:rsid w:val="00EA2E8C"/>
    <w:rsid w:val="00EA416C"/>
    <w:rsid w:val="00EA5941"/>
    <w:rsid w:val="00EB60CE"/>
    <w:rsid w:val="00EB707F"/>
    <w:rsid w:val="00EB7974"/>
    <w:rsid w:val="00EB7D53"/>
    <w:rsid w:val="00EC596B"/>
    <w:rsid w:val="00EE13C5"/>
    <w:rsid w:val="00EE3146"/>
    <w:rsid w:val="00EF50BB"/>
    <w:rsid w:val="00EF71E4"/>
    <w:rsid w:val="00F00192"/>
    <w:rsid w:val="00F01DF6"/>
    <w:rsid w:val="00F0340D"/>
    <w:rsid w:val="00F059A6"/>
    <w:rsid w:val="00F074CB"/>
    <w:rsid w:val="00F23756"/>
    <w:rsid w:val="00F2523A"/>
    <w:rsid w:val="00F25FFA"/>
    <w:rsid w:val="00F310D2"/>
    <w:rsid w:val="00F36F3D"/>
    <w:rsid w:val="00F37C48"/>
    <w:rsid w:val="00F46E5D"/>
    <w:rsid w:val="00F477BD"/>
    <w:rsid w:val="00F50333"/>
    <w:rsid w:val="00F5307C"/>
    <w:rsid w:val="00F53491"/>
    <w:rsid w:val="00F54656"/>
    <w:rsid w:val="00F60181"/>
    <w:rsid w:val="00F65A1C"/>
    <w:rsid w:val="00F66F50"/>
    <w:rsid w:val="00F77432"/>
    <w:rsid w:val="00F8231D"/>
    <w:rsid w:val="00F82FF8"/>
    <w:rsid w:val="00F8330D"/>
    <w:rsid w:val="00F84305"/>
    <w:rsid w:val="00F8485C"/>
    <w:rsid w:val="00F87149"/>
    <w:rsid w:val="00F87FFE"/>
    <w:rsid w:val="00F954C9"/>
    <w:rsid w:val="00F96086"/>
    <w:rsid w:val="00FA4CF0"/>
    <w:rsid w:val="00FA61AA"/>
    <w:rsid w:val="00FA69A4"/>
    <w:rsid w:val="00FA6EAA"/>
    <w:rsid w:val="00FB1279"/>
    <w:rsid w:val="00FB1495"/>
    <w:rsid w:val="00FC20F8"/>
    <w:rsid w:val="00FC736A"/>
    <w:rsid w:val="00FD1694"/>
    <w:rsid w:val="00FD28DF"/>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C0A7D"/>
    <w:rPr>
      <w:color w:val="0000FF" w:themeColor="hyperlink"/>
      <w:u w:val="single"/>
    </w:rPr>
  </w:style>
  <w:style w:type="paragraph" w:customStyle="1" w:styleId="Captiontext">
    <w:name w:val="Caption text"/>
    <w:next w:val="BodyText"/>
    <w:rsid w:val="00163F10"/>
    <w:pPr>
      <w:spacing w:before="240" w:after="360"/>
      <w:jc w:val="center"/>
    </w:pPr>
    <w:rPr>
      <w:rFonts w:eastAsia="Times New Roman"/>
      <w:szCs w:val="24"/>
    </w:rPr>
  </w:style>
  <w:style w:type="paragraph" w:styleId="BodyText">
    <w:name w:val="Body Text"/>
    <w:basedOn w:val="Normal"/>
    <w:link w:val="BodyTextChar"/>
    <w:uiPriority w:val="99"/>
    <w:semiHidden/>
    <w:unhideWhenUsed/>
    <w:rsid w:val="00163F10"/>
    <w:pPr>
      <w:spacing w:after="120"/>
    </w:pPr>
  </w:style>
  <w:style w:type="character" w:customStyle="1" w:styleId="BodyTextChar">
    <w:name w:val="Body Text Char"/>
    <w:basedOn w:val="DefaultParagraphFont"/>
    <w:link w:val="BodyText"/>
    <w:uiPriority w:val="99"/>
    <w:semiHidden/>
    <w:rsid w:val="00163F10"/>
    <w:rPr>
      <w:rFonts w:ascii="Times New Roman" w:eastAsia="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BC0A7D"/>
    <w:rPr>
      <w:color w:val="0000FF" w:themeColor="hyperlink"/>
      <w:u w:val="single"/>
    </w:rPr>
  </w:style>
  <w:style w:type="paragraph" w:customStyle="1" w:styleId="Captiontext">
    <w:name w:val="Caption text"/>
    <w:next w:val="BodyText"/>
    <w:rsid w:val="00163F10"/>
    <w:pPr>
      <w:spacing w:before="240" w:after="360"/>
      <w:jc w:val="center"/>
    </w:pPr>
    <w:rPr>
      <w:rFonts w:eastAsia="Times New Roman"/>
      <w:szCs w:val="24"/>
    </w:rPr>
  </w:style>
  <w:style w:type="paragraph" w:styleId="BodyText">
    <w:name w:val="Body Text"/>
    <w:basedOn w:val="Normal"/>
    <w:link w:val="BodyTextChar"/>
    <w:uiPriority w:val="99"/>
    <w:semiHidden/>
    <w:unhideWhenUsed/>
    <w:rsid w:val="00163F10"/>
    <w:pPr>
      <w:spacing w:after="120"/>
    </w:pPr>
  </w:style>
  <w:style w:type="character" w:customStyle="1" w:styleId="BodyTextChar">
    <w:name w:val="Body Text Char"/>
    <w:basedOn w:val="DefaultParagraphFont"/>
    <w:link w:val="BodyText"/>
    <w:uiPriority w:val="99"/>
    <w:semiHidden/>
    <w:rsid w:val="00163F10"/>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20480610">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5452</Characters>
  <Application>Microsoft Office Word</Application>
  <DocSecurity>0</DocSecurity>
  <Lines>45</Lines>
  <Paragraphs>12</Paragraphs>
  <ScaleCrop>false</ScaleCrop>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Alpha Coal Mine</dc:title>
  <dc:creator/>
  <cp:lastModifiedBy/>
  <cp:revision>1</cp:revision>
  <dcterms:created xsi:type="dcterms:W3CDTF">2012-08-27T04:31:00Z</dcterms:created>
  <dcterms:modified xsi:type="dcterms:W3CDTF">2012-08-27T04:31:00Z</dcterms:modified>
</cp:coreProperties>
</file>