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62DCBCB9" w:rsidR="00A431C1" w:rsidRPr="0094790E" w:rsidRDefault="00A431C1" w:rsidP="00A431C1">
      <w:pPr>
        <w:pStyle w:val="Header"/>
        <w:jc w:val="center"/>
        <w:rPr>
          <w:b/>
          <w:sz w:val="22"/>
          <w:szCs w:val="22"/>
        </w:rPr>
      </w:pPr>
      <w:r w:rsidRPr="0094790E">
        <w:rPr>
          <w:b/>
          <w:sz w:val="22"/>
          <w:szCs w:val="22"/>
        </w:rPr>
        <w:t xml:space="preserve">Meeting </w:t>
      </w:r>
      <w:r w:rsidR="000E5776">
        <w:rPr>
          <w:b/>
          <w:sz w:val="22"/>
          <w:szCs w:val="22"/>
        </w:rPr>
        <w:t>8</w:t>
      </w:r>
      <w:r w:rsidR="00B92877">
        <w:rPr>
          <w:b/>
          <w:sz w:val="22"/>
          <w:szCs w:val="22"/>
        </w:rPr>
        <w:t>2</w:t>
      </w:r>
      <w:r w:rsidRPr="0094790E">
        <w:rPr>
          <w:b/>
          <w:sz w:val="22"/>
          <w:szCs w:val="22"/>
        </w:rPr>
        <w:t>,</w:t>
      </w:r>
      <w:r w:rsidR="00F07D49">
        <w:rPr>
          <w:b/>
          <w:sz w:val="22"/>
          <w:szCs w:val="22"/>
        </w:rPr>
        <w:t xml:space="preserve"> </w:t>
      </w:r>
      <w:r w:rsidR="00287814">
        <w:rPr>
          <w:b/>
          <w:sz w:val="22"/>
          <w:szCs w:val="22"/>
        </w:rPr>
        <w:t>1</w:t>
      </w:r>
      <w:r w:rsidR="00B92877">
        <w:rPr>
          <w:b/>
          <w:sz w:val="22"/>
          <w:szCs w:val="22"/>
        </w:rPr>
        <w:t>5</w:t>
      </w:r>
      <w:r w:rsidR="000E5776">
        <w:rPr>
          <w:b/>
          <w:sz w:val="22"/>
          <w:szCs w:val="22"/>
        </w:rPr>
        <w:t xml:space="preserve"> </w:t>
      </w:r>
      <w:r w:rsidR="00B92877">
        <w:rPr>
          <w:b/>
          <w:sz w:val="22"/>
          <w:szCs w:val="22"/>
        </w:rPr>
        <w:t>Dec</w:t>
      </w:r>
      <w:r w:rsidR="00287814">
        <w:rPr>
          <w:b/>
          <w:sz w:val="22"/>
          <w:szCs w:val="22"/>
        </w:rPr>
        <w:t>ember</w:t>
      </w:r>
      <w:r w:rsidR="00287814" w:rsidRPr="0094790E">
        <w:rPr>
          <w:b/>
          <w:sz w:val="22"/>
          <w:szCs w:val="22"/>
        </w:rPr>
        <w:t xml:space="preserve"> </w:t>
      </w:r>
      <w:r w:rsidRPr="0094790E">
        <w:rPr>
          <w:b/>
          <w:sz w:val="22"/>
          <w:szCs w:val="22"/>
        </w:rPr>
        <w:t>20</w:t>
      </w:r>
      <w:r>
        <w:rPr>
          <w:b/>
          <w:sz w:val="22"/>
          <w:szCs w:val="22"/>
        </w:rPr>
        <w:t>2</w:t>
      </w:r>
      <w:r w:rsidR="00580F59">
        <w:rPr>
          <w:b/>
          <w:sz w:val="22"/>
          <w:szCs w:val="22"/>
        </w:rPr>
        <w:t>1</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860F38"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1"/>
          <w:headerReference w:type="default" r:id="rId12"/>
          <w:footerReference w:type="default" r:id="rId13"/>
          <w:headerReference w:type="first" r:id="rId14"/>
          <w:footerReference w:type="first" r:id="rId15"/>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E8DF6B6" w14:textId="18D38157" w:rsidR="00F07D49" w:rsidRDefault="00F07D49" w:rsidP="00A431C1">
      <w:pPr>
        <w:tabs>
          <w:tab w:val="left" w:pos="426"/>
        </w:tabs>
        <w:spacing w:after="0"/>
        <w:rPr>
          <w:rFonts w:cs="Arial"/>
          <w:sz w:val="22"/>
          <w:szCs w:val="22"/>
        </w:rPr>
        <w:sectPr w:rsidR="00F07D49" w:rsidSect="00F07D49">
          <w:type w:val="continuous"/>
          <w:pgSz w:w="11906" w:h="16838"/>
          <w:pgMar w:top="663" w:right="1134" w:bottom="261" w:left="1276" w:header="425" w:footer="828" w:gutter="0"/>
          <w:pgNumType w:start="1"/>
          <w:cols w:num="2" w:space="708"/>
          <w:titlePg/>
          <w:docGrid w:linePitch="360"/>
        </w:sectPr>
      </w:pPr>
    </w:p>
    <w:p w14:paraId="004A5505" w14:textId="77777777" w:rsidR="00FE5E5E" w:rsidRDefault="00FE5E5E" w:rsidP="00FE5E5E">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Pr>
          <w:rFonts w:cs="Arial"/>
          <w:sz w:val="22"/>
          <w:szCs w:val="22"/>
        </w:rPr>
        <w:t xml:space="preserve"> </w:t>
      </w:r>
    </w:p>
    <w:p w14:paraId="65491790" w14:textId="43D79423" w:rsidR="00A431C1" w:rsidRDefault="00A431C1" w:rsidP="00A431C1">
      <w:pPr>
        <w:tabs>
          <w:tab w:val="left" w:pos="426"/>
        </w:tabs>
        <w:spacing w:after="0"/>
        <w:rPr>
          <w:rFonts w:cs="Arial"/>
          <w:sz w:val="22"/>
          <w:szCs w:val="22"/>
        </w:rPr>
      </w:pPr>
      <w:r w:rsidRPr="0094790E">
        <w:rPr>
          <w:rFonts w:cs="Arial"/>
          <w:sz w:val="22"/>
          <w:szCs w:val="22"/>
        </w:rPr>
        <w:t>Dr Andrew Boulton</w:t>
      </w:r>
    </w:p>
    <w:p w14:paraId="405AE745" w14:textId="2CA73632" w:rsidR="00F75859" w:rsidRDefault="00F75859" w:rsidP="00A431C1">
      <w:pPr>
        <w:tabs>
          <w:tab w:val="left" w:pos="426"/>
        </w:tabs>
        <w:spacing w:after="0"/>
        <w:rPr>
          <w:rFonts w:cs="Arial"/>
          <w:sz w:val="22"/>
          <w:szCs w:val="22"/>
        </w:rPr>
      </w:pPr>
      <w:r>
        <w:rPr>
          <w:rFonts w:cs="Arial"/>
          <w:sz w:val="22"/>
          <w:szCs w:val="22"/>
        </w:rPr>
        <w:t>Professor Craig Simmons</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746FBB1D" w14:textId="77777777" w:rsidR="00D21D76" w:rsidRDefault="00D21D76" w:rsidP="00A431C1">
      <w:pPr>
        <w:tabs>
          <w:tab w:val="left" w:pos="426"/>
        </w:tabs>
        <w:spacing w:after="0"/>
        <w:rPr>
          <w:rFonts w:cs="Arial"/>
          <w:sz w:val="22"/>
          <w:szCs w:val="22"/>
        </w:rPr>
        <w:sectPr w:rsidR="00D21D76" w:rsidSect="00D21D76">
          <w:type w:val="continuous"/>
          <w:pgSz w:w="11906" w:h="16838"/>
          <w:pgMar w:top="663" w:right="1134" w:bottom="261" w:left="1276" w:header="425" w:footer="828" w:gutter="0"/>
          <w:pgNumType w:start="1"/>
          <w:cols w:space="708"/>
          <w:titlePg/>
          <w:docGrid w:linePitch="360"/>
        </w:sectPr>
      </w:pPr>
    </w:p>
    <w:p w14:paraId="5CC1805A" w14:textId="77777777" w:rsidR="0064002D" w:rsidRDefault="0064002D" w:rsidP="0064002D">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p>
    <w:p w14:paraId="3854FCF3" w14:textId="0BE43D02" w:rsidR="00A431C1" w:rsidRPr="00DC77E2" w:rsidRDefault="00F75859" w:rsidP="00A431C1">
      <w:pPr>
        <w:tabs>
          <w:tab w:val="left" w:pos="426"/>
        </w:tabs>
        <w:spacing w:after="0"/>
        <w:rPr>
          <w:rFonts w:cs="Arial"/>
          <w:sz w:val="20"/>
          <w:szCs w:val="20"/>
        </w:rPr>
      </w:pPr>
      <w:r w:rsidRPr="674968F3">
        <w:rPr>
          <w:rFonts w:cs="Arial"/>
          <w:sz w:val="22"/>
          <w:szCs w:val="22"/>
        </w:rPr>
        <w:t xml:space="preserve">Associate </w:t>
      </w:r>
      <w:r w:rsidR="004731D1" w:rsidRPr="674968F3">
        <w:rPr>
          <w:rFonts w:cs="Arial"/>
          <w:sz w:val="22"/>
          <w:szCs w:val="22"/>
        </w:rPr>
        <w:t>Professor</w:t>
      </w:r>
      <w:r w:rsidR="00A431C1" w:rsidRPr="674968F3">
        <w:rPr>
          <w:rFonts w:cs="Arial"/>
          <w:sz w:val="22"/>
          <w:szCs w:val="22"/>
        </w:rPr>
        <w:t xml:space="preserve"> </w:t>
      </w:r>
      <w:r w:rsidRPr="674968F3">
        <w:rPr>
          <w:rFonts w:cs="Arial"/>
          <w:sz w:val="22"/>
          <w:szCs w:val="22"/>
        </w:rPr>
        <w:t>Phil Hayes</w:t>
      </w:r>
      <w:r w:rsidR="00CA5D58" w:rsidRPr="674968F3">
        <w:rPr>
          <w:rFonts w:cs="Arial"/>
          <w:sz w:val="22"/>
          <w:szCs w:val="22"/>
        </w:rPr>
        <w:t xml:space="preserve"> </w:t>
      </w:r>
    </w:p>
    <w:p w14:paraId="439DDBE6" w14:textId="72629750" w:rsidR="0064757D" w:rsidRDefault="00D21D76" w:rsidP="00A431C1">
      <w:pPr>
        <w:tabs>
          <w:tab w:val="left" w:pos="426"/>
        </w:tabs>
        <w:spacing w:after="0"/>
        <w:rPr>
          <w:rFonts w:cs="Arial"/>
          <w:sz w:val="22"/>
          <w:szCs w:val="22"/>
        </w:rPr>
      </w:pPr>
      <w:r>
        <w:rPr>
          <w:rFonts w:cs="Arial"/>
          <w:sz w:val="22"/>
          <w:szCs w:val="22"/>
        </w:rPr>
        <w:t>Professor Rory Nathan</w:t>
      </w:r>
    </w:p>
    <w:p w14:paraId="052C5450" w14:textId="7205E70C" w:rsidR="0064757D" w:rsidRPr="0094790E" w:rsidRDefault="0064757D" w:rsidP="0064757D">
      <w:pPr>
        <w:tabs>
          <w:tab w:val="left" w:pos="426"/>
        </w:tabs>
        <w:spacing w:before="120" w:after="120"/>
        <w:rPr>
          <w:rFonts w:cs="Arial"/>
          <w:sz w:val="22"/>
          <w:szCs w:val="22"/>
        </w:rPr>
      </w:pPr>
      <w:r>
        <w:rPr>
          <w:rFonts w:cs="Arial"/>
          <w:sz w:val="22"/>
          <w:szCs w:val="22"/>
        </w:rPr>
        <w:t>APOLOGIES</w:t>
      </w:r>
    </w:p>
    <w:p w14:paraId="6569460E" w14:textId="65D50B58" w:rsidR="001E5C1C" w:rsidRDefault="00A431C1" w:rsidP="00A431C1">
      <w:pPr>
        <w:tabs>
          <w:tab w:val="left" w:pos="426"/>
        </w:tabs>
        <w:spacing w:after="0"/>
        <w:rPr>
          <w:rFonts w:cs="Arial"/>
          <w:sz w:val="22"/>
          <w:szCs w:val="22"/>
        </w:rPr>
      </w:pPr>
      <w:r w:rsidRPr="0094790E">
        <w:rPr>
          <w:rFonts w:cs="Arial"/>
          <w:sz w:val="22"/>
          <w:szCs w:val="22"/>
        </w:rPr>
        <w:t>Professor Wendy Timms</w:t>
      </w:r>
      <w:r w:rsidR="00B92877">
        <w:rPr>
          <w:rFonts w:cs="Arial"/>
          <w:sz w:val="22"/>
          <w:szCs w:val="22"/>
        </w:rPr>
        <w:t xml:space="preserve"> </w:t>
      </w: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636756B6" w14:textId="12C3E844" w:rsidR="00C236CE" w:rsidRDefault="00C236CE" w:rsidP="00C236CE">
      <w:pPr>
        <w:tabs>
          <w:tab w:val="left" w:pos="426"/>
        </w:tabs>
        <w:spacing w:after="0"/>
        <w:ind w:left="142" w:hanging="142"/>
        <w:rPr>
          <w:rFonts w:cs="Arial"/>
          <w:sz w:val="22"/>
          <w:szCs w:val="22"/>
        </w:rPr>
      </w:pPr>
      <w:r w:rsidRPr="0094790E">
        <w:rPr>
          <w:rFonts w:cs="Arial"/>
          <w:sz w:val="22"/>
          <w:szCs w:val="22"/>
        </w:rPr>
        <w:t>Pet</w:t>
      </w:r>
      <w:r>
        <w:rPr>
          <w:rFonts w:cs="Arial"/>
          <w:sz w:val="22"/>
          <w:szCs w:val="22"/>
        </w:rPr>
        <w:t>er Baker</w:t>
      </w:r>
    </w:p>
    <w:p w14:paraId="00B22DD5" w14:textId="00EF2656" w:rsidR="00B92877" w:rsidRDefault="00B92877" w:rsidP="00C236CE">
      <w:pPr>
        <w:tabs>
          <w:tab w:val="left" w:pos="426"/>
        </w:tabs>
        <w:spacing w:after="0"/>
        <w:ind w:left="142" w:hanging="142"/>
        <w:rPr>
          <w:rFonts w:cs="Arial"/>
          <w:sz w:val="22"/>
          <w:szCs w:val="22"/>
        </w:rPr>
      </w:pPr>
      <w:r>
        <w:rPr>
          <w:rFonts w:cs="Arial"/>
          <w:sz w:val="22"/>
          <w:szCs w:val="22"/>
        </w:rPr>
        <w:t>Aimee McAllister</w:t>
      </w:r>
    </w:p>
    <w:p w14:paraId="719E5CEC" w14:textId="4D4CBBB2" w:rsidR="00D84349" w:rsidRDefault="00D84349" w:rsidP="00C236CE">
      <w:pPr>
        <w:tabs>
          <w:tab w:val="left" w:pos="426"/>
        </w:tabs>
        <w:spacing w:after="0"/>
        <w:ind w:left="142" w:hanging="142"/>
        <w:rPr>
          <w:rFonts w:cs="Arial"/>
          <w:sz w:val="22"/>
          <w:szCs w:val="22"/>
        </w:rPr>
      </w:pPr>
      <w:r>
        <w:rPr>
          <w:rFonts w:cs="Arial"/>
          <w:sz w:val="22"/>
          <w:szCs w:val="22"/>
        </w:rPr>
        <w:t>Andriana Stoddart</w:t>
      </w:r>
    </w:p>
    <w:p w14:paraId="6EE83E33" w14:textId="125A8B67" w:rsidR="00C236CE" w:rsidRDefault="00C236CE" w:rsidP="00402A1C">
      <w:pPr>
        <w:tabs>
          <w:tab w:val="left" w:pos="426"/>
        </w:tabs>
        <w:spacing w:after="0"/>
        <w:ind w:left="142" w:hanging="142"/>
        <w:rPr>
          <w:rFonts w:cs="Arial"/>
          <w:sz w:val="22"/>
          <w:szCs w:val="22"/>
        </w:rPr>
      </w:pPr>
      <w:r>
        <w:rPr>
          <w:rFonts w:cs="Arial"/>
          <w:sz w:val="22"/>
          <w:szCs w:val="22"/>
        </w:rPr>
        <w:t xml:space="preserve">Aranza Bulnes-Beniscelli </w:t>
      </w:r>
    </w:p>
    <w:p w14:paraId="5EA72CAD" w14:textId="1E5A46B8"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 xml:space="preserve">Benjamin Klug </w:t>
      </w:r>
    </w:p>
    <w:p w14:paraId="4E69D651" w14:textId="4AD95FD7" w:rsidR="00C236CE" w:rsidRPr="00633D56" w:rsidRDefault="00C236CE" w:rsidP="00D14656">
      <w:pPr>
        <w:tabs>
          <w:tab w:val="left" w:pos="426"/>
        </w:tabs>
        <w:spacing w:after="0"/>
        <w:ind w:left="142" w:hanging="142"/>
        <w:rPr>
          <w:rFonts w:cs="Arial"/>
          <w:sz w:val="22"/>
          <w:szCs w:val="22"/>
        </w:rPr>
      </w:pPr>
      <w:r w:rsidRPr="00633D56">
        <w:rPr>
          <w:rFonts w:cs="Arial"/>
          <w:sz w:val="22"/>
          <w:szCs w:val="22"/>
        </w:rPr>
        <w:t xml:space="preserve">Christina Fawns </w:t>
      </w:r>
    </w:p>
    <w:p w14:paraId="08FAB86B" w14:textId="49B43804" w:rsidR="00C236CE" w:rsidRPr="00633D56" w:rsidRDefault="00C236CE" w:rsidP="00C236CE">
      <w:pPr>
        <w:tabs>
          <w:tab w:val="left" w:pos="426"/>
        </w:tabs>
        <w:spacing w:after="0"/>
        <w:ind w:left="142" w:hanging="142"/>
        <w:rPr>
          <w:rStyle w:val="normaltextrun"/>
          <w:rFonts w:ascii="Calibri" w:hAnsi="Calibri" w:cs="Calibri"/>
          <w:color w:val="000000"/>
          <w:sz w:val="22"/>
          <w:szCs w:val="22"/>
          <w:bdr w:val="none" w:sz="0" w:space="0" w:color="auto" w:frame="1"/>
        </w:rPr>
      </w:pPr>
      <w:r w:rsidRPr="00633D56">
        <w:rPr>
          <w:rFonts w:cs="Arial"/>
          <w:sz w:val="22"/>
          <w:szCs w:val="22"/>
        </w:rPr>
        <w:t xml:space="preserve">Dominica O’Dea </w:t>
      </w:r>
    </w:p>
    <w:p w14:paraId="336B5F00" w14:textId="096D9C69" w:rsidR="00D84349" w:rsidRPr="00633D56" w:rsidRDefault="00D84349" w:rsidP="00C236CE">
      <w:pPr>
        <w:tabs>
          <w:tab w:val="left" w:pos="426"/>
        </w:tabs>
        <w:spacing w:after="0"/>
        <w:ind w:left="142" w:hanging="142"/>
        <w:rPr>
          <w:rFonts w:cs="Arial"/>
          <w:sz w:val="22"/>
          <w:szCs w:val="22"/>
        </w:rPr>
      </w:pPr>
      <w:r w:rsidRPr="00633D56">
        <w:rPr>
          <w:rFonts w:cs="Arial"/>
          <w:sz w:val="22"/>
          <w:szCs w:val="22"/>
        </w:rPr>
        <w:t>Fiona McKenzie-Smith</w:t>
      </w:r>
    </w:p>
    <w:p w14:paraId="77FF47FD" w14:textId="33604DB0" w:rsidR="00890B9D" w:rsidRPr="008F5DC9" w:rsidRDefault="00890B9D" w:rsidP="00C236CE">
      <w:pPr>
        <w:tabs>
          <w:tab w:val="left" w:pos="426"/>
        </w:tabs>
        <w:spacing w:after="0"/>
        <w:ind w:left="142" w:hanging="142"/>
        <w:rPr>
          <w:rFonts w:cs="Arial"/>
          <w:sz w:val="22"/>
          <w:szCs w:val="22"/>
        </w:rPr>
      </w:pPr>
      <w:r w:rsidRPr="007559F7">
        <w:rPr>
          <w:rStyle w:val="normaltextrun"/>
          <w:rFonts w:ascii="Calibri" w:hAnsi="Calibri" w:cs="Calibri"/>
          <w:color w:val="000000"/>
          <w:sz w:val="22"/>
          <w:szCs w:val="22"/>
          <w:bdr w:val="none" w:sz="0" w:space="0" w:color="auto" w:frame="1"/>
        </w:rPr>
        <w:t>Frances Knight</w:t>
      </w:r>
      <w:r w:rsidRPr="007559F7">
        <w:rPr>
          <w:rFonts w:cs="Arial"/>
          <w:sz w:val="22"/>
          <w:szCs w:val="22"/>
        </w:rPr>
        <w:t xml:space="preserve"> </w:t>
      </w:r>
    </w:p>
    <w:p w14:paraId="763950B7" w14:textId="07D5A0BC" w:rsidR="00C236CE" w:rsidRPr="008F5DC9" w:rsidRDefault="00C236CE" w:rsidP="00C236CE">
      <w:pPr>
        <w:tabs>
          <w:tab w:val="left" w:pos="426"/>
        </w:tabs>
        <w:spacing w:after="0"/>
        <w:ind w:left="142" w:hanging="142"/>
        <w:rPr>
          <w:rFonts w:cs="Arial"/>
          <w:sz w:val="22"/>
          <w:szCs w:val="22"/>
        </w:rPr>
      </w:pPr>
      <w:r w:rsidRPr="008F5DC9">
        <w:rPr>
          <w:rFonts w:cs="Arial"/>
          <w:sz w:val="22"/>
          <w:szCs w:val="22"/>
        </w:rPr>
        <w:t>Isabelle Fra</w:t>
      </w:r>
      <w:r w:rsidRPr="00305CC9">
        <w:rPr>
          <w:rFonts w:cs="Arial"/>
          <w:sz w:val="22"/>
          <w:szCs w:val="22"/>
        </w:rPr>
        <w:t>ncis</w:t>
      </w:r>
      <w:r w:rsidR="00630F09" w:rsidRPr="007559F7">
        <w:rPr>
          <w:rFonts w:cs="Arial"/>
          <w:sz w:val="22"/>
          <w:szCs w:val="22"/>
        </w:rPr>
        <w:t xml:space="preserve"> </w:t>
      </w:r>
    </w:p>
    <w:p w14:paraId="0FDA76FE" w14:textId="1CA416D3" w:rsidR="00C236CE" w:rsidRPr="00633D56" w:rsidRDefault="00C236CE" w:rsidP="00C236CE">
      <w:pPr>
        <w:tabs>
          <w:tab w:val="left" w:pos="426"/>
        </w:tabs>
        <w:spacing w:after="0"/>
        <w:rPr>
          <w:rFonts w:cs="Arial"/>
          <w:sz w:val="22"/>
          <w:szCs w:val="22"/>
        </w:rPr>
      </w:pPr>
      <w:r w:rsidRPr="00633D56">
        <w:rPr>
          <w:rFonts w:cs="Arial"/>
          <w:sz w:val="22"/>
          <w:szCs w:val="22"/>
        </w:rPr>
        <w:t xml:space="preserve">James Rae </w:t>
      </w:r>
    </w:p>
    <w:p w14:paraId="5E0C5512" w14:textId="1E33D9D4" w:rsidR="0064757D" w:rsidRPr="00633D56" w:rsidRDefault="0064757D" w:rsidP="00C236CE">
      <w:pPr>
        <w:tabs>
          <w:tab w:val="left" w:pos="426"/>
        </w:tabs>
        <w:spacing w:after="0"/>
        <w:rPr>
          <w:rFonts w:cs="Arial"/>
          <w:sz w:val="22"/>
          <w:szCs w:val="22"/>
        </w:rPr>
      </w:pPr>
      <w:r w:rsidRPr="00633D56">
        <w:rPr>
          <w:rFonts w:cs="Arial"/>
          <w:sz w:val="22"/>
          <w:szCs w:val="22"/>
        </w:rPr>
        <w:t>Ja</w:t>
      </w:r>
      <w:r w:rsidR="009D0A11">
        <w:rPr>
          <w:rFonts w:cs="Arial"/>
          <w:sz w:val="22"/>
          <w:szCs w:val="22"/>
        </w:rPr>
        <w:t>c</w:t>
      </w:r>
      <w:r w:rsidRPr="00633D56">
        <w:rPr>
          <w:rFonts w:cs="Arial"/>
          <w:sz w:val="22"/>
          <w:szCs w:val="22"/>
        </w:rPr>
        <w:t xml:space="preserve">queline </w:t>
      </w:r>
      <w:proofErr w:type="spellStart"/>
      <w:r w:rsidRPr="00633D56">
        <w:rPr>
          <w:rFonts w:cs="Arial"/>
          <w:sz w:val="22"/>
          <w:szCs w:val="22"/>
        </w:rPr>
        <w:t>Beerworth</w:t>
      </w:r>
      <w:proofErr w:type="spellEnd"/>
    </w:p>
    <w:p w14:paraId="4B13A126" w14:textId="77777777"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Jason Smith</w:t>
      </w:r>
    </w:p>
    <w:p w14:paraId="4B1A1575" w14:textId="19506954"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 xml:space="preserve">Kelly-Anne Lawler </w:t>
      </w:r>
      <w:r w:rsidR="0035288F" w:rsidRPr="00633D56">
        <w:rPr>
          <w:rFonts w:cs="Arial"/>
          <w:sz w:val="22"/>
          <w:szCs w:val="22"/>
        </w:rPr>
        <w:t>(</w:t>
      </w:r>
      <w:r w:rsidR="0035288F" w:rsidRPr="00633D56">
        <w:rPr>
          <w:rFonts w:ascii="Calibri" w:hAnsi="Calibri" w:cs="Calibri"/>
          <w:color w:val="000000"/>
          <w:sz w:val="22"/>
          <w:szCs w:val="22"/>
          <w:bdr w:val="none" w:sz="0" w:space="0" w:color="auto" w:frame="1"/>
        </w:rPr>
        <w:t xml:space="preserve">Items 1, </w:t>
      </w:r>
      <w:r w:rsidR="007B245E" w:rsidRPr="00633D56">
        <w:rPr>
          <w:rFonts w:ascii="Calibri" w:hAnsi="Calibri" w:cs="Calibri"/>
          <w:color w:val="000000"/>
          <w:sz w:val="22"/>
          <w:szCs w:val="22"/>
          <w:bdr w:val="none" w:sz="0" w:space="0" w:color="auto" w:frame="1"/>
        </w:rPr>
        <w:t xml:space="preserve">3.1 </w:t>
      </w:r>
      <w:r w:rsidR="0035288F" w:rsidRPr="00633D56">
        <w:rPr>
          <w:rFonts w:ascii="Calibri" w:hAnsi="Calibri" w:cs="Calibri"/>
          <w:color w:val="000000"/>
          <w:sz w:val="22"/>
          <w:szCs w:val="22"/>
          <w:bdr w:val="none" w:sz="0" w:space="0" w:color="auto" w:frame="1"/>
        </w:rPr>
        <w:t>[9</w:t>
      </w:r>
      <w:r w:rsidR="007B245E" w:rsidRPr="00633D56">
        <w:rPr>
          <w:rFonts w:ascii="Calibri" w:hAnsi="Calibri" w:cs="Calibri"/>
          <w:color w:val="000000"/>
          <w:sz w:val="22"/>
          <w:szCs w:val="22"/>
          <w:bdr w:val="none" w:sz="0" w:space="0" w:color="auto" w:frame="1"/>
        </w:rPr>
        <w:t>.15-10</w:t>
      </w:r>
      <w:r w:rsidR="0035288F" w:rsidRPr="00633D56">
        <w:rPr>
          <w:rFonts w:ascii="Calibri" w:hAnsi="Calibri" w:cs="Calibri"/>
          <w:color w:val="000000"/>
          <w:sz w:val="22"/>
          <w:szCs w:val="22"/>
          <w:bdr w:val="none" w:sz="0" w:space="0" w:color="auto" w:frame="1"/>
        </w:rPr>
        <w:t>am</w:t>
      </w:r>
      <w:r w:rsidR="00633D56" w:rsidRPr="00633D56">
        <w:rPr>
          <w:rFonts w:ascii="Calibri" w:hAnsi="Calibri" w:cs="Calibri"/>
          <w:color w:val="000000"/>
          <w:sz w:val="22"/>
          <w:szCs w:val="22"/>
          <w:bdr w:val="none" w:sz="0" w:space="0" w:color="auto" w:frame="1"/>
        </w:rPr>
        <w:t xml:space="preserve">, </w:t>
      </w:r>
      <w:r w:rsidR="007B245E" w:rsidRPr="00633D56">
        <w:rPr>
          <w:rFonts w:ascii="Calibri" w:hAnsi="Calibri" w:cs="Calibri"/>
          <w:color w:val="000000"/>
          <w:sz w:val="22"/>
          <w:szCs w:val="22"/>
          <w:bdr w:val="none" w:sz="0" w:space="0" w:color="auto" w:frame="1"/>
        </w:rPr>
        <w:t>11</w:t>
      </w:r>
      <w:r w:rsidR="0035288F" w:rsidRPr="00633D56">
        <w:rPr>
          <w:rFonts w:ascii="Calibri" w:hAnsi="Calibri" w:cs="Calibri"/>
          <w:color w:val="000000"/>
          <w:sz w:val="22"/>
          <w:szCs w:val="22"/>
          <w:bdr w:val="none" w:sz="0" w:space="0" w:color="auto" w:frame="1"/>
        </w:rPr>
        <w:t>-</w:t>
      </w:r>
      <w:r w:rsidR="007B245E" w:rsidRPr="00633D56">
        <w:rPr>
          <w:rFonts w:ascii="Calibri" w:hAnsi="Calibri" w:cs="Calibri"/>
          <w:color w:val="000000"/>
          <w:sz w:val="22"/>
          <w:szCs w:val="22"/>
          <w:bdr w:val="none" w:sz="0" w:space="0" w:color="auto" w:frame="1"/>
        </w:rPr>
        <w:t>11.30am</w:t>
      </w:r>
      <w:r w:rsidR="0035288F" w:rsidRPr="00633D56">
        <w:rPr>
          <w:rFonts w:ascii="Calibri" w:hAnsi="Calibri" w:cs="Calibri"/>
          <w:color w:val="000000"/>
          <w:sz w:val="22"/>
          <w:szCs w:val="22"/>
          <w:bdr w:val="none" w:sz="0" w:space="0" w:color="auto" w:frame="1"/>
        </w:rPr>
        <w:t>], 3</w:t>
      </w:r>
      <w:r w:rsidR="007B245E" w:rsidRPr="00633D56">
        <w:rPr>
          <w:rFonts w:ascii="Calibri" w:hAnsi="Calibri" w:cs="Calibri"/>
          <w:color w:val="000000"/>
          <w:sz w:val="22"/>
          <w:szCs w:val="22"/>
          <w:bdr w:val="none" w:sz="0" w:space="0" w:color="auto" w:frame="1"/>
        </w:rPr>
        <w:t>.2</w:t>
      </w:r>
      <w:r w:rsidR="0035288F" w:rsidRPr="00633D56">
        <w:rPr>
          <w:rFonts w:ascii="Calibri" w:hAnsi="Calibri" w:cs="Calibri"/>
          <w:color w:val="000000"/>
          <w:sz w:val="22"/>
          <w:szCs w:val="22"/>
          <w:bdr w:val="none" w:sz="0" w:space="0" w:color="auto" w:frame="1"/>
        </w:rPr>
        <w:t xml:space="preserve"> &amp; 4)</w:t>
      </w:r>
    </w:p>
    <w:p w14:paraId="42B5FD80" w14:textId="5521ABB0" w:rsidR="00C236CE" w:rsidRPr="008F5DC9" w:rsidRDefault="00C236CE" w:rsidP="00C236CE">
      <w:pPr>
        <w:tabs>
          <w:tab w:val="left" w:pos="426"/>
        </w:tabs>
        <w:spacing w:after="0"/>
        <w:ind w:left="142" w:hanging="142"/>
        <w:rPr>
          <w:rFonts w:cs="Arial"/>
          <w:sz w:val="22"/>
          <w:szCs w:val="22"/>
        </w:rPr>
      </w:pPr>
      <w:r w:rsidRPr="007559F7">
        <w:rPr>
          <w:rFonts w:cs="Arial"/>
          <w:sz w:val="22"/>
          <w:szCs w:val="22"/>
        </w:rPr>
        <w:t>Kelly Strike</w:t>
      </w:r>
      <w:r w:rsidR="000C27A9" w:rsidRPr="007559F7">
        <w:rPr>
          <w:rFonts w:cs="Arial"/>
          <w:sz w:val="22"/>
          <w:szCs w:val="22"/>
        </w:rPr>
        <w:t xml:space="preserve"> </w:t>
      </w:r>
    </w:p>
    <w:p w14:paraId="5ACAE2BA" w14:textId="0374AC1D" w:rsidR="00C236CE" w:rsidRPr="00633D56" w:rsidRDefault="00C236CE" w:rsidP="00C236CE">
      <w:pPr>
        <w:tabs>
          <w:tab w:val="left" w:pos="426"/>
        </w:tabs>
        <w:spacing w:after="0"/>
        <w:ind w:left="142" w:right="-284" w:hanging="142"/>
        <w:rPr>
          <w:rFonts w:cs="Arial"/>
          <w:sz w:val="22"/>
          <w:szCs w:val="22"/>
        </w:rPr>
      </w:pPr>
      <w:r w:rsidRPr="00633D56">
        <w:rPr>
          <w:rFonts w:cs="Arial"/>
          <w:sz w:val="22"/>
          <w:szCs w:val="22"/>
        </w:rPr>
        <w:t xml:space="preserve">Mehdi Shabaninejad </w:t>
      </w:r>
    </w:p>
    <w:p w14:paraId="3468E17F" w14:textId="149A93DC" w:rsidR="00C236CE" w:rsidRPr="00633D56" w:rsidRDefault="00C236CE" w:rsidP="00C236CE">
      <w:pPr>
        <w:tabs>
          <w:tab w:val="left" w:pos="426"/>
        </w:tabs>
        <w:spacing w:after="0"/>
        <w:ind w:left="142" w:hanging="142"/>
        <w:rPr>
          <w:rFonts w:cs="Arial"/>
          <w:sz w:val="22"/>
          <w:szCs w:val="22"/>
        </w:rPr>
      </w:pPr>
      <w:r w:rsidRPr="00633D56">
        <w:rPr>
          <w:rFonts w:cs="Arial"/>
          <w:sz w:val="22"/>
          <w:szCs w:val="22"/>
        </w:rPr>
        <w:t>Mio Kuhnen</w:t>
      </w:r>
      <w:r w:rsidR="00F26677" w:rsidRPr="00633D56">
        <w:rPr>
          <w:rFonts w:cs="Arial"/>
          <w:sz w:val="22"/>
          <w:szCs w:val="22"/>
        </w:rPr>
        <w:t xml:space="preserve"> </w:t>
      </w:r>
    </w:p>
    <w:p w14:paraId="4F423AAA" w14:textId="6B44FC9A" w:rsidR="00630E52" w:rsidRPr="00633D56" w:rsidRDefault="00C236CE" w:rsidP="00C236CE">
      <w:pPr>
        <w:tabs>
          <w:tab w:val="left" w:pos="426"/>
        </w:tabs>
        <w:spacing w:after="0"/>
        <w:rPr>
          <w:rFonts w:cs="Arial"/>
          <w:sz w:val="22"/>
          <w:szCs w:val="22"/>
        </w:rPr>
      </w:pPr>
      <w:r w:rsidRPr="00633D56">
        <w:rPr>
          <w:rFonts w:cs="Arial"/>
          <w:sz w:val="22"/>
          <w:szCs w:val="22"/>
        </w:rPr>
        <w:t>Tim Hunt</w:t>
      </w:r>
      <w:r w:rsidR="00F8639A" w:rsidRPr="00633D56">
        <w:rPr>
          <w:rFonts w:cs="Arial"/>
          <w:sz w:val="22"/>
          <w:szCs w:val="22"/>
        </w:rPr>
        <w:t xml:space="preserve"> (</w:t>
      </w:r>
      <w:r w:rsidR="00F8639A" w:rsidRPr="00633D56">
        <w:rPr>
          <w:rFonts w:ascii="Calibri" w:hAnsi="Calibri" w:cs="Calibri"/>
          <w:color w:val="000000"/>
          <w:sz w:val="22"/>
          <w:szCs w:val="22"/>
          <w:bdr w:val="none" w:sz="0" w:space="0" w:color="auto" w:frame="1"/>
        </w:rPr>
        <w:t>Items 1.5-1.8, 3.1 [10-11.30am], 3.2-3.5 &amp; 4)</w:t>
      </w:r>
    </w:p>
    <w:p w14:paraId="06BBA4BA" w14:textId="608E36C1" w:rsidR="00630E52" w:rsidRDefault="00630E52" w:rsidP="00630E52">
      <w:pPr>
        <w:tabs>
          <w:tab w:val="left" w:pos="426"/>
        </w:tabs>
        <w:spacing w:after="0"/>
        <w:rPr>
          <w:rFonts w:cs="Arial"/>
          <w:sz w:val="22"/>
          <w:szCs w:val="22"/>
        </w:rPr>
      </w:pPr>
    </w:p>
    <w:p w14:paraId="0C867A89" w14:textId="1E17A287" w:rsidR="00915E75" w:rsidRDefault="00915E75" w:rsidP="00630E52">
      <w:pPr>
        <w:tabs>
          <w:tab w:val="left" w:pos="426"/>
        </w:tabs>
        <w:spacing w:after="0"/>
        <w:rPr>
          <w:rFonts w:cs="Arial"/>
          <w:sz w:val="22"/>
          <w:szCs w:val="22"/>
        </w:rPr>
      </w:pPr>
    </w:p>
    <w:p w14:paraId="0BC2D6D5" w14:textId="77777777" w:rsidR="00915E75" w:rsidRDefault="00915E75" w:rsidP="00630E52">
      <w:pPr>
        <w:tabs>
          <w:tab w:val="left" w:pos="426"/>
        </w:tabs>
        <w:spacing w:after="0"/>
        <w:rPr>
          <w:rFonts w:cs="Arial"/>
          <w:sz w:val="22"/>
          <w:szCs w:val="22"/>
        </w:rPr>
      </w:pPr>
    </w:p>
    <w:p w14:paraId="67AB2B2A" w14:textId="77777777" w:rsidR="00630E52" w:rsidRPr="00797B2E" w:rsidRDefault="00630E52" w:rsidP="00915E75">
      <w:pPr>
        <w:pStyle w:val="paragraph"/>
        <w:spacing w:before="0" w:beforeAutospacing="0" w:after="120" w:afterAutospacing="0"/>
        <w:textAlignment w:val="baseline"/>
        <w:rPr>
          <w:rFonts w:ascii="Calibri" w:hAnsi="Calibri" w:cs="Calibri"/>
          <w:sz w:val="22"/>
          <w:szCs w:val="22"/>
        </w:rPr>
      </w:pPr>
      <w:r w:rsidRPr="00BB61F6">
        <w:rPr>
          <w:rStyle w:val="normaltextrun"/>
          <w:rFonts w:ascii="Calibri" w:eastAsiaTheme="minorEastAsia" w:hAnsi="Calibri" w:cs="Calibri"/>
          <w:sz w:val="22"/>
          <w:szCs w:val="22"/>
        </w:rPr>
        <w:t>INVITED GUESTS</w:t>
      </w:r>
      <w:r w:rsidRPr="00BB61F6">
        <w:rPr>
          <w:rStyle w:val="eop"/>
          <w:rFonts w:ascii="Calibri" w:hAnsi="Calibri" w:cs="Calibri"/>
          <w:sz w:val="22"/>
          <w:szCs w:val="22"/>
        </w:rPr>
        <w:t> </w:t>
      </w:r>
    </w:p>
    <w:p w14:paraId="2CA3E1EB" w14:textId="066B18F5" w:rsidR="00630E52" w:rsidRPr="00472C04" w:rsidRDefault="00630E52" w:rsidP="00630E52">
      <w:pPr>
        <w:pStyle w:val="paragraph"/>
        <w:spacing w:before="0" w:beforeAutospacing="0" w:after="0" w:afterAutospacing="0"/>
        <w:textAlignment w:val="baseline"/>
        <w:rPr>
          <w:rStyle w:val="eop"/>
          <w:rFonts w:ascii="Calibri" w:hAnsi="Calibri" w:cs="Calibri"/>
          <w:sz w:val="22"/>
          <w:szCs w:val="22"/>
        </w:rPr>
      </w:pPr>
      <w:r w:rsidRPr="00BB61F6">
        <w:rPr>
          <w:rStyle w:val="normaltextrun"/>
          <w:rFonts w:ascii="Calibri" w:eastAsiaTheme="minorEastAsia" w:hAnsi="Calibri" w:cs="Calibri"/>
          <w:sz w:val="22"/>
          <w:szCs w:val="22"/>
          <w:u w:val="single"/>
        </w:rPr>
        <w:t>Item</w:t>
      </w:r>
      <w:r w:rsidR="00BB61F6" w:rsidRPr="00BB61F6">
        <w:rPr>
          <w:rStyle w:val="normaltextrun"/>
          <w:rFonts w:ascii="Calibri" w:eastAsiaTheme="minorEastAsia" w:hAnsi="Calibri" w:cs="Calibri"/>
          <w:sz w:val="22"/>
          <w:szCs w:val="22"/>
          <w:u w:val="single"/>
        </w:rPr>
        <w:t>s</w:t>
      </w:r>
      <w:r w:rsidRPr="00472C04">
        <w:rPr>
          <w:rStyle w:val="normaltextrun"/>
          <w:rFonts w:ascii="Calibri" w:eastAsiaTheme="minorEastAsia" w:hAnsi="Calibri" w:cs="Calibri"/>
          <w:sz w:val="22"/>
          <w:szCs w:val="22"/>
          <w:u w:val="single"/>
        </w:rPr>
        <w:t xml:space="preserve"> 3.1</w:t>
      </w:r>
      <w:r w:rsidR="00BB61F6" w:rsidRPr="00472C04">
        <w:rPr>
          <w:rStyle w:val="normaltextrun"/>
          <w:rFonts w:ascii="Calibri" w:eastAsiaTheme="minorEastAsia" w:hAnsi="Calibri" w:cs="Calibri"/>
          <w:sz w:val="22"/>
          <w:szCs w:val="22"/>
          <w:u w:val="single"/>
        </w:rPr>
        <w:t xml:space="preserve"> &amp; 3.2</w:t>
      </w:r>
      <w:r w:rsidRPr="00472C04">
        <w:rPr>
          <w:rStyle w:val="eop"/>
          <w:rFonts w:ascii="Calibri" w:hAnsi="Calibri" w:cs="Calibri"/>
          <w:sz w:val="22"/>
          <w:szCs w:val="22"/>
        </w:rPr>
        <w:t> </w:t>
      </w:r>
    </w:p>
    <w:p w14:paraId="0176D4A0" w14:textId="77777777" w:rsidR="0064757D" w:rsidRPr="00797B2E" w:rsidRDefault="0064757D" w:rsidP="00630E52">
      <w:pPr>
        <w:pStyle w:val="paragraph"/>
        <w:spacing w:before="0" w:beforeAutospacing="0" w:after="0" w:afterAutospacing="0"/>
        <w:textAlignment w:val="baseline"/>
        <w:rPr>
          <w:rStyle w:val="eop"/>
          <w:rFonts w:ascii="Calibri" w:hAnsi="Calibri" w:cs="Calibri"/>
          <w:sz w:val="22"/>
          <w:szCs w:val="22"/>
        </w:rPr>
      </w:pPr>
    </w:p>
    <w:p w14:paraId="18B9AF81" w14:textId="05D820FA" w:rsidR="00B20358" w:rsidRPr="00036A26" w:rsidRDefault="00B20358" w:rsidP="00630E52">
      <w:pPr>
        <w:pStyle w:val="paragraph"/>
        <w:spacing w:before="0" w:beforeAutospacing="0" w:after="0" w:afterAutospacing="0"/>
        <w:textAlignment w:val="baseline"/>
        <w:rPr>
          <w:rFonts w:asciiTheme="minorHAnsi" w:hAnsiTheme="minorHAnsi" w:cstheme="minorHAnsi"/>
          <w:sz w:val="22"/>
          <w:szCs w:val="22"/>
        </w:rPr>
      </w:pPr>
      <w:r w:rsidRPr="00036A26">
        <w:rPr>
          <w:rFonts w:asciiTheme="minorHAnsi" w:hAnsiTheme="minorHAnsi" w:cstheme="minorHAnsi"/>
          <w:sz w:val="22"/>
          <w:szCs w:val="22"/>
        </w:rPr>
        <w:t>John Doherty</w:t>
      </w:r>
      <w:r w:rsidR="00472C04" w:rsidRPr="00036A26">
        <w:rPr>
          <w:rFonts w:asciiTheme="minorHAnsi" w:hAnsiTheme="minorHAnsi" w:cstheme="minorHAnsi"/>
          <w:sz w:val="22"/>
          <w:szCs w:val="22"/>
        </w:rPr>
        <w:t>, Watermark Numerical Computing</w:t>
      </w:r>
    </w:p>
    <w:p w14:paraId="46EE424F" w14:textId="03539A0E" w:rsidR="00B20358" w:rsidRPr="00036A26" w:rsidRDefault="00B20358" w:rsidP="00630E52">
      <w:pPr>
        <w:pStyle w:val="paragraph"/>
        <w:spacing w:before="0" w:beforeAutospacing="0" w:after="0" w:afterAutospacing="0"/>
        <w:textAlignment w:val="baseline"/>
        <w:rPr>
          <w:rFonts w:ascii="Calibri" w:hAnsi="Calibri" w:cs="Calibri"/>
          <w:sz w:val="22"/>
          <w:szCs w:val="22"/>
        </w:rPr>
      </w:pPr>
      <w:r w:rsidRPr="00036A26">
        <w:rPr>
          <w:rFonts w:ascii="Calibri" w:hAnsi="Calibri" w:cs="Calibri"/>
          <w:sz w:val="22"/>
          <w:szCs w:val="22"/>
        </w:rPr>
        <w:t>Catherine Moore</w:t>
      </w:r>
      <w:r w:rsidR="00797B2E" w:rsidRPr="00036A26">
        <w:rPr>
          <w:rFonts w:ascii="Calibri" w:hAnsi="Calibri" w:cs="Calibri"/>
          <w:sz w:val="22"/>
          <w:szCs w:val="22"/>
        </w:rPr>
        <w:t>,</w:t>
      </w:r>
      <w:r w:rsidR="002724BA" w:rsidRPr="00036A26">
        <w:rPr>
          <w:rFonts w:ascii="Calibri" w:hAnsi="Calibri" w:cs="Calibri"/>
          <w:sz w:val="22"/>
          <w:szCs w:val="22"/>
        </w:rPr>
        <w:t xml:space="preserve"> GNS</w:t>
      </w:r>
      <w:r w:rsidR="00797B2E" w:rsidRPr="00036A26">
        <w:rPr>
          <w:rFonts w:ascii="Calibri" w:hAnsi="Calibri" w:cs="Calibri"/>
          <w:sz w:val="22"/>
          <w:szCs w:val="22"/>
        </w:rPr>
        <w:t xml:space="preserve"> Science</w:t>
      </w:r>
    </w:p>
    <w:p w14:paraId="327FE7DE" w14:textId="5B2F225C" w:rsidR="00BB61F6" w:rsidRPr="00036A26" w:rsidRDefault="00BB61F6" w:rsidP="00BB61F6">
      <w:pPr>
        <w:pStyle w:val="paragraph"/>
        <w:spacing w:before="0" w:beforeAutospacing="0" w:after="0" w:afterAutospacing="0"/>
        <w:textAlignment w:val="baseline"/>
        <w:rPr>
          <w:rFonts w:ascii="Calibri" w:hAnsi="Calibri" w:cs="Calibri"/>
          <w:sz w:val="22"/>
          <w:szCs w:val="22"/>
        </w:rPr>
      </w:pPr>
      <w:r w:rsidRPr="00036A26">
        <w:rPr>
          <w:rFonts w:ascii="Calibri" w:hAnsi="Calibri" w:cs="Calibri"/>
          <w:sz w:val="22"/>
          <w:szCs w:val="22"/>
        </w:rPr>
        <w:t>Rod Dann</w:t>
      </w:r>
      <w:r w:rsidR="00797B2E" w:rsidRPr="00036A26">
        <w:rPr>
          <w:rFonts w:ascii="Calibri" w:hAnsi="Calibri" w:cs="Calibri"/>
          <w:sz w:val="22"/>
          <w:szCs w:val="22"/>
        </w:rPr>
        <w:t>,</w:t>
      </w:r>
      <w:r w:rsidRPr="00036A26">
        <w:rPr>
          <w:rFonts w:ascii="Calibri" w:hAnsi="Calibri" w:cs="Calibri"/>
          <w:sz w:val="22"/>
          <w:szCs w:val="22"/>
        </w:rPr>
        <w:t xml:space="preserve"> Director Queensland North Assessments</w:t>
      </w:r>
    </w:p>
    <w:p w14:paraId="1942782E" w14:textId="260940F9" w:rsidR="00F11013" w:rsidRPr="007C08F3" w:rsidRDefault="00F11013" w:rsidP="002724BA">
      <w:pPr>
        <w:pStyle w:val="paragraph"/>
        <w:spacing w:before="0" w:beforeAutospacing="0" w:after="0" w:afterAutospacing="0"/>
        <w:textAlignment w:val="baseline"/>
        <w:rPr>
          <w:rFonts w:ascii="Calibri" w:hAnsi="Calibri" w:cs="Calibri"/>
          <w:sz w:val="22"/>
          <w:szCs w:val="22"/>
        </w:rPr>
      </w:pPr>
    </w:p>
    <w:p w14:paraId="4C0E5624" w14:textId="7DA4412B" w:rsidR="00F11013" w:rsidRPr="007C08F3" w:rsidRDefault="00F11013" w:rsidP="00F11013">
      <w:pPr>
        <w:pStyle w:val="paragraph"/>
        <w:spacing w:before="120" w:beforeAutospacing="0" w:after="0" w:afterAutospacing="0"/>
        <w:textAlignment w:val="baseline"/>
        <w:rPr>
          <w:rStyle w:val="normaltextrun"/>
          <w:rFonts w:ascii="Calibri" w:eastAsiaTheme="minorEastAsia" w:hAnsi="Calibri" w:cs="Calibri"/>
          <w:sz w:val="22"/>
          <w:szCs w:val="22"/>
          <w:u w:val="single"/>
        </w:rPr>
      </w:pPr>
      <w:r w:rsidRPr="007C08F3">
        <w:rPr>
          <w:rStyle w:val="normaltextrun"/>
          <w:rFonts w:ascii="Calibri" w:eastAsiaTheme="minorEastAsia" w:hAnsi="Calibri" w:cs="Calibri"/>
          <w:sz w:val="22"/>
          <w:szCs w:val="22"/>
          <w:u w:val="single"/>
        </w:rPr>
        <w:t xml:space="preserve">Item 3.4 </w:t>
      </w:r>
    </w:p>
    <w:p w14:paraId="216515A5" w14:textId="3DFC1AB5" w:rsidR="00F11013" w:rsidRPr="007C08F3" w:rsidRDefault="00F11013" w:rsidP="002724BA">
      <w:pPr>
        <w:pStyle w:val="paragraph"/>
        <w:spacing w:before="0" w:beforeAutospacing="0" w:after="0" w:afterAutospacing="0"/>
        <w:textAlignment w:val="baseline"/>
        <w:rPr>
          <w:rFonts w:ascii="Calibri" w:hAnsi="Calibri" w:cs="Calibri"/>
          <w:sz w:val="22"/>
          <w:szCs w:val="22"/>
        </w:rPr>
      </w:pPr>
    </w:p>
    <w:p w14:paraId="0B995B56" w14:textId="0C1EA4A7" w:rsidR="00F11013" w:rsidRPr="007C08F3" w:rsidRDefault="00F11013" w:rsidP="002724BA">
      <w:pPr>
        <w:pStyle w:val="paragraph"/>
        <w:spacing w:before="0" w:beforeAutospacing="0" w:after="0" w:afterAutospacing="0"/>
        <w:textAlignment w:val="baseline"/>
        <w:rPr>
          <w:rFonts w:ascii="Calibri" w:hAnsi="Calibri" w:cs="Calibri"/>
          <w:sz w:val="22"/>
          <w:szCs w:val="22"/>
        </w:rPr>
      </w:pPr>
      <w:r w:rsidRPr="004D3B2B">
        <w:rPr>
          <w:rFonts w:ascii="Calibri" w:hAnsi="Calibri" w:cs="Calibri"/>
          <w:sz w:val="22"/>
          <w:szCs w:val="22"/>
        </w:rPr>
        <w:t xml:space="preserve">Joan </w:t>
      </w:r>
      <w:proofErr w:type="spellStart"/>
      <w:r w:rsidRPr="004D3B2B">
        <w:rPr>
          <w:rFonts w:ascii="Calibri" w:hAnsi="Calibri" w:cs="Calibri"/>
          <w:sz w:val="22"/>
          <w:szCs w:val="22"/>
        </w:rPr>
        <w:t>Esterle</w:t>
      </w:r>
      <w:proofErr w:type="spellEnd"/>
      <w:r w:rsidR="007C08F3" w:rsidRPr="004D3B2B">
        <w:rPr>
          <w:rFonts w:ascii="Calibri" w:hAnsi="Calibri" w:cs="Calibri"/>
          <w:sz w:val="22"/>
          <w:szCs w:val="22"/>
        </w:rPr>
        <w:t>, Emeritus</w:t>
      </w:r>
      <w:r w:rsidR="007C08F3" w:rsidRPr="007C08F3">
        <w:rPr>
          <w:rFonts w:ascii="Calibri" w:hAnsi="Calibri" w:cs="Calibri"/>
          <w:sz w:val="22"/>
          <w:szCs w:val="22"/>
        </w:rPr>
        <w:t xml:space="preserve"> Professor, Univ</w:t>
      </w:r>
      <w:r w:rsidR="007C08F3">
        <w:rPr>
          <w:rFonts w:ascii="Calibri" w:hAnsi="Calibri" w:cs="Calibri"/>
          <w:sz w:val="22"/>
          <w:szCs w:val="22"/>
        </w:rPr>
        <w:t>e</w:t>
      </w:r>
      <w:r w:rsidR="007C08F3" w:rsidRPr="007C08F3">
        <w:rPr>
          <w:rFonts w:ascii="Calibri" w:hAnsi="Calibri" w:cs="Calibri"/>
          <w:sz w:val="22"/>
          <w:szCs w:val="22"/>
        </w:rPr>
        <w:t>rsity of Queensland</w:t>
      </w:r>
    </w:p>
    <w:p w14:paraId="294C3B55" w14:textId="77777777" w:rsidR="00402A1C" w:rsidRPr="007C08F3" w:rsidRDefault="00402A1C" w:rsidP="000511DE">
      <w:pPr>
        <w:pStyle w:val="paragraph"/>
        <w:spacing w:before="0" w:beforeAutospacing="0" w:after="0" w:afterAutospacing="0"/>
        <w:textAlignment w:val="baseline"/>
        <w:rPr>
          <w:rStyle w:val="eop"/>
          <w:rFonts w:ascii="Calibri" w:hAnsi="Calibri" w:cs="Calibri"/>
          <w:sz w:val="22"/>
          <w:szCs w:val="22"/>
        </w:rPr>
      </w:pPr>
    </w:p>
    <w:p w14:paraId="71CFE3D5" w14:textId="77777777" w:rsidR="00A55A77" w:rsidRDefault="00A431C1" w:rsidP="00135888">
      <w:pPr>
        <w:spacing w:before="120" w:after="120"/>
        <w:rPr>
          <w:rFonts w:ascii="Calibri" w:hAnsi="Calibri" w:cs="Calibri"/>
          <w:sz w:val="22"/>
          <w:szCs w:val="22"/>
        </w:rPr>
      </w:pPr>
      <w:r w:rsidRPr="007C08F3">
        <w:rPr>
          <w:rFonts w:ascii="Calibri" w:hAnsi="Calibri" w:cs="Calibri"/>
          <w:sz w:val="22"/>
          <w:szCs w:val="22"/>
        </w:rPr>
        <w:t xml:space="preserve">The meeting commenced at </w:t>
      </w:r>
      <w:r w:rsidR="003A1941" w:rsidRPr="007C08F3">
        <w:rPr>
          <w:rFonts w:ascii="Calibri" w:hAnsi="Calibri" w:cs="Calibri"/>
          <w:sz w:val="22"/>
          <w:szCs w:val="22"/>
        </w:rPr>
        <w:t>9</w:t>
      </w:r>
      <w:r w:rsidRPr="007C08F3">
        <w:rPr>
          <w:rFonts w:ascii="Calibri" w:hAnsi="Calibri" w:cs="Calibri"/>
          <w:sz w:val="22"/>
          <w:szCs w:val="22"/>
        </w:rPr>
        <w:t>.00</w:t>
      </w:r>
      <w:r w:rsidR="003A1941" w:rsidRPr="007C08F3">
        <w:rPr>
          <w:rFonts w:ascii="Calibri" w:hAnsi="Calibri" w:cs="Calibri"/>
          <w:sz w:val="22"/>
          <w:szCs w:val="22"/>
        </w:rPr>
        <w:t xml:space="preserve"> a</w:t>
      </w:r>
      <w:r w:rsidRPr="007C08F3">
        <w:rPr>
          <w:rFonts w:ascii="Calibri" w:hAnsi="Calibri" w:cs="Calibri"/>
          <w:sz w:val="22"/>
          <w:szCs w:val="22"/>
        </w:rPr>
        <w:t xml:space="preserve">m on </w:t>
      </w:r>
      <w:r w:rsidR="000E5776" w:rsidRPr="007C08F3">
        <w:rPr>
          <w:rFonts w:ascii="Calibri" w:hAnsi="Calibri" w:cs="Calibri"/>
          <w:sz w:val="22"/>
          <w:szCs w:val="22"/>
        </w:rPr>
        <w:t>Wedn</w:t>
      </w:r>
      <w:r w:rsidR="000E5FC6" w:rsidRPr="007C08F3">
        <w:rPr>
          <w:rFonts w:ascii="Calibri" w:hAnsi="Calibri" w:cs="Calibri"/>
          <w:sz w:val="22"/>
          <w:szCs w:val="22"/>
        </w:rPr>
        <w:t xml:space="preserve">esday </w:t>
      </w:r>
      <w:r w:rsidR="00D84F94" w:rsidRPr="007C08F3">
        <w:rPr>
          <w:rFonts w:ascii="Calibri" w:hAnsi="Calibri" w:cs="Calibri"/>
          <w:sz w:val="22"/>
          <w:szCs w:val="22"/>
        </w:rPr>
        <w:t>1</w:t>
      </w:r>
      <w:r w:rsidR="0064757D" w:rsidRPr="007C08F3">
        <w:rPr>
          <w:rFonts w:ascii="Calibri" w:hAnsi="Calibri" w:cs="Calibri"/>
          <w:sz w:val="22"/>
          <w:szCs w:val="22"/>
        </w:rPr>
        <w:t>5</w:t>
      </w:r>
      <w:r w:rsidR="000E5776" w:rsidRPr="007C08F3">
        <w:rPr>
          <w:rFonts w:ascii="Calibri" w:hAnsi="Calibri" w:cs="Calibri"/>
          <w:sz w:val="22"/>
          <w:szCs w:val="22"/>
        </w:rPr>
        <w:t xml:space="preserve"> </w:t>
      </w:r>
      <w:r w:rsidR="0064757D" w:rsidRPr="007C08F3">
        <w:rPr>
          <w:rFonts w:ascii="Calibri" w:hAnsi="Calibri" w:cs="Calibri"/>
          <w:sz w:val="22"/>
          <w:szCs w:val="22"/>
        </w:rPr>
        <w:t>Dec</w:t>
      </w:r>
      <w:r w:rsidR="00D84F94" w:rsidRPr="007C08F3">
        <w:rPr>
          <w:rFonts w:ascii="Calibri" w:hAnsi="Calibri" w:cs="Calibri"/>
          <w:sz w:val="22"/>
          <w:szCs w:val="22"/>
        </w:rPr>
        <w:t xml:space="preserve">ember </w:t>
      </w:r>
      <w:r w:rsidRPr="007C08F3">
        <w:rPr>
          <w:rFonts w:ascii="Calibri" w:hAnsi="Calibri" w:cs="Calibri"/>
          <w:sz w:val="22"/>
          <w:szCs w:val="22"/>
        </w:rPr>
        <w:t>202</w:t>
      </w:r>
      <w:r w:rsidR="00580F59" w:rsidRPr="007C08F3">
        <w:rPr>
          <w:rFonts w:ascii="Calibri" w:hAnsi="Calibri" w:cs="Calibri"/>
          <w:sz w:val="22"/>
          <w:szCs w:val="22"/>
        </w:rPr>
        <w:t>1</w:t>
      </w:r>
      <w:r w:rsidRPr="007C08F3">
        <w:rPr>
          <w:rFonts w:ascii="Calibri" w:hAnsi="Calibri" w:cs="Calibri"/>
          <w:sz w:val="22"/>
          <w:szCs w:val="22"/>
        </w:rPr>
        <w:t>.</w:t>
      </w:r>
    </w:p>
    <w:p w14:paraId="58AE054E" w14:textId="77777777" w:rsidR="00A55A77" w:rsidRDefault="00A55A77" w:rsidP="00135888">
      <w:pPr>
        <w:spacing w:before="120" w:after="120"/>
        <w:rPr>
          <w:rFonts w:ascii="Calibri" w:hAnsi="Calibri" w:cs="Calibri"/>
          <w:sz w:val="22"/>
          <w:szCs w:val="22"/>
        </w:rPr>
      </w:pPr>
    </w:p>
    <w:p w14:paraId="54F9ACC6" w14:textId="61485109" w:rsidR="00A431C1" w:rsidRPr="0094790E" w:rsidRDefault="00A431C1" w:rsidP="00570D91">
      <w:pPr>
        <w:spacing w:before="120" w:after="120"/>
        <w:rPr>
          <w:rFonts w:cs="Arial"/>
          <w:b/>
          <w:sz w:val="22"/>
          <w:szCs w:val="22"/>
        </w:rPr>
      </w:pPr>
      <w:r w:rsidRPr="0094790E">
        <w:rPr>
          <w:rFonts w:cs="Arial"/>
          <w:b/>
          <w:sz w:val="22"/>
          <w:szCs w:val="22"/>
        </w:rPr>
        <w:t>1. Welcome and Introductions</w:t>
      </w:r>
    </w:p>
    <w:p w14:paraId="09660897" w14:textId="77777777" w:rsidR="00A431C1" w:rsidRPr="0094790E" w:rsidRDefault="00A431C1" w:rsidP="00570D9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570D9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570D9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570D9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0858C11F" w14:textId="0C9688EB" w:rsidR="003327D3" w:rsidRDefault="003327D3" w:rsidP="00570D91">
      <w:pPr>
        <w:autoSpaceDE w:val="0"/>
        <w:autoSpaceDN w:val="0"/>
        <w:adjustRightInd w:val="0"/>
        <w:spacing w:before="120" w:after="120"/>
        <w:rPr>
          <w:rFonts w:cs="Arial"/>
          <w:sz w:val="22"/>
          <w:szCs w:val="22"/>
        </w:rPr>
      </w:pPr>
      <w:r w:rsidRPr="00F07190">
        <w:rPr>
          <w:rFonts w:cs="Arial"/>
          <w:sz w:val="22"/>
          <w:szCs w:val="22"/>
        </w:rPr>
        <w:t>Before the meeting commenced, Committee members completed a Meeting Declaration of Interests.</w:t>
      </w:r>
    </w:p>
    <w:p w14:paraId="7CB1012C" w14:textId="77777777" w:rsidR="00316669" w:rsidRPr="00316669" w:rsidRDefault="00316669" w:rsidP="00316669">
      <w:pPr>
        <w:autoSpaceDE w:val="0"/>
        <w:autoSpaceDN w:val="0"/>
        <w:adjustRightInd w:val="0"/>
        <w:spacing w:before="120" w:after="120"/>
        <w:rPr>
          <w:rFonts w:cs="Arial"/>
          <w:sz w:val="22"/>
          <w:szCs w:val="22"/>
        </w:rPr>
      </w:pPr>
      <w:r w:rsidRPr="00316669">
        <w:rPr>
          <w:rFonts w:cs="Arial"/>
          <w:sz w:val="22"/>
          <w:szCs w:val="22"/>
        </w:rPr>
        <w:t>Details on disclosures of interests are at Attachment A.</w:t>
      </w:r>
    </w:p>
    <w:p w14:paraId="1FF2928B" w14:textId="4732A83B" w:rsidR="00A431C1" w:rsidRPr="0094790E" w:rsidRDefault="00A431C1" w:rsidP="00570D91">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2FC449DC" w:rsidR="00A431C1" w:rsidRPr="0094790E" w:rsidRDefault="00A431C1" w:rsidP="00570D9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4E1F5C">
        <w:rPr>
          <w:rFonts w:cs="Arial"/>
          <w:sz w:val="22"/>
          <w:szCs w:val="22"/>
        </w:rPr>
        <w:t>8</w:t>
      </w:r>
      <w:r w:rsidR="00E42592">
        <w:rPr>
          <w:rFonts w:cs="Arial"/>
          <w:sz w:val="22"/>
          <w:szCs w:val="22"/>
        </w:rPr>
        <w:t>2</w:t>
      </w:r>
      <w:r w:rsidR="00D26AAC">
        <w:rPr>
          <w:rFonts w:cs="Arial"/>
          <w:sz w:val="22"/>
          <w:szCs w:val="22"/>
        </w:rPr>
        <w:t>.</w:t>
      </w:r>
    </w:p>
    <w:p w14:paraId="0A32C8ED" w14:textId="1BA079A7" w:rsidR="00A431C1" w:rsidRDefault="00A431C1" w:rsidP="00570D9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280A8013" w14:textId="77777777" w:rsidR="002D351A" w:rsidRPr="0094790E" w:rsidRDefault="002D351A" w:rsidP="00570D9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35E01D63" w14:textId="7DD3B4C8" w:rsidR="002D351A" w:rsidRPr="003727D7" w:rsidRDefault="002D351A" w:rsidP="00570D91">
      <w:pPr>
        <w:pStyle w:val="ListParagraph"/>
        <w:numPr>
          <w:ilvl w:val="0"/>
          <w:numId w:val="4"/>
        </w:numPr>
        <w:spacing w:before="120" w:after="120"/>
        <w:ind w:left="714" w:hanging="357"/>
        <w:rPr>
          <w:sz w:val="22"/>
          <w:szCs w:val="22"/>
        </w:rPr>
      </w:pPr>
      <w:r w:rsidRPr="2EF8EDDE">
        <w:rPr>
          <w:sz w:val="22"/>
          <w:szCs w:val="22"/>
        </w:rPr>
        <w:t xml:space="preserve">advice on </w:t>
      </w:r>
      <w:r w:rsidR="003727D7" w:rsidRPr="2EF8EDDE">
        <w:rPr>
          <w:sz w:val="22"/>
          <w:szCs w:val="22"/>
        </w:rPr>
        <w:t xml:space="preserve">Newstan Mine Extension Project </w:t>
      </w:r>
      <w:r w:rsidRPr="2EF8EDDE">
        <w:rPr>
          <w:sz w:val="22"/>
          <w:szCs w:val="22"/>
        </w:rPr>
        <w:t>was provided to the regulator</w:t>
      </w:r>
      <w:r w:rsidR="00421B2D" w:rsidRPr="2EF8EDDE">
        <w:rPr>
          <w:sz w:val="22"/>
          <w:szCs w:val="22"/>
        </w:rPr>
        <w:t xml:space="preserve"> and published </w:t>
      </w:r>
      <w:r w:rsidR="2BD78021" w:rsidRPr="2EF8EDDE">
        <w:rPr>
          <w:sz w:val="22"/>
          <w:szCs w:val="22"/>
        </w:rPr>
        <w:t>in</w:t>
      </w:r>
      <w:r w:rsidR="00421B2D" w:rsidRPr="2EF8EDDE">
        <w:rPr>
          <w:sz w:val="22"/>
          <w:szCs w:val="22"/>
        </w:rPr>
        <w:t xml:space="preserve"> accordance with agreed timeframes</w:t>
      </w:r>
      <w:r w:rsidRPr="2EF8EDDE">
        <w:rPr>
          <w:sz w:val="22"/>
          <w:szCs w:val="22"/>
        </w:rPr>
        <w:t>; and</w:t>
      </w:r>
    </w:p>
    <w:p w14:paraId="75B0C736" w14:textId="333E860F" w:rsidR="002D351A" w:rsidRPr="003727D7" w:rsidRDefault="002D351A" w:rsidP="00570D91">
      <w:pPr>
        <w:pStyle w:val="ListParagraph"/>
        <w:numPr>
          <w:ilvl w:val="0"/>
          <w:numId w:val="4"/>
        </w:numPr>
        <w:spacing w:before="120" w:after="120"/>
        <w:ind w:left="714" w:hanging="357"/>
        <w:rPr>
          <w:sz w:val="22"/>
          <w:szCs w:val="22"/>
        </w:rPr>
      </w:pPr>
      <w:r w:rsidRPr="003727D7">
        <w:rPr>
          <w:sz w:val="22"/>
          <w:szCs w:val="22"/>
        </w:rPr>
        <w:t>minutes of the Committee’s eight</w:t>
      </w:r>
      <w:r w:rsidR="003727D7" w:rsidRPr="003727D7">
        <w:rPr>
          <w:sz w:val="22"/>
          <w:szCs w:val="22"/>
        </w:rPr>
        <w:t>y-first</w:t>
      </w:r>
      <w:r w:rsidRPr="003727D7">
        <w:rPr>
          <w:sz w:val="22"/>
          <w:szCs w:val="22"/>
        </w:rPr>
        <w:t xml:space="preserve"> meeting on </w:t>
      </w:r>
      <w:r w:rsidR="003727D7" w:rsidRPr="003727D7">
        <w:rPr>
          <w:sz w:val="22"/>
          <w:szCs w:val="22"/>
        </w:rPr>
        <w:t>10-11 November</w:t>
      </w:r>
      <w:r w:rsidRPr="003727D7">
        <w:rPr>
          <w:sz w:val="22"/>
          <w:szCs w:val="22"/>
        </w:rPr>
        <w:t xml:space="preserve"> 2021 were agreed out-of-session</w:t>
      </w:r>
      <w:r w:rsidR="00C81E70">
        <w:rPr>
          <w:sz w:val="22"/>
          <w:szCs w:val="22"/>
        </w:rPr>
        <w:t xml:space="preserve"> and published</w:t>
      </w:r>
      <w:r w:rsidRPr="003727D7">
        <w:rPr>
          <w:sz w:val="22"/>
          <w:szCs w:val="22"/>
        </w:rPr>
        <w:t>.</w:t>
      </w:r>
    </w:p>
    <w:p w14:paraId="61FC8008" w14:textId="783199B7" w:rsidR="00A431C1" w:rsidRDefault="00A431C1" w:rsidP="00570D91">
      <w:pPr>
        <w:tabs>
          <w:tab w:val="left" w:pos="426"/>
        </w:tabs>
        <w:spacing w:before="120" w:after="120"/>
        <w:rPr>
          <w:rFonts w:cs="Arial"/>
          <w:sz w:val="22"/>
          <w:szCs w:val="22"/>
          <w:u w:val="single"/>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1E2F34C" w14:textId="6ED58545" w:rsidR="002110E5" w:rsidRPr="00A63DF4" w:rsidRDefault="002110E5" w:rsidP="00570D91">
      <w:pPr>
        <w:spacing w:before="120" w:after="120"/>
        <w:ind w:left="369" w:hanging="369"/>
        <w:rPr>
          <w:rFonts w:cs="Arial"/>
          <w:sz w:val="22"/>
          <w:szCs w:val="22"/>
          <w:highlight w:val="yellow"/>
        </w:rPr>
      </w:pPr>
      <w:r w:rsidRPr="0094790E">
        <w:rPr>
          <w:rFonts w:cs="Arial"/>
          <w:sz w:val="22"/>
          <w:szCs w:val="22"/>
        </w:rPr>
        <w:t xml:space="preserve">The Committee noted the status of </w:t>
      </w:r>
      <w:r w:rsidRPr="003727D7">
        <w:rPr>
          <w:rFonts w:cs="Arial"/>
          <w:sz w:val="22"/>
          <w:szCs w:val="22"/>
        </w:rPr>
        <w:t xml:space="preserve">correspondence to </w:t>
      </w:r>
      <w:r w:rsidR="003727D7" w:rsidRPr="003727D7">
        <w:rPr>
          <w:rFonts w:cs="Arial"/>
          <w:sz w:val="22"/>
          <w:szCs w:val="22"/>
        </w:rPr>
        <w:t xml:space="preserve">30 November </w:t>
      </w:r>
      <w:r w:rsidRPr="003727D7">
        <w:rPr>
          <w:rFonts w:cs="Arial"/>
          <w:sz w:val="22"/>
          <w:szCs w:val="22"/>
        </w:rPr>
        <w:t>2021.</w:t>
      </w:r>
      <w:r w:rsidRPr="0094790E">
        <w:rPr>
          <w:rFonts w:cs="Arial"/>
          <w:sz w:val="22"/>
          <w:szCs w:val="22"/>
        </w:rPr>
        <w:t xml:space="preserve">  </w:t>
      </w:r>
    </w:p>
    <w:p w14:paraId="61D46A24" w14:textId="4F1EC7B2" w:rsidR="00A431C1" w:rsidRDefault="00A431C1" w:rsidP="00570D9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6ADFE0B6" w14:textId="66EC3AE6" w:rsidR="00C371B0" w:rsidRPr="00C371B0" w:rsidRDefault="00C371B0" w:rsidP="00570D9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update</w:t>
      </w:r>
      <w:r w:rsidR="00AC0308">
        <w:rPr>
          <w:rFonts w:cs="Arial"/>
          <w:sz w:val="22"/>
          <w:szCs w:val="22"/>
        </w:rPr>
        <w:t>s were</w:t>
      </w:r>
      <w:r w:rsidRPr="0094790E">
        <w:rPr>
          <w:rFonts w:cs="Arial"/>
          <w:sz w:val="22"/>
          <w:szCs w:val="22"/>
        </w:rPr>
        <w:t xml:space="preserve"> provided on the timing of completion.</w:t>
      </w:r>
    </w:p>
    <w:p w14:paraId="5DF6CA13" w14:textId="6166B80E" w:rsidR="00A431C1" w:rsidRDefault="00A431C1" w:rsidP="00570D91">
      <w:pPr>
        <w:tabs>
          <w:tab w:val="left" w:pos="426"/>
        </w:tabs>
        <w:spacing w:before="120" w:after="120"/>
        <w:rPr>
          <w:rFonts w:cs="Arial"/>
          <w:sz w:val="22"/>
          <w:szCs w:val="22"/>
          <w:u w:val="single"/>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4432FC48" w14:textId="77777777" w:rsidR="00B110AC" w:rsidRPr="0094790E" w:rsidRDefault="00B110AC" w:rsidP="00570D9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3CAFED64" w14:textId="6D8CE9A1" w:rsidR="00B110AC" w:rsidRPr="0094790E" w:rsidRDefault="00B110AC" w:rsidP="00570D91">
      <w:pPr>
        <w:tabs>
          <w:tab w:val="left" w:pos="426"/>
        </w:tabs>
        <w:spacing w:before="120" w:after="120"/>
        <w:rPr>
          <w:rFonts w:cs="Arial"/>
          <w:sz w:val="22"/>
          <w:szCs w:val="22"/>
        </w:rPr>
      </w:pPr>
      <w:r w:rsidRPr="00BA2E4E">
        <w:rPr>
          <w:rFonts w:cs="Arial"/>
          <w:sz w:val="22"/>
          <w:szCs w:val="22"/>
        </w:rPr>
        <w:t xml:space="preserve">It was </w:t>
      </w:r>
      <w:r w:rsidRPr="00BB61F6">
        <w:rPr>
          <w:rFonts w:cs="Arial"/>
          <w:sz w:val="22"/>
          <w:szCs w:val="22"/>
        </w:rPr>
        <w:t xml:space="preserve">agreed that the next meeting be scheduled as </w:t>
      </w:r>
      <w:r w:rsidRPr="00305CC9">
        <w:rPr>
          <w:rFonts w:cs="Arial"/>
          <w:sz w:val="22"/>
          <w:szCs w:val="22"/>
        </w:rPr>
        <w:t xml:space="preserve">a videoconference </w:t>
      </w:r>
      <w:r w:rsidR="00BA2E4E" w:rsidRPr="00305CC9">
        <w:rPr>
          <w:rFonts w:cs="Arial"/>
          <w:sz w:val="22"/>
          <w:szCs w:val="22"/>
        </w:rPr>
        <w:t xml:space="preserve">in the first week of February </w:t>
      </w:r>
      <w:r w:rsidR="003727D7" w:rsidRPr="00305CC9">
        <w:rPr>
          <w:rFonts w:cs="Arial"/>
          <w:sz w:val="22"/>
          <w:szCs w:val="22"/>
        </w:rPr>
        <w:t>2022</w:t>
      </w:r>
      <w:r w:rsidRPr="00305CC9">
        <w:rPr>
          <w:rFonts w:cs="Arial"/>
          <w:sz w:val="22"/>
          <w:szCs w:val="22"/>
        </w:rPr>
        <w:t>.</w:t>
      </w:r>
      <w:r>
        <w:rPr>
          <w:rFonts w:cs="Arial"/>
          <w:sz w:val="22"/>
          <w:szCs w:val="22"/>
        </w:rPr>
        <w:t xml:space="preserve"> </w:t>
      </w:r>
    </w:p>
    <w:p w14:paraId="52E1A09A" w14:textId="02E2F4BE" w:rsidR="00A431C1" w:rsidRDefault="00A431C1" w:rsidP="00570D9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643217DB" w14:textId="35F0167E" w:rsidR="00AC0308" w:rsidRPr="00AC0308" w:rsidRDefault="00AC0308" w:rsidP="00570D91">
      <w:pPr>
        <w:tabs>
          <w:tab w:val="left" w:pos="426"/>
        </w:tabs>
        <w:spacing w:before="120" w:after="120"/>
        <w:rPr>
          <w:rFonts w:cs="Arial"/>
          <w:sz w:val="22"/>
          <w:szCs w:val="22"/>
        </w:rPr>
      </w:pPr>
      <w:r w:rsidRPr="00AC0308">
        <w:rPr>
          <w:rFonts w:cs="Arial"/>
          <w:sz w:val="22"/>
          <w:szCs w:val="22"/>
        </w:rPr>
        <w:t xml:space="preserve">The OWS reported on recent events. </w:t>
      </w:r>
    </w:p>
    <w:p w14:paraId="231FF8B3" w14:textId="5ABBBD02" w:rsidR="00961386" w:rsidRDefault="00961386" w:rsidP="00570D91">
      <w:pPr>
        <w:spacing w:before="120" w:after="120"/>
        <w:rPr>
          <w:b/>
          <w:bCs/>
          <w:sz w:val="22"/>
          <w:szCs w:val="22"/>
        </w:rPr>
      </w:pPr>
      <w:r w:rsidRPr="003D1B66">
        <w:rPr>
          <w:rFonts w:cs="Arial"/>
          <w:b/>
          <w:bCs/>
          <w:sz w:val="22"/>
          <w:szCs w:val="22"/>
        </w:rPr>
        <w:lastRenderedPageBreak/>
        <w:t xml:space="preserve">2. </w:t>
      </w:r>
      <w:r w:rsidRPr="003D1B66">
        <w:rPr>
          <w:b/>
          <w:bCs/>
          <w:sz w:val="22"/>
          <w:szCs w:val="22"/>
        </w:rPr>
        <w:t xml:space="preserve">Advice on Projects </w:t>
      </w:r>
      <w:bookmarkStart w:id="0" w:name="_Hlk69727335"/>
      <w:r w:rsidRPr="003D1B66">
        <w:rPr>
          <w:b/>
          <w:bCs/>
          <w:sz w:val="22"/>
          <w:szCs w:val="22"/>
        </w:rPr>
        <w:t>referred by governments</w:t>
      </w:r>
      <w:bookmarkEnd w:id="0"/>
    </w:p>
    <w:p w14:paraId="6F4ECF4D" w14:textId="22873B49" w:rsidR="00837521" w:rsidRPr="009F2FAE" w:rsidRDefault="00837521" w:rsidP="00570D91">
      <w:pPr>
        <w:spacing w:before="120" w:after="120"/>
        <w:rPr>
          <w:rFonts w:cs="Arial"/>
          <w:sz w:val="22"/>
          <w:szCs w:val="22"/>
        </w:rPr>
      </w:pPr>
      <w:r w:rsidRPr="009F2FAE">
        <w:rPr>
          <w:rFonts w:cs="Arial"/>
          <w:sz w:val="22"/>
          <w:szCs w:val="22"/>
        </w:rPr>
        <w:t>No projects were referred for advice.</w:t>
      </w:r>
    </w:p>
    <w:p w14:paraId="5FFA6ADE" w14:textId="62EA26E9" w:rsidR="00F03732" w:rsidRPr="00B878A8" w:rsidRDefault="0098198A" w:rsidP="00570D91">
      <w:pPr>
        <w:spacing w:before="120" w:after="120"/>
        <w:rPr>
          <w:rFonts w:cs="Arial"/>
          <w:b/>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4BE02E93" w14:textId="12483573" w:rsidR="0098198A" w:rsidRDefault="0098198A" w:rsidP="00570D91">
      <w:pPr>
        <w:tabs>
          <w:tab w:val="left" w:pos="426"/>
        </w:tabs>
        <w:spacing w:before="120" w:after="120"/>
        <w:rPr>
          <w:rFonts w:cs="Arial"/>
          <w:sz w:val="22"/>
          <w:szCs w:val="22"/>
          <w:u w:val="single"/>
        </w:rPr>
      </w:pPr>
      <w:r w:rsidRPr="006F76B0">
        <w:rPr>
          <w:rFonts w:cs="Arial"/>
          <w:sz w:val="22"/>
          <w:szCs w:val="22"/>
        </w:rPr>
        <w:t>3.1</w:t>
      </w:r>
      <w:r w:rsidRPr="006F76B0">
        <w:rPr>
          <w:rFonts w:cs="Arial"/>
          <w:sz w:val="22"/>
          <w:szCs w:val="22"/>
        </w:rPr>
        <w:tab/>
      </w:r>
      <w:r w:rsidR="00E42592" w:rsidRPr="00E42592">
        <w:rPr>
          <w:rFonts w:cs="Arial"/>
          <w:sz w:val="22"/>
          <w:szCs w:val="22"/>
          <w:u w:val="single"/>
        </w:rPr>
        <w:t>GMDSI Discussion on Current Groundwater Regulatory Framework and Guidelines that Support It</w:t>
      </w:r>
    </w:p>
    <w:p w14:paraId="60AE25D0" w14:textId="5EDC6EEA" w:rsidR="007115DC" w:rsidRDefault="008D7FF8" w:rsidP="00570D91">
      <w:pPr>
        <w:tabs>
          <w:tab w:val="left" w:pos="426"/>
        </w:tabs>
        <w:spacing w:before="120" w:after="120"/>
        <w:rPr>
          <w:rFonts w:cs="Arial"/>
          <w:sz w:val="22"/>
          <w:szCs w:val="22"/>
        </w:rPr>
      </w:pPr>
      <w:r w:rsidRPr="00305CC9">
        <w:rPr>
          <w:rFonts w:cs="Arial"/>
          <w:sz w:val="22"/>
          <w:szCs w:val="22"/>
        </w:rPr>
        <w:t>T</w:t>
      </w:r>
      <w:r w:rsidR="007115DC" w:rsidRPr="00305CC9">
        <w:rPr>
          <w:rFonts w:cs="Arial"/>
          <w:sz w:val="22"/>
          <w:szCs w:val="22"/>
        </w:rPr>
        <w:t>he Groundwater Modelling Decision Support Initiative (GMDSI), National Groundwater Modelling Regulator Workshops and reflections on current groundwater regulatory framework and guidelines</w:t>
      </w:r>
      <w:r w:rsidRPr="00305CC9">
        <w:rPr>
          <w:rFonts w:cs="Arial"/>
          <w:sz w:val="22"/>
          <w:szCs w:val="22"/>
        </w:rPr>
        <w:t xml:space="preserve"> were discussed with guests John Doherty and Catherine Moore.</w:t>
      </w:r>
      <w:r w:rsidR="007115DC" w:rsidRPr="00305CC9">
        <w:rPr>
          <w:rFonts w:cs="Arial"/>
          <w:sz w:val="22"/>
          <w:szCs w:val="22"/>
        </w:rPr>
        <w:t xml:space="preserve"> </w:t>
      </w:r>
      <w:r w:rsidRPr="00305CC9">
        <w:rPr>
          <w:rFonts w:cs="Arial"/>
          <w:sz w:val="22"/>
          <w:szCs w:val="22"/>
        </w:rPr>
        <w:t>T</w:t>
      </w:r>
      <w:r w:rsidR="007115DC" w:rsidRPr="00305CC9">
        <w:rPr>
          <w:rFonts w:cs="Arial"/>
          <w:sz w:val="22"/>
          <w:szCs w:val="22"/>
        </w:rPr>
        <w:t>he IESC advise</w:t>
      </w:r>
      <w:r w:rsidRPr="00305CC9">
        <w:rPr>
          <w:rFonts w:cs="Arial"/>
          <w:sz w:val="22"/>
          <w:szCs w:val="22"/>
        </w:rPr>
        <w:t>d</w:t>
      </w:r>
      <w:r w:rsidR="007115DC" w:rsidRPr="00305CC9">
        <w:rPr>
          <w:rFonts w:cs="Arial"/>
          <w:sz w:val="22"/>
          <w:szCs w:val="22"/>
        </w:rPr>
        <w:t xml:space="preserve"> on specific issues and challenges to address, and ideas and opportunities for progressing these initiatives for maximum impact.</w:t>
      </w:r>
    </w:p>
    <w:p w14:paraId="771252B6" w14:textId="043E2F6D" w:rsidR="00B878A8" w:rsidRDefault="006F76B0" w:rsidP="00570D91">
      <w:pPr>
        <w:tabs>
          <w:tab w:val="left" w:pos="426"/>
        </w:tabs>
        <w:spacing w:before="120" w:after="120"/>
        <w:rPr>
          <w:rFonts w:cs="Arial"/>
          <w:sz w:val="22"/>
          <w:szCs w:val="22"/>
          <w:u w:val="single"/>
        </w:rPr>
      </w:pPr>
      <w:r w:rsidRPr="006F76B0">
        <w:rPr>
          <w:rFonts w:cs="Arial"/>
          <w:sz w:val="22"/>
          <w:szCs w:val="22"/>
        </w:rPr>
        <w:t>3.</w:t>
      </w:r>
      <w:r>
        <w:rPr>
          <w:rFonts w:cs="Arial"/>
          <w:sz w:val="22"/>
          <w:szCs w:val="22"/>
        </w:rPr>
        <w:t>2</w:t>
      </w:r>
      <w:r w:rsidR="003B4163">
        <w:rPr>
          <w:rFonts w:cs="Arial"/>
          <w:sz w:val="22"/>
          <w:szCs w:val="22"/>
        </w:rPr>
        <w:tab/>
      </w:r>
      <w:r w:rsidR="00E42592" w:rsidRPr="00E42592">
        <w:rPr>
          <w:rFonts w:cs="Arial"/>
          <w:sz w:val="22"/>
          <w:szCs w:val="22"/>
          <w:u w:val="single"/>
        </w:rPr>
        <w:t>GMDSI Discussion on Early Engagement on Water Resources</w:t>
      </w:r>
    </w:p>
    <w:p w14:paraId="7284FB1A" w14:textId="74F7374D" w:rsidR="007115DC" w:rsidRPr="00305CC9" w:rsidRDefault="00BB61F6">
      <w:pPr>
        <w:tabs>
          <w:tab w:val="left" w:pos="426"/>
        </w:tabs>
        <w:spacing w:before="120" w:after="120"/>
        <w:rPr>
          <w:rFonts w:cstheme="minorHAnsi"/>
          <w:sz w:val="22"/>
          <w:szCs w:val="22"/>
        </w:rPr>
      </w:pPr>
      <w:r w:rsidRPr="00305CC9">
        <w:rPr>
          <w:rFonts w:cstheme="minorHAnsi"/>
          <w:sz w:val="22"/>
          <w:szCs w:val="22"/>
        </w:rPr>
        <w:t>T</w:t>
      </w:r>
      <w:r w:rsidR="007115DC" w:rsidRPr="00305CC9">
        <w:rPr>
          <w:rFonts w:cstheme="minorHAnsi"/>
          <w:sz w:val="22"/>
          <w:szCs w:val="22"/>
        </w:rPr>
        <w:t>he concept of early engagement with a combination of relevant stakeholders, to improve outcomes, reduce unnecessary burden and help facilitate improved modelling approaches</w:t>
      </w:r>
      <w:r w:rsidRPr="00305CC9">
        <w:rPr>
          <w:rFonts w:cstheme="minorHAnsi"/>
          <w:sz w:val="22"/>
          <w:szCs w:val="22"/>
        </w:rPr>
        <w:t>, was discussed with guest Rod Dann</w:t>
      </w:r>
      <w:r w:rsidR="007115DC" w:rsidRPr="00305CC9">
        <w:rPr>
          <w:rFonts w:cstheme="minorHAnsi"/>
          <w:sz w:val="22"/>
          <w:szCs w:val="22"/>
        </w:rPr>
        <w:t>.</w:t>
      </w:r>
    </w:p>
    <w:p w14:paraId="5DEFBF18" w14:textId="72A207D5" w:rsidR="006D4772" w:rsidRPr="00E34B46" w:rsidRDefault="006D4772">
      <w:pPr>
        <w:tabs>
          <w:tab w:val="left" w:pos="426"/>
        </w:tabs>
        <w:spacing w:before="120" w:after="120"/>
        <w:rPr>
          <w:sz w:val="22"/>
          <w:szCs w:val="22"/>
          <w:u w:val="single"/>
        </w:rPr>
      </w:pPr>
      <w:r w:rsidRPr="001F55FF">
        <w:rPr>
          <w:rFonts w:cs="Arial"/>
          <w:sz w:val="22"/>
          <w:szCs w:val="22"/>
        </w:rPr>
        <w:t>3.3</w:t>
      </w:r>
      <w:r w:rsidR="003B4163" w:rsidRPr="001F55FF">
        <w:rPr>
          <w:sz w:val="22"/>
          <w:szCs w:val="22"/>
        </w:rPr>
        <w:tab/>
      </w:r>
      <w:r w:rsidR="00E42592" w:rsidRPr="00E42592">
        <w:rPr>
          <w:sz w:val="22"/>
          <w:szCs w:val="22"/>
          <w:u w:val="single"/>
        </w:rPr>
        <w:t>Ongoing Develop</w:t>
      </w:r>
      <w:r w:rsidR="00E42592" w:rsidRPr="00E34B46">
        <w:rPr>
          <w:sz w:val="22"/>
          <w:szCs w:val="22"/>
          <w:u w:val="single"/>
        </w:rPr>
        <w:t>ment and Use of Conceptual Models in the IESC Advice Process</w:t>
      </w:r>
    </w:p>
    <w:p w14:paraId="3CAB4D2E" w14:textId="74133A7B" w:rsidR="007115DC" w:rsidRPr="00E34B46" w:rsidRDefault="007115DC">
      <w:pPr>
        <w:tabs>
          <w:tab w:val="left" w:pos="426"/>
        </w:tabs>
        <w:spacing w:before="120" w:after="120"/>
        <w:rPr>
          <w:rFonts w:ascii="Calibri" w:hAnsi="Calibri" w:cs="Calibri"/>
          <w:sz w:val="22"/>
          <w:szCs w:val="22"/>
        </w:rPr>
      </w:pPr>
      <w:r w:rsidRPr="00E34B46">
        <w:rPr>
          <w:rFonts w:ascii="Calibri" w:hAnsi="Calibri" w:cs="Calibri"/>
          <w:sz w:val="22"/>
          <w:szCs w:val="22"/>
        </w:rPr>
        <w:t xml:space="preserve">Ongoing development of conceptual models </w:t>
      </w:r>
      <w:r w:rsidR="00305CC9" w:rsidRPr="00E34B46">
        <w:rPr>
          <w:rFonts w:ascii="Calibri" w:hAnsi="Calibri" w:cs="Calibri"/>
          <w:sz w:val="22"/>
          <w:szCs w:val="22"/>
        </w:rPr>
        <w:t xml:space="preserve">as part of the IESC </w:t>
      </w:r>
      <w:r w:rsidRPr="00E34B46">
        <w:rPr>
          <w:rFonts w:ascii="Calibri" w:hAnsi="Calibri" w:cs="Calibri"/>
          <w:sz w:val="22"/>
          <w:szCs w:val="22"/>
        </w:rPr>
        <w:t xml:space="preserve">process </w:t>
      </w:r>
      <w:r w:rsidR="00305CC9" w:rsidRPr="00E34B46">
        <w:rPr>
          <w:rFonts w:ascii="Calibri" w:hAnsi="Calibri" w:cs="Calibri"/>
          <w:sz w:val="22"/>
          <w:szCs w:val="22"/>
        </w:rPr>
        <w:t xml:space="preserve">for developing advice on coal seam gas and coal mining development proposals was </w:t>
      </w:r>
      <w:r w:rsidRPr="00E34B46">
        <w:rPr>
          <w:rFonts w:ascii="Calibri" w:hAnsi="Calibri" w:cs="Calibri"/>
          <w:sz w:val="22"/>
          <w:szCs w:val="22"/>
        </w:rPr>
        <w:t>discussed.</w:t>
      </w:r>
      <w:r w:rsidR="00305CC9" w:rsidRPr="00E34B46">
        <w:rPr>
          <w:rFonts w:ascii="Calibri" w:hAnsi="Calibri" w:cs="Calibri"/>
          <w:sz w:val="22"/>
          <w:szCs w:val="22"/>
        </w:rPr>
        <w:t xml:space="preserve"> </w:t>
      </w:r>
      <w:r w:rsidR="00014991">
        <w:rPr>
          <w:rFonts w:ascii="Calibri" w:hAnsi="Calibri" w:cs="Calibri"/>
          <w:sz w:val="22"/>
          <w:szCs w:val="22"/>
        </w:rPr>
        <w:t>A new combination of c</w:t>
      </w:r>
      <w:r w:rsidR="00305CC9" w:rsidRPr="00E34B46">
        <w:rPr>
          <w:rFonts w:ascii="Calibri" w:hAnsi="Calibri" w:cs="Calibri"/>
          <w:sz w:val="22"/>
          <w:szCs w:val="22"/>
        </w:rPr>
        <w:t>onceptual model</w:t>
      </w:r>
      <w:r w:rsidR="00E34B46" w:rsidRPr="00E34B46">
        <w:rPr>
          <w:rFonts w:ascii="Calibri" w:hAnsi="Calibri" w:cs="Calibri"/>
          <w:sz w:val="22"/>
          <w:szCs w:val="22"/>
        </w:rPr>
        <w:t xml:space="preserve">s </w:t>
      </w:r>
      <w:r w:rsidR="00014991">
        <w:rPr>
          <w:rFonts w:ascii="Calibri" w:hAnsi="Calibri" w:cs="Calibri"/>
          <w:sz w:val="22"/>
          <w:szCs w:val="22"/>
        </w:rPr>
        <w:t xml:space="preserve">with current arrangements </w:t>
      </w:r>
      <w:r w:rsidR="00305CC9" w:rsidRPr="00E34B46">
        <w:rPr>
          <w:rFonts w:ascii="Calibri" w:hAnsi="Calibri" w:cs="Calibri"/>
          <w:sz w:val="22"/>
          <w:szCs w:val="22"/>
        </w:rPr>
        <w:t xml:space="preserve">will be </w:t>
      </w:r>
      <w:proofErr w:type="spellStart"/>
      <w:r w:rsidR="00305CC9" w:rsidRPr="00E34B46">
        <w:rPr>
          <w:rFonts w:ascii="Calibri" w:hAnsi="Calibri" w:cs="Calibri"/>
          <w:sz w:val="22"/>
          <w:szCs w:val="22"/>
        </w:rPr>
        <w:t>trialled</w:t>
      </w:r>
      <w:proofErr w:type="spellEnd"/>
      <w:r w:rsidR="00305CC9" w:rsidRPr="00E34B46">
        <w:rPr>
          <w:rFonts w:ascii="Calibri" w:hAnsi="Calibri" w:cs="Calibri"/>
          <w:sz w:val="22"/>
          <w:szCs w:val="22"/>
        </w:rPr>
        <w:t xml:space="preserve"> at the next IESC meeting.</w:t>
      </w:r>
    </w:p>
    <w:p w14:paraId="39838C7B" w14:textId="2F6123E8" w:rsidR="00EC24E1" w:rsidRPr="00E34B46" w:rsidRDefault="00EC24E1">
      <w:pPr>
        <w:tabs>
          <w:tab w:val="left" w:pos="426"/>
        </w:tabs>
        <w:spacing w:before="120" w:after="120"/>
        <w:rPr>
          <w:sz w:val="22"/>
          <w:szCs w:val="22"/>
          <w:u w:val="single"/>
        </w:rPr>
      </w:pPr>
      <w:r w:rsidRPr="00E34B46">
        <w:rPr>
          <w:sz w:val="22"/>
          <w:szCs w:val="22"/>
        </w:rPr>
        <w:t>3.4</w:t>
      </w:r>
      <w:r w:rsidR="003B4163" w:rsidRPr="00E34B46">
        <w:rPr>
          <w:sz w:val="22"/>
          <w:szCs w:val="22"/>
        </w:rPr>
        <w:tab/>
      </w:r>
      <w:r w:rsidR="00E42592" w:rsidRPr="00E34B46">
        <w:rPr>
          <w:sz w:val="22"/>
          <w:szCs w:val="22"/>
          <w:u w:val="single"/>
        </w:rPr>
        <w:t>Finalisation of the Explanatory Note on the Characterisation and Modelling of Geological Fault Zones</w:t>
      </w:r>
    </w:p>
    <w:p w14:paraId="486DB6BB" w14:textId="38DB5C0F" w:rsidR="007115DC" w:rsidRPr="002D12D1" w:rsidRDefault="00E34B46">
      <w:pPr>
        <w:tabs>
          <w:tab w:val="left" w:pos="426"/>
        </w:tabs>
        <w:spacing w:before="120" w:after="120"/>
        <w:rPr>
          <w:rFonts w:cstheme="minorHAnsi"/>
          <w:sz w:val="22"/>
          <w:szCs w:val="22"/>
        </w:rPr>
      </w:pPr>
      <w:r w:rsidRPr="0060171B">
        <w:rPr>
          <w:rFonts w:cstheme="minorHAnsi"/>
          <w:sz w:val="22"/>
          <w:szCs w:val="22"/>
        </w:rPr>
        <w:t>T</w:t>
      </w:r>
      <w:r w:rsidR="007115DC" w:rsidRPr="0060171B">
        <w:rPr>
          <w:rFonts w:cstheme="minorHAnsi"/>
          <w:sz w:val="22"/>
          <w:szCs w:val="22"/>
        </w:rPr>
        <w:t xml:space="preserve">he </w:t>
      </w:r>
      <w:r w:rsidRPr="0060171B">
        <w:rPr>
          <w:rFonts w:cstheme="minorHAnsi"/>
          <w:sz w:val="22"/>
          <w:szCs w:val="22"/>
        </w:rPr>
        <w:t xml:space="preserve">final </w:t>
      </w:r>
      <w:r w:rsidR="007115DC" w:rsidRPr="0060171B">
        <w:rPr>
          <w:rFonts w:cstheme="minorHAnsi"/>
          <w:sz w:val="22"/>
          <w:szCs w:val="22"/>
        </w:rPr>
        <w:t xml:space="preserve">draft </w:t>
      </w:r>
      <w:r w:rsidRPr="0060171B">
        <w:rPr>
          <w:rFonts w:cstheme="minorHAnsi"/>
          <w:sz w:val="22"/>
          <w:szCs w:val="22"/>
        </w:rPr>
        <w:t xml:space="preserve">of the </w:t>
      </w:r>
      <w:r w:rsidR="007115DC" w:rsidRPr="0060171B">
        <w:rPr>
          <w:rFonts w:cstheme="minorHAnsi"/>
          <w:sz w:val="22"/>
          <w:szCs w:val="22"/>
        </w:rPr>
        <w:t>Explanatory Note</w:t>
      </w:r>
      <w:r w:rsidRPr="0060171B">
        <w:rPr>
          <w:rFonts w:cstheme="minorHAnsi"/>
          <w:sz w:val="22"/>
          <w:szCs w:val="22"/>
        </w:rPr>
        <w:t xml:space="preserve"> </w:t>
      </w:r>
      <w:r w:rsidRPr="0060171B">
        <w:rPr>
          <w:sz w:val="22"/>
          <w:szCs w:val="22"/>
        </w:rPr>
        <w:t xml:space="preserve">on the </w:t>
      </w:r>
      <w:r w:rsidRPr="0060171B">
        <w:rPr>
          <w:i/>
          <w:iCs/>
          <w:sz w:val="22"/>
          <w:szCs w:val="22"/>
        </w:rPr>
        <w:t>Characterisation and modelling of geological fault zones</w:t>
      </w:r>
      <w:r w:rsidRPr="0060171B">
        <w:rPr>
          <w:rFonts w:cstheme="minorHAnsi"/>
          <w:sz w:val="22"/>
          <w:szCs w:val="22"/>
        </w:rPr>
        <w:t xml:space="preserve"> was presente</w:t>
      </w:r>
      <w:r w:rsidR="0052629D" w:rsidRPr="002D12D1">
        <w:rPr>
          <w:rFonts w:cstheme="minorHAnsi"/>
          <w:sz w:val="22"/>
          <w:szCs w:val="22"/>
        </w:rPr>
        <w:t>d,</w:t>
      </w:r>
      <w:r w:rsidRPr="002D12D1">
        <w:rPr>
          <w:rFonts w:cstheme="minorHAnsi"/>
          <w:sz w:val="22"/>
          <w:szCs w:val="22"/>
        </w:rPr>
        <w:t xml:space="preserve"> and </w:t>
      </w:r>
      <w:r w:rsidR="0052629D" w:rsidRPr="002D12D1">
        <w:rPr>
          <w:rFonts w:cstheme="minorHAnsi"/>
          <w:sz w:val="22"/>
          <w:szCs w:val="22"/>
        </w:rPr>
        <w:t xml:space="preserve">recent improvements </w:t>
      </w:r>
      <w:r w:rsidRPr="002D12D1">
        <w:rPr>
          <w:rFonts w:cstheme="minorHAnsi"/>
          <w:sz w:val="22"/>
          <w:szCs w:val="22"/>
        </w:rPr>
        <w:t>explained</w:t>
      </w:r>
      <w:r w:rsidR="0052629D" w:rsidRPr="002D12D1">
        <w:rPr>
          <w:rFonts w:cstheme="minorHAnsi"/>
          <w:sz w:val="22"/>
          <w:szCs w:val="22"/>
        </w:rPr>
        <w:t>,</w:t>
      </w:r>
      <w:r w:rsidRPr="002D12D1">
        <w:rPr>
          <w:rFonts w:cstheme="minorHAnsi"/>
          <w:sz w:val="22"/>
          <w:szCs w:val="22"/>
        </w:rPr>
        <w:t xml:space="preserve"> by the authors Associate Professor Phil Hayes and Emeritus Professor Joan </w:t>
      </w:r>
      <w:proofErr w:type="spellStart"/>
      <w:r w:rsidRPr="002D12D1">
        <w:rPr>
          <w:rFonts w:cstheme="minorHAnsi"/>
          <w:sz w:val="22"/>
          <w:szCs w:val="22"/>
        </w:rPr>
        <w:t>Esterle</w:t>
      </w:r>
      <w:proofErr w:type="spellEnd"/>
      <w:r w:rsidRPr="002D12D1">
        <w:rPr>
          <w:rFonts w:cstheme="minorHAnsi"/>
          <w:sz w:val="22"/>
          <w:szCs w:val="22"/>
        </w:rPr>
        <w:t>.</w:t>
      </w:r>
      <w:r w:rsidR="007115DC" w:rsidRPr="002D12D1">
        <w:rPr>
          <w:rFonts w:cstheme="minorHAnsi"/>
          <w:sz w:val="22"/>
          <w:szCs w:val="22"/>
        </w:rPr>
        <w:t xml:space="preserve"> </w:t>
      </w:r>
      <w:r w:rsidRPr="002D12D1">
        <w:rPr>
          <w:rFonts w:cstheme="minorHAnsi"/>
          <w:sz w:val="22"/>
          <w:szCs w:val="22"/>
        </w:rPr>
        <w:t xml:space="preserve">The other IESC members identified </w:t>
      </w:r>
      <w:r w:rsidR="007115DC" w:rsidRPr="002D12D1">
        <w:rPr>
          <w:rFonts w:cstheme="minorHAnsi"/>
          <w:sz w:val="22"/>
          <w:szCs w:val="22"/>
        </w:rPr>
        <w:t>alterations, expansions or additions</w:t>
      </w:r>
      <w:r w:rsidR="0052629D" w:rsidRPr="002D12D1">
        <w:rPr>
          <w:rFonts w:cstheme="minorHAnsi"/>
          <w:sz w:val="22"/>
          <w:szCs w:val="22"/>
        </w:rPr>
        <w:t xml:space="preserve"> deemed necessary, and </w:t>
      </w:r>
      <w:r w:rsidRPr="002D12D1">
        <w:rPr>
          <w:rFonts w:cstheme="minorHAnsi"/>
          <w:sz w:val="22"/>
          <w:szCs w:val="22"/>
        </w:rPr>
        <w:t>agreed that the Explanatory Note be published</w:t>
      </w:r>
      <w:r w:rsidR="007115DC" w:rsidRPr="002D12D1">
        <w:rPr>
          <w:rFonts w:cstheme="minorHAnsi"/>
          <w:sz w:val="22"/>
          <w:szCs w:val="22"/>
        </w:rPr>
        <w:t>.</w:t>
      </w:r>
    </w:p>
    <w:p w14:paraId="5AB86530" w14:textId="061756E8" w:rsidR="00E42592" w:rsidRPr="00E34B46" w:rsidRDefault="00E42592">
      <w:pPr>
        <w:tabs>
          <w:tab w:val="left" w:pos="426"/>
        </w:tabs>
        <w:spacing w:before="120" w:after="120"/>
        <w:rPr>
          <w:sz w:val="22"/>
          <w:szCs w:val="22"/>
          <w:u w:val="single"/>
        </w:rPr>
      </w:pPr>
      <w:r w:rsidRPr="009406B8">
        <w:rPr>
          <w:sz w:val="22"/>
          <w:szCs w:val="22"/>
        </w:rPr>
        <w:t>3.5</w:t>
      </w:r>
      <w:r w:rsidRPr="009406B8">
        <w:rPr>
          <w:sz w:val="22"/>
          <w:szCs w:val="22"/>
        </w:rPr>
        <w:tab/>
      </w:r>
      <w:r w:rsidRPr="00E34B46">
        <w:rPr>
          <w:sz w:val="22"/>
          <w:szCs w:val="22"/>
          <w:u w:val="single"/>
        </w:rPr>
        <w:t>Applying Genomic Approaches to Groundwater Assessment: Phase 3 research project</w:t>
      </w:r>
    </w:p>
    <w:p w14:paraId="32F1AF78" w14:textId="79399D09" w:rsidR="00E42592" w:rsidRPr="00E34B46" w:rsidRDefault="005A2D2B">
      <w:pPr>
        <w:tabs>
          <w:tab w:val="left" w:pos="426"/>
        </w:tabs>
        <w:spacing w:before="120" w:after="120"/>
        <w:rPr>
          <w:sz w:val="22"/>
          <w:szCs w:val="22"/>
        </w:rPr>
      </w:pPr>
      <w:r w:rsidRPr="2EF8EDDE">
        <w:rPr>
          <w:color w:val="000000" w:themeColor="text1"/>
          <w:sz w:val="22"/>
          <w:szCs w:val="22"/>
        </w:rPr>
        <w:t xml:space="preserve">The draft research project, </w:t>
      </w:r>
      <w:r w:rsidR="007115DC" w:rsidRPr="2EF8EDDE">
        <w:rPr>
          <w:color w:val="000000" w:themeColor="text1"/>
          <w:sz w:val="22"/>
          <w:szCs w:val="22"/>
        </w:rPr>
        <w:t>‘</w:t>
      </w:r>
      <w:r w:rsidR="007115DC" w:rsidRPr="2EF8EDDE">
        <w:rPr>
          <w:i/>
          <w:iCs/>
          <w:color w:val="000000" w:themeColor="text1"/>
          <w:sz w:val="22"/>
          <w:szCs w:val="22"/>
        </w:rPr>
        <w:t>Using metagenomic approaches (eDNA) to assess phreatic faunal and microbial responses to alterations in groundwater hydrology and water quality associated with coal mining and CSG development</w:t>
      </w:r>
      <w:r w:rsidR="007115DC" w:rsidRPr="2EF8EDDE">
        <w:rPr>
          <w:i/>
          <w:iCs/>
          <w:sz w:val="22"/>
          <w:szCs w:val="22"/>
        </w:rPr>
        <w:t xml:space="preserve"> project</w:t>
      </w:r>
      <w:r w:rsidR="322C7921" w:rsidRPr="2EF8EDDE">
        <w:rPr>
          <w:i/>
          <w:iCs/>
          <w:sz w:val="22"/>
          <w:szCs w:val="22"/>
        </w:rPr>
        <w:t>s</w:t>
      </w:r>
      <w:r w:rsidRPr="2EF8EDDE">
        <w:rPr>
          <w:i/>
          <w:iCs/>
          <w:sz w:val="22"/>
          <w:szCs w:val="22"/>
        </w:rPr>
        <w:t xml:space="preserve"> – Phase 3</w:t>
      </w:r>
      <w:r w:rsidR="007115DC" w:rsidRPr="2EF8EDDE">
        <w:rPr>
          <w:color w:val="000000" w:themeColor="text1"/>
          <w:sz w:val="22"/>
          <w:szCs w:val="22"/>
        </w:rPr>
        <w:t xml:space="preserve">’ </w:t>
      </w:r>
      <w:r w:rsidRPr="2EF8EDDE">
        <w:rPr>
          <w:color w:val="000000" w:themeColor="text1"/>
          <w:sz w:val="22"/>
          <w:szCs w:val="22"/>
        </w:rPr>
        <w:t xml:space="preserve">was discussed, and the IESC </w:t>
      </w:r>
      <w:r w:rsidR="007115DC" w:rsidRPr="2EF8EDDE">
        <w:rPr>
          <w:color w:val="000000" w:themeColor="text1"/>
          <w:sz w:val="22"/>
          <w:szCs w:val="22"/>
        </w:rPr>
        <w:t>agree</w:t>
      </w:r>
      <w:r w:rsidRPr="2EF8EDDE">
        <w:rPr>
          <w:color w:val="000000" w:themeColor="text1"/>
          <w:sz w:val="22"/>
          <w:szCs w:val="22"/>
        </w:rPr>
        <w:t>d</w:t>
      </w:r>
      <w:r w:rsidR="007115DC" w:rsidRPr="2EF8EDDE">
        <w:rPr>
          <w:color w:val="000000" w:themeColor="text1"/>
          <w:sz w:val="22"/>
          <w:szCs w:val="22"/>
        </w:rPr>
        <w:t xml:space="preserve"> </w:t>
      </w:r>
      <w:r w:rsidRPr="2EF8EDDE">
        <w:rPr>
          <w:color w:val="000000" w:themeColor="text1"/>
          <w:sz w:val="22"/>
          <w:szCs w:val="22"/>
        </w:rPr>
        <w:t xml:space="preserve">to </w:t>
      </w:r>
      <w:r w:rsidR="007115DC" w:rsidRPr="2EF8EDDE">
        <w:rPr>
          <w:color w:val="000000" w:themeColor="text1"/>
          <w:sz w:val="22"/>
          <w:szCs w:val="22"/>
        </w:rPr>
        <w:t>the scope.</w:t>
      </w:r>
    </w:p>
    <w:p w14:paraId="574C4D91" w14:textId="03D4FB76" w:rsidR="00273E51" w:rsidRPr="0094790E" w:rsidRDefault="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Pr="007559F7" w:rsidRDefault="00273E51">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ev</w:t>
      </w:r>
      <w:r w:rsidRPr="009406B8">
        <w:rPr>
          <w:rFonts w:cs="Arial"/>
          <w:sz w:val="22"/>
          <w:szCs w:val="22"/>
        </w:rPr>
        <w:t xml:space="preserve">eryone for their contribution to the meeting. </w:t>
      </w:r>
    </w:p>
    <w:p w14:paraId="6DF93523" w14:textId="08EC5DEF" w:rsidR="00273E51" w:rsidRPr="007559F7" w:rsidRDefault="00273E51">
      <w:pPr>
        <w:tabs>
          <w:tab w:val="left" w:pos="426"/>
        </w:tabs>
        <w:spacing w:before="120" w:after="120"/>
        <w:rPr>
          <w:rFonts w:cs="Arial"/>
          <w:sz w:val="22"/>
          <w:szCs w:val="22"/>
        </w:rPr>
      </w:pPr>
      <w:r w:rsidRPr="007559F7">
        <w:rPr>
          <w:rFonts w:cs="Arial"/>
          <w:sz w:val="22"/>
          <w:szCs w:val="22"/>
        </w:rPr>
        <w:t xml:space="preserve">The meeting closed at </w:t>
      </w:r>
      <w:r w:rsidR="00E34B46" w:rsidRPr="004D3B2B">
        <w:rPr>
          <w:rFonts w:cs="Arial"/>
          <w:sz w:val="22"/>
          <w:szCs w:val="22"/>
        </w:rPr>
        <w:t xml:space="preserve">4.50 </w:t>
      </w:r>
      <w:r w:rsidR="002110E5" w:rsidRPr="004D3B2B">
        <w:rPr>
          <w:rFonts w:cs="Arial"/>
          <w:sz w:val="22"/>
          <w:szCs w:val="22"/>
        </w:rPr>
        <w:t>pm</w:t>
      </w:r>
      <w:r w:rsidR="002110E5" w:rsidRPr="009406B8">
        <w:rPr>
          <w:rFonts w:cs="Arial"/>
          <w:sz w:val="22"/>
          <w:szCs w:val="22"/>
        </w:rPr>
        <w:t xml:space="preserve"> on </w:t>
      </w:r>
      <w:r w:rsidR="005F1BD0" w:rsidRPr="007559F7">
        <w:rPr>
          <w:rFonts w:cs="Arial"/>
          <w:sz w:val="22"/>
          <w:szCs w:val="22"/>
        </w:rPr>
        <w:t>Wednesday 15 Dec</w:t>
      </w:r>
      <w:r w:rsidR="002110E5" w:rsidRPr="007559F7">
        <w:rPr>
          <w:rFonts w:cs="Arial"/>
          <w:sz w:val="22"/>
          <w:szCs w:val="22"/>
        </w:rPr>
        <w:t>ember 2021.</w:t>
      </w:r>
    </w:p>
    <w:p w14:paraId="0C786C97" w14:textId="77777777" w:rsidR="00273E51" w:rsidRPr="008F5DC9" w:rsidRDefault="00273E51">
      <w:pPr>
        <w:tabs>
          <w:tab w:val="left" w:pos="426"/>
        </w:tabs>
        <w:spacing w:before="120" w:after="120"/>
        <w:rPr>
          <w:rFonts w:cs="Arial"/>
          <w:b/>
          <w:sz w:val="22"/>
          <w:szCs w:val="22"/>
        </w:rPr>
      </w:pPr>
      <w:r w:rsidRPr="008F5DC9">
        <w:rPr>
          <w:rFonts w:cs="Arial"/>
          <w:b/>
          <w:sz w:val="22"/>
          <w:szCs w:val="22"/>
        </w:rPr>
        <w:t>Next Meeting</w:t>
      </w:r>
    </w:p>
    <w:p w14:paraId="02EA8D7D" w14:textId="6EDC5BFC" w:rsidR="00273E51" w:rsidRPr="0094790E" w:rsidRDefault="00273E51">
      <w:pPr>
        <w:tabs>
          <w:tab w:val="left" w:pos="426"/>
        </w:tabs>
        <w:spacing w:before="120" w:after="120"/>
        <w:rPr>
          <w:rFonts w:cs="Arial"/>
          <w:sz w:val="22"/>
          <w:szCs w:val="22"/>
        </w:rPr>
      </w:pPr>
      <w:r w:rsidRPr="008F5DC9">
        <w:rPr>
          <w:rFonts w:cs="Arial"/>
          <w:sz w:val="22"/>
          <w:szCs w:val="22"/>
        </w:rPr>
        <w:t>The next meeting is scheduled for</w:t>
      </w:r>
      <w:r w:rsidR="00EC24E1" w:rsidRPr="00316669">
        <w:rPr>
          <w:rFonts w:cs="Arial"/>
          <w:sz w:val="22"/>
          <w:szCs w:val="22"/>
        </w:rPr>
        <w:t xml:space="preserve"> </w:t>
      </w:r>
      <w:r w:rsidR="005A2D2B" w:rsidRPr="004D3B2B">
        <w:rPr>
          <w:rFonts w:cs="Arial"/>
          <w:sz w:val="22"/>
          <w:szCs w:val="22"/>
        </w:rPr>
        <w:t xml:space="preserve">the first week of February </w:t>
      </w:r>
      <w:r w:rsidR="003727D7" w:rsidRPr="004D3B2B">
        <w:rPr>
          <w:rFonts w:cs="Arial"/>
          <w:sz w:val="22"/>
          <w:szCs w:val="22"/>
        </w:rPr>
        <w:t>2022</w:t>
      </w:r>
      <w:r w:rsidR="00FC44FB" w:rsidRPr="004D3B2B">
        <w:rPr>
          <w:rFonts w:cs="Arial"/>
          <w:sz w:val="22"/>
          <w:szCs w:val="22"/>
        </w:rPr>
        <w:t>.</w:t>
      </w:r>
      <w:r w:rsidR="00FC44FB" w:rsidRPr="002110E5">
        <w:rPr>
          <w:rFonts w:cs="Arial"/>
          <w:sz w:val="22"/>
          <w:szCs w:val="22"/>
        </w:rPr>
        <w:t xml:space="preserve"> </w:t>
      </w:r>
    </w:p>
    <w:p w14:paraId="7B42A376" w14:textId="77777777" w:rsidR="00273E51" w:rsidRDefault="00273E51" w:rsidP="00273E51">
      <w:pPr>
        <w:tabs>
          <w:tab w:val="left" w:pos="426"/>
        </w:tabs>
        <w:spacing w:before="120" w:after="120"/>
        <w:rPr>
          <w:rFonts w:cs="Arial"/>
          <w:sz w:val="22"/>
          <w:szCs w:val="22"/>
        </w:rPr>
      </w:pPr>
    </w:p>
    <w:p w14:paraId="028E7508" w14:textId="5253DA59" w:rsidR="0021695C" w:rsidRDefault="0021695C" w:rsidP="0021695C">
      <w:pPr>
        <w:tabs>
          <w:tab w:val="left" w:pos="426"/>
        </w:tabs>
        <w:spacing w:before="120" w:after="120"/>
        <w:rPr>
          <w:rFonts w:cs="Arial"/>
          <w:sz w:val="22"/>
          <w:szCs w:val="22"/>
        </w:rPr>
      </w:pPr>
      <w:r w:rsidRPr="00694C52">
        <w:rPr>
          <w:rFonts w:cs="Arial"/>
          <w:sz w:val="22"/>
          <w:szCs w:val="22"/>
        </w:rPr>
        <w:t>Minutes confirmed as true and correct:</w:t>
      </w:r>
    </w:p>
    <w:p w14:paraId="70977B18"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Dr Chris Pigram AM, FTSE</w:t>
      </w:r>
    </w:p>
    <w:p w14:paraId="7E5A3111"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IESC Chair</w:t>
      </w:r>
    </w:p>
    <w:p w14:paraId="65194200" w14:textId="79CFA568" w:rsidR="00694C52" w:rsidRPr="00694C52" w:rsidRDefault="00D9619D" w:rsidP="00694C52">
      <w:pPr>
        <w:tabs>
          <w:tab w:val="left" w:pos="426"/>
        </w:tabs>
        <w:spacing w:before="120" w:after="120"/>
        <w:rPr>
          <w:rFonts w:cs="Arial"/>
          <w:sz w:val="22"/>
          <w:szCs w:val="22"/>
        </w:rPr>
      </w:pPr>
      <w:r w:rsidRPr="00D9619D">
        <w:rPr>
          <w:rFonts w:cs="Arial"/>
          <w:sz w:val="22"/>
          <w:szCs w:val="22"/>
        </w:rPr>
        <w:t>23</w:t>
      </w:r>
      <w:r w:rsidR="005F1BD0" w:rsidRPr="00D9619D">
        <w:rPr>
          <w:rFonts w:cs="Arial"/>
          <w:sz w:val="22"/>
          <w:szCs w:val="22"/>
        </w:rPr>
        <w:t xml:space="preserve"> December </w:t>
      </w:r>
      <w:r w:rsidR="00694C52" w:rsidRPr="00D9619D">
        <w:rPr>
          <w:rFonts w:cs="Arial"/>
          <w:sz w:val="22"/>
          <w:szCs w:val="22"/>
        </w:rPr>
        <w:t>2021</w:t>
      </w:r>
    </w:p>
    <w:p w14:paraId="122294DD" w14:textId="726A941C" w:rsidR="004348FE" w:rsidRDefault="004348FE" w:rsidP="00360B98">
      <w:pPr>
        <w:spacing w:after="160" w:line="259" w:lineRule="auto"/>
        <w:rPr>
          <w:rFonts w:ascii="Calibri" w:hAnsi="Calibri" w:cs="Arial"/>
          <w:b/>
          <w:color w:val="000000" w:themeColor="text1"/>
        </w:rPr>
      </w:pPr>
    </w:p>
    <w:p w14:paraId="7DC0DF11" w14:textId="6B3A9AC4" w:rsidR="007559F7" w:rsidRDefault="007559F7">
      <w:pPr>
        <w:spacing w:after="160" w:line="259" w:lineRule="auto"/>
        <w:rPr>
          <w:rFonts w:ascii="Calibri" w:hAnsi="Calibri" w:cs="Arial"/>
          <w:b/>
          <w:color w:val="000000" w:themeColor="text1"/>
        </w:rPr>
      </w:pPr>
      <w:r>
        <w:rPr>
          <w:rFonts w:ascii="Calibri" w:hAnsi="Calibri" w:cs="Arial"/>
          <w:b/>
          <w:color w:val="000000" w:themeColor="text1"/>
        </w:rPr>
        <w:br w:type="page"/>
      </w:r>
    </w:p>
    <w:p w14:paraId="60710757" w14:textId="77777777" w:rsidR="007559F7" w:rsidRPr="00316669" w:rsidRDefault="007559F7" w:rsidP="007559F7">
      <w:pPr>
        <w:spacing w:after="160" w:line="259" w:lineRule="auto"/>
        <w:rPr>
          <w:rFonts w:ascii="Calibri" w:hAnsi="Calibri" w:cs="Calibri"/>
          <w:b/>
          <w:color w:val="000000" w:themeColor="text1"/>
          <w:sz w:val="22"/>
          <w:szCs w:val="22"/>
        </w:rPr>
      </w:pPr>
      <w:r w:rsidRPr="00316669">
        <w:rPr>
          <w:rFonts w:ascii="Calibri" w:hAnsi="Calibri" w:cs="Arial"/>
          <w:b/>
          <w:color w:val="000000" w:themeColor="text1"/>
          <w:sz w:val="22"/>
          <w:szCs w:val="22"/>
        </w:rPr>
        <w:lastRenderedPageBreak/>
        <w:t>Attachm</w:t>
      </w:r>
      <w:r w:rsidRPr="00316669">
        <w:rPr>
          <w:rFonts w:ascii="Calibri" w:hAnsi="Calibri" w:cs="Calibri"/>
          <w:b/>
          <w:color w:val="000000" w:themeColor="text1"/>
          <w:sz w:val="22"/>
          <w:szCs w:val="22"/>
        </w:rPr>
        <w:t>ent A</w:t>
      </w:r>
    </w:p>
    <w:p w14:paraId="6B336B98" w14:textId="77777777" w:rsidR="007559F7" w:rsidRPr="00316669" w:rsidRDefault="007559F7" w:rsidP="007559F7">
      <w:pPr>
        <w:spacing w:after="0"/>
        <w:rPr>
          <w:rFonts w:ascii="Calibri" w:hAnsi="Calibri" w:cs="Calibri"/>
          <w:color w:val="FF0000"/>
          <w:sz w:val="22"/>
          <w:szCs w:val="22"/>
        </w:rPr>
      </w:pPr>
    </w:p>
    <w:tbl>
      <w:tblPr>
        <w:tblStyle w:val="TableGrid"/>
        <w:tblW w:w="9493" w:type="dxa"/>
        <w:tblLook w:val="04A0" w:firstRow="1" w:lastRow="0" w:firstColumn="1" w:lastColumn="0" w:noHBand="0" w:noVBand="1"/>
      </w:tblPr>
      <w:tblGrid>
        <w:gridCol w:w="850"/>
        <w:gridCol w:w="2264"/>
        <w:gridCol w:w="3118"/>
        <w:gridCol w:w="3261"/>
      </w:tblGrid>
      <w:tr w:rsidR="007559F7" w:rsidRPr="00316669" w14:paraId="2562FE2D" w14:textId="77777777" w:rsidTr="008F5DC9">
        <w:trPr>
          <w:cnfStyle w:val="100000000000" w:firstRow="1" w:lastRow="0" w:firstColumn="0" w:lastColumn="0" w:oddVBand="0" w:evenVBand="0" w:oddHBand="0" w:evenHBand="0" w:firstRowFirstColumn="0" w:firstRowLastColumn="0" w:lastRowFirstColumn="0" w:lastRowLastColumn="0"/>
        </w:trPr>
        <w:tc>
          <w:tcPr>
            <w:tcW w:w="850" w:type="dxa"/>
          </w:tcPr>
          <w:p w14:paraId="2EB3A200" w14:textId="77777777" w:rsidR="007559F7" w:rsidRPr="00316669" w:rsidRDefault="007559F7" w:rsidP="007559F7">
            <w:pPr>
              <w:tabs>
                <w:tab w:val="left" w:pos="426"/>
              </w:tabs>
              <w:spacing w:before="120" w:after="120"/>
              <w:rPr>
                <w:rFonts w:ascii="Calibri" w:hAnsi="Calibri" w:cs="Calibri"/>
                <w:color w:val="000000" w:themeColor="text1"/>
                <w:sz w:val="22"/>
                <w:szCs w:val="22"/>
              </w:rPr>
            </w:pPr>
            <w:r w:rsidRPr="00316669">
              <w:rPr>
                <w:rFonts w:ascii="Calibri" w:hAnsi="Calibri" w:cs="Calibri"/>
                <w:color w:val="000000" w:themeColor="text1"/>
                <w:sz w:val="22"/>
                <w:szCs w:val="22"/>
              </w:rPr>
              <w:t>Item(s)</w:t>
            </w:r>
          </w:p>
        </w:tc>
        <w:tc>
          <w:tcPr>
            <w:tcW w:w="2264" w:type="dxa"/>
          </w:tcPr>
          <w:p w14:paraId="3C5AB689" w14:textId="77777777" w:rsidR="007559F7" w:rsidRPr="008326A7" w:rsidRDefault="007559F7" w:rsidP="007559F7">
            <w:pPr>
              <w:tabs>
                <w:tab w:val="left" w:pos="426"/>
              </w:tabs>
              <w:spacing w:before="120" w:after="120"/>
              <w:rPr>
                <w:rFonts w:ascii="Calibri" w:hAnsi="Calibri" w:cs="Calibri"/>
                <w:color w:val="000000" w:themeColor="text1"/>
                <w:sz w:val="22"/>
                <w:szCs w:val="22"/>
              </w:rPr>
            </w:pPr>
            <w:r w:rsidRPr="008326A7">
              <w:rPr>
                <w:rFonts w:ascii="Calibri" w:hAnsi="Calibri" w:cs="Calibri"/>
                <w:color w:val="000000" w:themeColor="text1"/>
                <w:sz w:val="22"/>
                <w:szCs w:val="22"/>
              </w:rPr>
              <w:t>IESC Member</w:t>
            </w:r>
          </w:p>
        </w:tc>
        <w:tc>
          <w:tcPr>
            <w:tcW w:w="3118" w:type="dxa"/>
          </w:tcPr>
          <w:p w14:paraId="7F198C1E" w14:textId="77777777" w:rsidR="007559F7" w:rsidRPr="004D3B2B" w:rsidRDefault="007559F7" w:rsidP="007559F7">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Disclosure</w:t>
            </w:r>
          </w:p>
        </w:tc>
        <w:tc>
          <w:tcPr>
            <w:tcW w:w="3261" w:type="dxa"/>
          </w:tcPr>
          <w:p w14:paraId="12215FC0" w14:textId="77777777" w:rsidR="007559F7" w:rsidRPr="004D3B2B" w:rsidRDefault="007559F7" w:rsidP="007559F7">
            <w:pPr>
              <w:tabs>
                <w:tab w:val="left" w:pos="426"/>
              </w:tabs>
              <w:spacing w:before="120" w:after="120"/>
              <w:rPr>
                <w:rFonts w:ascii="Calibri" w:hAnsi="Calibri" w:cs="Calibri"/>
                <w:color w:val="000000" w:themeColor="text1"/>
                <w:sz w:val="22"/>
                <w:szCs w:val="22"/>
              </w:rPr>
            </w:pPr>
            <w:r w:rsidRPr="004D3B2B">
              <w:rPr>
                <w:rFonts w:ascii="Calibri" w:hAnsi="Calibri" w:cs="Calibri"/>
                <w:color w:val="000000" w:themeColor="text1"/>
                <w:sz w:val="22"/>
                <w:szCs w:val="22"/>
              </w:rPr>
              <w:t>Determination</w:t>
            </w:r>
          </w:p>
        </w:tc>
      </w:tr>
      <w:tr w:rsidR="007559F7" w:rsidRPr="00316669" w14:paraId="7D7C5429" w14:textId="77777777" w:rsidTr="008326A7">
        <w:trPr>
          <w:cnfStyle w:val="000000100000" w:firstRow="0" w:lastRow="0" w:firstColumn="0" w:lastColumn="0" w:oddVBand="0" w:evenVBand="0" w:oddHBand="1" w:evenHBand="0" w:firstRowFirstColumn="0" w:firstRowLastColumn="0" w:lastRowFirstColumn="0" w:lastRowLastColumn="0"/>
          <w:trHeight w:val="3508"/>
        </w:trPr>
        <w:tc>
          <w:tcPr>
            <w:tcW w:w="850" w:type="dxa"/>
          </w:tcPr>
          <w:p w14:paraId="61BDCB61" w14:textId="5F229467" w:rsidR="007559F7" w:rsidRPr="00316669" w:rsidRDefault="008F5DC9" w:rsidP="007559F7">
            <w:pPr>
              <w:spacing w:before="240"/>
              <w:rPr>
                <w:rFonts w:ascii="Calibri" w:hAnsi="Calibri" w:cs="Calibri"/>
                <w:sz w:val="22"/>
                <w:szCs w:val="22"/>
              </w:rPr>
            </w:pPr>
            <w:r w:rsidRPr="00316669">
              <w:rPr>
                <w:rFonts w:ascii="Calibri" w:hAnsi="Calibri" w:cs="Calibri"/>
                <w:sz w:val="22"/>
                <w:szCs w:val="22"/>
              </w:rPr>
              <w:t>3.4</w:t>
            </w:r>
          </w:p>
        </w:tc>
        <w:tc>
          <w:tcPr>
            <w:tcW w:w="2264" w:type="dxa"/>
          </w:tcPr>
          <w:p w14:paraId="49302992" w14:textId="286BD139" w:rsidR="007559F7" w:rsidRPr="00316669" w:rsidRDefault="008F5DC9" w:rsidP="007559F7">
            <w:pPr>
              <w:spacing w:before="240"/>
              <w:rPr>
                <w:rFonts w:ascii="Calibri" w:hAnsi="Calibri" w:cs="Calibri"/>
                <w:sz w:val="22"/>
                <w:szCs w:val="22"/>
              </w:rPr>
            </w:pPr>
            <w:r w:rsidRPr="00316669">
              <w:rPr>
                <w:rFonts w:ascii="Calibri" w:hAnsi="Calibri" w:cs="Calibri"/>
                <w:sz w:val="22"/>
                <w:szCs w:val="22"/>
              </w:rPr>
              <w:t>Associate Professor Phil Hayes</w:t>
            </w:r>
          </w:p>
        </w:tc>
        <w:tc>
          <w:tcPr>
            <w:tcW w:w="3118" w:type="dxa"/>
          </w:tcPr>
          <w:p w14:paraId="57B79E01" w14:textId="1E4CB83F" w:rsidR="007559F7" w:rsidRPr="00316669" w:rsidRDefault="008F5DC9" w:rsidP="007559F7">
            <w:pPr>
              <w:spacing w:before="240"/>
              <w:rPr>
                <w:rFonts w:ascii="Calibri" w:hAnsi="Calibri" w:cs="Calibri"/>
                <w:sz w:val="22"/>
                <w:szCs w:val="22"/>
              </w:rPr>
            </w:pPr>
            <w:r w:rsidRPr="00316669">
              <w:rPr>
                <w:rFonts w:ascii="Calibri" w:eastAsia="Times New Roman" w:hAnsi="Calibri" w:cs="Calibri"/>
                <w:sz w:val="22"/>
                <w:szCs w:val="22"/>
              </w:rPr>
              <w:t>During 1.2 Disclosure of Interests, a determination was made regarding a potential conflict of interest between Associate Professor Phil Hayes' role as IESC member and role as co-author (engaged externally to his role as IESC member) of the Explanatory Note on the Characterisation and modelling of geological fault zones.</w:t>
            </w:r>
          </w:p>
        </w:tc>
        <w:tc>
          <w:tcPr>
            <w:tcW w:w="3261" w:type="dxa"/>
          </w:tcPr>
          <w:p w14:paraId="01AA4DEE" w14:textId="72F0FDAD" w:rsidR="007559F7" w:rsidRPr="00316669" w:rsidRDefault="008F5DC9" w:rsidP="007559F7">
            <w:pPr>
              <w:spacing w:before="240"/>
              <w:rPr>
                <w:rFonts w:ascii="Calibri" w:hAnsi="Calibri" w:cs="Calibri"/>
                <w:iCs/>
                <w:sz w:val="22"/>
                <w:szCs w:val="22"/>
              </w:rPr>
            </w:pPr>
            <w:r w:rsidRPr="00316669">
              <w:rPr>
                <w:rFonts w:ascii="Calibri" w:hAnsi="Calibri" w:cs="Calibri"/>
                <w:sz w:val="22"/>
                <w:szCs w:val="22"/>
              </w:rPr>
              <w:t>It was determined that for agenda item 3.4, Associate Professor Phil Hayes be part of the discussion of the Explanatory Note, so he could present the final draft and answer questions, but not be part of the IESC decision on whether the IESC agrees that the EN can be finalised and published on the IESC website.</w:t>
            </w:r>
          </w:p>
        </w:tc>
      </w:tr>
    </w:tbl>
    <w:p w14:paraId="42503A54" w14:textId="77777777" w:rsidR="007559F7" w:rsidRPr="00316669" w:rsidRDefault="007559F7" w:rsidP="00360B98">
      <w:pPr>
        <w:spacing w:after="160" w:line="259" w:lineRule="auto"/>
        <w:rPr>
          <w:rFonts w:ascii="Calibri" w:hAnsi="Calibri" w:cs="Calibri"/>
          <w:b/>
          <w:color w:val="000000" w:themeColor="text1"/>
          <w:sz w:val="22"/>
          <w:szCs w:val="22"/>
        </w:rPr>
      </w:pPr>
    </w:p>
    <w:sectPr w:rsidR="007559F7" w:rsidRPr="00316669" w:rsidSect="00B87C99">
      <w:type w:val="continuous"/>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7BD2" w14:textId="77777777" w:rsidR="00932EF6" w:rsidRDefault="00932EF6">
      <w:pPr>
        <w:spacing w:after="0"/>
      </w:pPr>
      <w:r>
        <w:separator/>
      </w:r>
    </w:p>
  </w:endnote>
  <w:endnote w:type="continuationSeparator" w:id="0">
    <w:p w14:paraId="53605378" w14:textId="77777777" w:rsidR="00932EF6" w:rsidRDefault="00932EF6">
      <w:pPr>
        <w:spacing w:after="0"/>
      </w:pPr>
      <w:r>
        <w:continuationSeparator/>
      </w:r>
    </w:p>
  </w:endnote>
  <w:endnote w:type="continuationNotice" w:id="1">
    <w:p w14:paraId="0A04FDEE" w14:textId="77777777" w:rsidR="00932EF6" w:rsidRDefault="00932E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53687818" w14:textId="1033C90B" w:rsidR="00932EF6" w:rsidRDefault="00932EF6">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77777777" w:rsidR="00932EF6" w:rsidRDefault="00860F38">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5C96" w14:textId="77777777" w:rsidR="00932EF6" w:rsidRDefault="00932EF6">
      <w:pPr>
        <w:spacing w:after="0"/>
      </w:pPr>
      <w:r>
        <w:separator/>
      </w:r>
    </w:p>
  </w:footnote>
  <w:footnote w:type="continuationSeparator" w:id="0">
    <w:p w14:paraId="0BB6B306" w14:textId="77777777" w:rsidR="00932EF6" w:rsidRDefault="00932EF6">
      <w:pPr>
        <w:spacing w:after="0"/>
      </w:pPr>
      <w:r>
        <w:continuationSeparator/>
      </w:r>
    </w:p>
  </w:footnote>
  <w:footnote w:type="continuationNotice" w:id="1">
    <w:p w14:paraId="17040C15" w14:textId="77777777" w:rsidR="00932EF6" w:rsidRDefault="00932E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932EF6" w:rsidRDefault="00932EF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5D1" w14:textId="77777777" w:rsidR="00932EF6" w:rsidRDefault="00932EF6">
    <w:pPr>
      <w:pStyle w:val="Header"/>
    </w:pPr>
  </w:p>
  <w:p w14:paraId="7146A1BE" w14:textId="77777777" w:rsidR="00932EF6" w:rsidRDefault="00932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2"/>
  </w:num>
  <w:num w:numId="5">
    <w:abstractNumId w:val="10"/>
  </w:num>
  <w:num w:numId="6">
    <w:abstractNumId w:val="3"/>
  </w:num>
  <w:num w:numId="7">
    <w:abstractNumId w:val="7"/>
  </w:num>
  <w:num w:numId="8">
    <w:abstractNumId w:val="4"/>
  </w:num>
  <w:num w:numId="9">
    <w:abstractNumId w:val="5"/>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2C8"/>
    <w:rsid w:val="000023F4"/>
    <w:rsid w:val="00004E45"/>
    <w:rsid w:val="00006CE6"/>
    <w:rsid w:val="00007BC4"/>
    <w:rsid w:val="000112E6"/>
    <w:rsid w:val="000130E5"/>
    <w:rsid w:val="00013383"/>
    <w:rsid w:val="0001376F"/>
    <w:rsid w:val="00013C02"/>
    <w:rsid w:val="00014991"/>
    <w:rsid w:val="00020B8C"/>
    <w:rsid w:val="000214DD"/>
    <w:rsid w:val="00025088"/>
    <w:rsid w:val="00032B27"/>
    <w:rsid w:val="000342F9"/>
    <w:rsid w:val="00035401"/>
    <w:rsid w:val="00036902"/>
    <w:rsid w:val="00036A26"/>
    <w:rsid w:val="00037C01"/>
    <w:rsid w:val="000511DE"/>
    <w:rsid w:val="00051FA6"/>
    <w:rsid w:val="00054442"/>
    <w:rsid w:val="00063330"/>
    <w:rsid w:val="00064368"/>
    <w:rsid w:val="00064A13"/>
    <w:rsid w:val="00064C6F"/>
    <w:rsid w:val="00066BB7"/>
    <w:rsid w:val="00074FA7"/>
    <w:rsid w:val="000773C3"/>
    <w:rsid w:val="00082618"/>
    <w:rsid w:val="00083E3F"/>
    <w:rsid w:val="0008451A"/>
    <w:rsid w:val="00085872"/>
    <w:rsid w:val="0008587F"/>
    <w:rsid w:val="00090490"/>
    <w:rsid w:val="0009106C"/>
    <w:rsid w:val="00093342"/>
    <w:rsid w:val="000937E4"/>
    <w:rsid w:val="00094864"/>
    <w:rsid w:val="0009640F"/>
    <w:rsid w:val="00097381"/>
    <w:rsid w:val="000A0D88"/>
    <w:rsid w:val="000A31C7"/>
    <w:rsid w:val="000A4F6D"/>
    <w:rsid w:val="000B09FF"/>
    <w:rsid w:val="000B71F8"/>
    <w:rsid w:val="000B73B0"/>
    <w:rsid w:val="000C27A9"/>
    <w:rsid w:val="000C3C56"/>
    <w:rsid w:val="000C6146"/>
    <w:rsid w:val="000C6BC2"/>
    <w:rsid w:val="000D3412"/>
    <w:rsid w:val="000D470B"/>
    <w:rsid w:val="000D7E56"/>
    <w:rsid w:val="000E0C51"/>
    <w:rsid w:val="000E1DE8"/>
    <w:rsid w:val="000E5776"/>
    <w:rsid w:val="000E5FC6"/>
    <w:rsid w:val="000E7421"/>
    <w:rsid w:val="000F19DA"/>
    <w:rsid w:val="000F2DED"/>
    <w:rsid w:val="000F3E36"/>
    <w:rsid w:val="000F4FCC"/>
    <w:rsid w:val="000F6FEB"/>
    <w:rsid w:val="000F7132"/>
    <w:rsid w:val="00101A5A"/>
    <w:rsid w:val="0010347B"/>
    <w:rsid w:val="00112565"/>
    <w:rsid w:val="0011652E"/>
    <w:rsid w:val="00120D97"/>
    <w:rsid w:val="001238EE"/>
    <w:rsid w:val="001248FB"/>
    <w:rsid w:val="00125065"/>
    <w:rsid w:val="00130104"/>
    <w:rsid w:val="00134DBD"/>
    <w:rsid w:val="00135888"/>
    <w:rsid w:val="00135AF1"/>
    <w:rsid w:val="00140FBE"/>
    <w:rsid w:val="001421F9"/>
    <w:rsid w:val="0014482D"/>
    <w:rsid w:val="00144DC0"/>
    <w:rsid w:val="00150991"/>
    <w:rsid w:val="00151B40"/>
    <w:rsid w:val="00155DDD"/>
    <w:rsid w:val="00160DA6"/>
    <w:rsid w:val="00163950"/>
    <w:rsid w:val="00164BCF"/>
    <w:rsid w:val="00167B41"/>
    <w:rsid w:val="00167D5A"/>
    <w:rsid w:val="00171A70"/>
    <w:rsid w:val="00181567"/>
    <w:rsid w:val="001820B9"/>
    <w:rsid w:val="0018405A"/>
    <w:rsid w:val="00191F8B"/>
    <w:rsid w:val="0019210E"/>
    <w:rsid w:val="001939D4"/>
    <w:rsid w:val="001A575C"/>
    <w:rsid w:val="001B1B11"/>
    <w:rsid w:val="001B2EC2"/>
    <w:rsid w:val="001B5069"/>
    <w:rsid w:val="001B546E"/>
    <w:rsid w:val="001C0285"/>
    <w:rsid w:val="001C2D19"/>
    <w:rsid w:val="001C6336"/>
    <w:rsid w:val="001D41CF"/>
    <w:rsid w:val="001D6B53"/>
    <w:rsid w:val="001E3E12"/>
    <w:rsid w:val="001E4145"/>
    <w:rsid w:val="001E5C1C"/>
    <w:rsid w:val="001E7B32"/>
    <w:rsid w:val="001F08FF"/>
    <w:rsid w:val="001F1400"/>
    <w:rsid w:val="001F2472"/>
    <w:rsid w:val="001F35E0"/>
    <w:rsid w:val="001F3DA8"/>
    <w:rsid w:val="001F4A16"/>
    <w:rsid w:val="001F55FF"/>
    <w:rsid w:val="001F7B2F"/>
    <w:rsid w:val="0020292B"/>
    <w:rsid w:val="00207134"/>
    <w:rsid w:val="00210A11"/>
    <w:rsid w:val="002110E5"/>
    <w:rsid w:val="00211619"/>
    <w:rsid w:val="00211EC2"/>
    <w:rsid w:val="0021695C"/>
    <w:rsid w:val="00217287"/>
    <w:rsid w:val="0024082B"/>
    <w:rsid w:val="0024109E"/>
    <w:rsid w:val="002432FE"/>
    <w:rsid w:val="00250940"/>
    <w:rsid w:val="002613BF"/>
    <w:rsid w:val="00265C85"/>
    <w:rsid w:val="0026740E"/>
    <w:rsid w:val="002721C6"/>
    <w:rsid w:val="002724BA"/>
    <w:rsid w:val="00273E51"/>
    <w:rsid w:val="00274DB3"/>
    <w:rsid w:val="00277607"/>
    <w:rsid w:val="0028066D"/>
    <w:rsid w:val="002871BB"/>
    <w:rsid w:val="002876C0"/>
    <w:rsid w:val="00287814"/>
    <w:rsid w:val="0029246B"/>
    <w:rsid w:val="002C0475"/>
    <w:rsid w:val="002C1E6C"/>
    <w:rsid w:val="002C71F3"/>
    <w:rsid w:val="002D0D50"/>
    <w:rsid w:val="002D12D1"/>
    <w:rsid w:val="002D23D6"/>
    <w:rsid w:val="002D351A"/>
    <w:rsid w:val="002D37F1"/>
    <w:rsid w:val="002D437A"/>
    <w:rsid w:val="002D44FF"/>
    <w:rsid w:val="002E1D5C"/>
    <w:rsid w:val="002E4A97"/>
    <w:rsid w:val="002E5C20"/>
    <w:rsid w:val="002E6CC2"/>
    <w:rsid w:val="002F08D0"/>
    <w:rsid w:val="002F527D"/>
    <w:rsid w:val="002F77BA"/>
    <w:rsid w:val="002F7F5A"/>
    <w:rsid w:val="00300E55"/>
    <w:rsid w:val="00302620"/>
    <w:rsid w:val="0030284E"/>
    <w:rsid w:val="0030564F"/>
    <w:rsid w:val="00305CC9"/>
    <w:rsid w:val="00310D94"/>
    <w:rsid w:val="00310DAC"/>
    <w:rsid w:val="00316669"/>
    <w:rsid w:val="00317516"/>
    <w:rsid w:val="003261D3"/>
    <w:rsid w:val="003327D3"/>
    <w:rsid w:val="003423EB"/>
    <w:rsid w:val="00346ABA"/>
    <w:rsid w:val="0035288F"/>
    <w:rsid w:val="00356FC8"/>
    <w:rsid w:val="00360B98"/>
    <w:rsid w:val="003642F3"/>
    <w:rsid w:val="00364852"/>
    <w:rsid w:val="00371215"/>
    <w:rsid w:val="003727D7"/>
    <w:rsid w:val="00385616"/>
    <w:rsid w:val="0038656D"/>
    <w:rsid w:val="00392C34"/>
    <w:rsid w:val="003959C6"/>
    <w:rsid w:val="0039608B"/>
    <w:rsid w:val="003A1941"/>
    <w:rsid w:val="003A19C2"/>
    <w:rsid w:val="003A1A01"/>
    <w:rsid w:val="003A436A"/>
    <w:rsid w:val="003A5563"/>
    <w:rsid w:val="003A7066"/>
    <w:rsid w:val="003B1273"/>
    <w:rsid w:val="003B4163"/>
    <w:rsid w:val="003B4364"/>
    <w:rsid w:val="003B6C1B"/>
    <w:rsid w:val="003B7827"/>
    <w:rsid w:val="003C065B"/>
    <w:rsid w:val="003C2663"/>
    <w:rsid w:val="003C4A4B"/>
    <w:rsid w:val="003D043D"/>
    <w:rsid w:val="003D14E9"/>
    <w:rsid w:val="003D17AE"/>
    <w:rsid w:val="003D199C"/>
    <w:rsid w:val="003D1B66"/>
    <w:rsid w:val="003D6154"/>
    <w:rsid w:val="003D77C4"/>
    <w:rsid w:val="003E36BC"/>
    <w:rsid w:val="003E7592"/>
    <w:rsid w:val="003F286C"/>
    <w:rsid w:val="003F6295"/>
    <w:rsid w:val="00402A1C"/>
    <w:rsid w:val="00404211"/>
    <w:rsid w:val="0040487E"/>
    <w:rsid w:val="00406417"/>
    <w:rsid w:val="00413B73"/>
    <w:rsid w:val="004141A6"/>
    <w:rsid w:val="00421B2D"/>
    <w:rsid w:val="004225B7"/>
    <w:rsid w:val="00422974"/>
    <w:rsid w:val="00425310"/>
    <w:rsid w:val="004262DE"/>
    <w:rsid w:val="00426E24"/>
    <w:rsid w:val="00427285"/>
    <w:rsid w:val="00427E35"/>
    <w:rsid w:val="004327C0"/>
    <w:rsid w:val="004348FE"/>
    <w:rsid w:val="004359E8"/>
    <w:rsid w:val="00436A16"/>
    <w:rsid w:val="0043746B"/>
    <w:rsid w:val="00443F45"/>
    <w:rsid w:val="00445C4B"/>
    <w:rsid w:val="00446483"/>
    <w:rsid w:val="00454889"/>
    <w:rsid w:val="004557E1"/>
    <w:rsid w:val="00464950"/>
    <w:rsid w:val="0047031F"/>
    <w:rsid w:val="00472C04"/>
    <w:rsid w:val="004731D1"/>
    <w:rsid w:val="00473308"/>
    <w:rsid w:val="00474A2B"/>
    <w:rsid w:val="004806D8"/>
    <w:rsid w:val="004835E1"/>
    <w:rsid w:val="004913E9"/>
    <w:rsid w:val="00492D41"/>
    <w:rsid w:val="004A0B2E"/>
    <w:rsid w:val="004A3A92"/>
    <w:rsid w:val="004A6E3F"/>
    <w:rsid w:val="004A707E"/>
    <w:rsid w:val="004B0BD3"/>
    <w:rsid w:val="004B1AB2"/>
    <w:rsid w:val="004B2A0A"/>
    <w:rsid w:val="004C028E"/>
    <w:rsid w:val="004C593D"/>
    <w:rsid w:val="004C5C73"/>
    <w:rsid w:val="004D3B2B"/>
    <w:rsid w:val="004D4A3E"/>
    <w:rsid w:val="004E120D"/>
    <w:rsid w:val="004E1F5C"/>
    <w:rsid w:val="004E507E"/>
    <w:rsid w:val="004E7196"/>
    <w:rsid w:val="004E7A1D"/>
    <w:rsid w:val="004F1F82"/>
    <w:rsid w:val="004F33C7"/>
    <w:rsid w:val="0050053D"/>
    <w:rsid w:val="00501FED"/>
    <w:rsid w:val="00502350"/>
    <w:rsid w:val="005032FC"/>
    <w:rsid w:val="0050526C"/>
    <w:rsid w:val="005058D5"/>
    <w:rsid w:val="00512CB7"/>
    <w:rsid w:val="005143A1"/>
    <w:rsid w:val="005157DA"/>
    <w:rsid w:val="00515AA0"/>
    <w:rsid w:val="00525543"/>
    <w:rsid w:val="0052629D"/>
    <w:rsid w:val="00526B8E"/>
    <w:rsid w:val="00530457"/>
    <w:rsid w:val="005309A4"/>
    <w:rsid w:val="00530FB4"/>
    <w:rsid w:val="00533FC1"/>
    <w:rsid w:val="00534124"/>
    <w:rsid w:val="005361A5"/>
    <w:rsid w:val="0054098F"/>
    <w:rsid w:val="005464AE"/>
    <w:rsid w:val="00546A25"/>
    <w:rsid w:val="005668A8"/>
    <w:rsid w:val="005704BF"/>
    <w:rsid w:val="00570D91"/>
    <w:rsid w:val="00572EC2"/>
    <w:rsid w:val="0057539D"/>
    <w:rsid w:val="00577174"/>
    <w:rsid w:val="00580F59"/>
    <w:rsid w:val="00583473"/>
    <w:rsid w:val="0058518C"/>
    <w:rsid w:val="005925A3"/>
    <w:rsid w:val="0059579A"/>
    <w:rsid w:val="005962F0"/>
    <w:rsid w:val="005A2D2B"/>
    <w:rsid w:val="005A610C"/>
    <w:rsid w:val="005A69B4"/>
    <w:rsid w:val="005A6B61"/>
    <w:rsid w:val="005B1D03"/>
    <w:rsid w:val="005B1EF5"/>
    <w:rsid w:val="005B4847"/>
    <w:rsid w:val="005C0716"/>
    <w:rsid w:val="005C08AC"/>
    <w:rsid w:val="005C5587"/>
    <w:rsid w:val="005C6563"/>
    <w:rsid w:val="005D23A6"/>
    <w:rsid w:val="005D6F4E"/>
    <w:rsid w:val="005E02B2"/>
    <w:rsid w:val="005E1E6F"/>
    <w:rsid w:val="005E33BF"/>
    <w:rsid w:val="005E3AC9"/>
    <w:rsid w:val="005E48CE"/>
    <w:rsid w:val="005F1BD0"/>
    <w:rsid w:val="005F2C80"/>
    <w:rsid w:val="005F399D"/>
    <w:rsid w:val="00600E16"/>
    <w:rsid w:val="00601127"/>
    <w:rsid w:val="0060171B"/>
    <w:rsid w:val="006079B4"/>
    <w:rsid w:val="00610ABC"/>
    <w:rsid w:val="00611EAD"/>
    <w:rsid w:val="006141E3"/>
    <w:rsid w:val="006157B2"/>
    <w:rsid w:val="006158C2"/>
    <w:rsid w:val="00615C6B"/>
    <w:rsid w:val="00616F06"/>
    <w:rsid w:val="00621F41"/>
    <w:rsid w:val="00630E52"/>
    <w:rsid w:val="00630F09"/>
    <w:rsid w:val="0063259D"/>
    <w:rsid w:val="00632DB9"/>
    <w:rsid w:val="00633768"/>
    <w:rsid w:val="00633D56"/>
    <w:rsid w:val="00634440"/>
    <w:rsid w:val="0064002D"/>
    <w:rsid w:val="006412D5"/>
    <w:rsid w:val="00641910"/>
    <w:rsid w:val="006427F9"/>
    <w:rsid w:val="00643014"/>
    <w:rsid w:val="0064757D"/>
    <w:rsid w:val="00651C2C"/>
    <w:rsid w:val="00653208"/>
    <w:rsid w:val="00655D8A"/>
    <w:rsid w:val="00657379"/>
    <w:rsid w:val="00657E68"/>
    <w:rsid w:val="00661736"/>
    <w:rsid w:val="0066363C"/>
    <w:rsid w:val="00664881"/>
    <w:rsid w:val="00666644"/>
    <w:rsid w:val="00680622"/>
    <w:rsid w:val="006866BC"/>
    <w:rsid w:val="00691BFD"/>
    <w:rsid w:val="00693553"/>
    <w:rsid w:val="00694AD3"/>
    <w:rsid w:val="00694C52"/>
    <w:rsid w:val="00695434"/>
    <w:rsid w:val="006A358D"/>
    <w:rsid w:val="006A4496"/>
    <w:rsid w:val="006A7FEE"/>
    <w:rsid w:val="006C1C1F"/>
    <w:rsid w:val="006C46C9"/>
    <w:rsid w:val="006C5E50"/>
    <w:rsid w:val="006C77E1"/>
    <w:rsid w:val="006D4772"/>
    <w:rsid w:val="006D63AA"/>
    <w:rsid w:val="006E05A4"/>
    <w:rsid w:val="006F13CE"/>
    <w:rsid w:val="006F4003"/>
    <w:rsid w:val="006F76B0"/>
    <w:rsid w:val="007017D7"/>
    <w:rsid w:val="00706694"/>
    <w:rsid w:val="007067A8"/>
    <w:rsid w:val="00707C76"/>
    <w:rsid w:val="007115DC"/>
    <w:rsid w:val="00712E19"/>
    <w:rsid w:val="007138BD"/>
    <w:rsid w:val="00722C94"/>
    <w:rsid w:val="007276E1"/>
    <w:rsid w:val="007316A8"/>
    <w:rsid w:val="0073173A"/>
    <w:rsid w:val="00731A92"/>
    <w:rsid w:val="007352FE"/>
    <w:rsid w:val="0073592D"/>
    <w:rsid w:val="00741312"/>
    <w:rsid w:val="0074151F"/>
    <w:rsid w:val="00745B5E"/>
    <w:rsid w:val="00746C56"/>
    <w:rsid w:val="00752024"/>
    <w:rsid w:val="00753A7A"/>
    <w:rsid w:val="007559F7"/>
    <w:rsid w:val="00770266"/>
    <w:rsid w:val="0077146D"/>
    <w:rsid w:val="007719CF"/>
    <w:rsid w:val="0077312C"/>
    <w:rsid w:val="0077422E"/>
    <w:rsid w:val="00774AE9"/>
    <w:rsid w:val="00780B6F"/>
    <w:rsid w:val="0079173F"/>
    <w:rsid w:val="00797B2E"/>
    <w:rsid w:val="007B173F"/>
    <w:rsid w:val="007B245E"/>
    <w:rsid w:val="007B33D2"/>
    <w:rsid w:val="007C01AC"/>
    <w:rsid w:val="007C08F3"/>
    <w:rsid w:val="007C5682"/>
    <w:rsid w:val="007E324B"/>
    <w:rsid w:val="007F4511"/>
    <w:rsid w:val="007F6CE0"/>
    <w:rsid w:val="00806D95"/>
    <w:rsid w:val="00824759"/>
    <w:rsid w:val="008301B4"/>
    <w:rsid w:val="008326A7"/>
    <w:rsid w:val="00833670"/>
    <w:rsid w:val="008340DC"/>
    <w:rsid w:val="00834BF2"/>
    <w:rsid w:val="00837521"/>
    <w:rsid w:val="0084476C"/>
    <w:rsid w:val="00846437"/>
    <w:rsid w:val="00847777"/>
    <w:rsid w:val="00854655"/>
    <w:rsid w:val="0085473D"/>
    <w:rsid w:val="00860F38"/>
    <w:rsid w:val="008628B7"/>
    <w:rsid w:val="008644A1"/>
    <w:rsid w:val="00864A40"/>
    <w:rsid w:val="00866F27"/>
    <w:rsid w:val="00867579"/>
    <w:rsid w:val="00867FCB"/>
    <w:rsid w:val="008702A7"/>
    <w:rsid w:val="0087030E"/>
    <w:rsid w:val="00882ACB"/>
    <w:rsid w:val="00887988"/>
    <w:rsid w:val="00890B9D"/>
    <w:rsid w:val="0089239B"/>
    <w:rsid w:val="00894E6B"/>
    <w:rsid w:val="008A38F0"/>
    <w:rsid w:val="008A45DB"/>
    <w:rsid w:val="008B4FB4"/>
    <w:rsid w:val="008B5037"/>
    <w:rsid w:val="008B785A"/>
    <w:rsid w:val="008C054E"/>
    <w:rsid w:val="008C15B0"/>
    <w:rsid w:val="008C564E"/>
    <w:rsid w:val="008D1E2F"/>
    <w:rsid w:val="008D7FF8"/>
    <w:rsid w:val="008E38B8"/>
    <w:rsid w:val="008E41ED"/>
    <w:rsid w:val="008E4A4A"/>
    <w:rsid w:val="008E55FE"/>
    <w:rsid w:val="008F1795"/>
    <w:rsid w:val="008F5DC9"/>
    <w:rsid w:val="00903019"/>
    <w:rsid w:val="00904BB7"/>
    <w:rsid w:val="00910AB8"/>
    <w:rsid w:val="009131B1"/>
    <w:rsid w:val="00914E19"/>
    <w:rsid w:val="009159AB"/>
    <w:rsid w:val="00915E75"/>
    <w:rsid w:val="009252B1"/>
    <w:rsid w:val="00926783"/>
    <w:rsid w:val="0092785C"/>
    <w:rsid w:val="00930AE1"/>
    <w:rsid w:val="00932EF6"/>
    <w:rsid w:val="00935DAA"/>
    <w:rsid w:val="009406B8"/>
    <w:rsid w:val="00940A3E"/>
    <w:rsid w:val="00941B5C"/>
    <w:rsid w:val="009425DE"/>
    <w:rsid w:val="009448C8"/>
    <w:rsid w:val="009471F1"/>
    <w:rsid w:val="0095713B"/>
    <w:rsid w:val="00961386"/>
    <w:rsid w:val="00966699"/>
    <w:rsid w:val="00967810"/>
    <w:rsid w:val="009707D5"/>
    <w:rsid w:val="00973CE1"/>
    <w:rsid w:val="0097791C"/>
    <w:rsid w:val="009811EF"/>
    <w:rsid w:val="0098198A"/>
    <w:rsid w:val="00981F24"/>
    <w:rsid w:val="00984221"/>
    <w:rsid w:val="00990E64"/>
    <w:rsid w:val="00994211"/>
    <w:rsid w:val="009A1468"/>
    <w:rsid w:val="009A198F"/>
    <w:rsid w:val="009A2549"/>
    <w:rsid w:val="009B0AF2"/>
    <w:rsid w:val="009B1B97"/>
    <w:rsid w:val="009B4038"/>
    <w:rsid w:val="009B4FF4"/>
    <w:rsid w:val="009B575F"/>
    <w:rsid w:val="009D0A11"/>
    <w:rsid w:val="009D1044"/>
    <w:rsid w:val="009E21F2"/>
    <w:rsid w:val="009E3263"/>
    <w:rsid w:val="009E50FD"/>
    <w:rsid w:val="009F155D"/>
    <w:rsid w:val="009F2FAE"/>
    <w:rsid w:val="00A11D36"/>
    <w:rsid w:val="00A12585"/>
    <w:rsid w:val="00A131CD"/>
    <w:rsid w:val="00A13EC3"/>
    <w:rsid w:val="00A17973"/>
    <w:rsid w:val="00A25FC5"/>
    <w:rsid w:val="00A33A97"/>
    <w:rsid w:val="00A35B6A"/>
    <w:rsid w:val="00A4045C"/>
    <w:rsid w:val="00A431C1"/>
    <w:rsid w:val="00A43247"/>
    <w:rsid w:val="00A4536A"/>
    <w:rsid w:val="00A5030C"/>
    <w:rsid w:val="00A55A77"/>
    <w:rsid w:val="00A63102"/>
    <w:rsid w:val="00A63DF4"/>
    <w:rsid w:val="00A729CA"/>
    <w:rsid w:val="00A73258"/>
    <w:rsid w:val="00A75E2F"/>
    <w:rsid w:val="00A8177B"/>
    <w:rsid w:val="00A85F6A"/>
    <w:rsid w:val="00A87483"/>
    <w:rsid w:val="00A908E9"/>
    <w:rsid w:val="00A94C59"/>
    <w:rsid w:val="00AA0604"/>
    <w:rsid w:val="00AA13CA"/>
    <w:rsid w:val="00AA3A0C"/>
    <w:rsid w:val="00AA4C30"/>
    <w:rsid w:val="00AB1377"/>
    <w:rsid w:val="00AC0308"/>
    <w:rsid w:val="00AC7E96"/>
    <w:rsid w:val="00AD3FA2"/>
    <w:rsid w:val="00AD7E41"/>
    <w:rsid w:val="00AE753D"/>
    <w:rsid w:val="00AF03F7"/>
    <w:rsid w:val="00AF305B"/>
    <w:rsid w:val="00AF357F"/>
    <w:rsid w:val="00AF5557"/>
    <w:rsid w:val="00AF71AF"/>
    <w:rsid w:val="00B00238"/>
    <w:rsid w:val="00B110AC"/>
    <w:rsid w:val="00B11AFF"/>
    <w:rsid w:val="00B12B53"/>
    <w:rsid w:val="00B12B6A"/>
    <w:rsid w:val="00B15D35"/>
    <w:rsid w:val="00B16BB3"/>
    <w:rsid w:val="00B20358"/>
    <w:rsid w:val="00B224C9"/>
    <w:rsid w:val="00B229A1"/>
    <w:rsid w:val="00B23006"/>
    <w:rsid w:val="00B23BF0"/>
    <w:rsid w:val="00B23D79"/>
    <w:rsid w:val="00B276CA"/>
    <w:rsid w:val="00B32549"/>
    <w:rsid w:val="00B3419B"/>
    <w:rsid w:val="00B40BF4"/>
    <w:rsid w:val="00B47433"/>
    <w:rsid w:val="00B53B8F"/>
    <w:rsid w:val="00B5452B"/>
    <w:rsid w:val="00B647EE"/>
    <w:rsid w:val="00B709D6"/>
    <w:rsid w:val="00B714FB"/>
    <w:rsid w:val="00B8418B"/>
    <w:rsid w:val="00B878A8"/>
    <w:rsid w:val="00B87C99"/>
    <w:rsid w:val="00B90AD4"/>
    <w:rsid w:val="00B92877"/>
    <w:rsid w:val="00B92AA6"/>
    <w:rsid w:val="00B92EF9"/>
    <w:rsid w:val="00B93991"/>
    <w:rsid w:val="00B95500"/>
    <w:rsid w:val="00B97E5C"/>
    <w:rsid w:val="00BA2E4E"/>
    <w:rsid w:val="00BA5E2B"/>
    <w:rsid w:val="00BB3E36"/>
    <w:rsid w:val="00BB61F6"/>
    <w:rsid w:val="00BB7236"/>
    <w:rsid w:val="00BB7DAA"/>
    <w:rsid w:val="00BC68EB"/>
    <w:rsid w:val="00BC78C2"/>
    <w:rsid w:val="00BD2054"/>
    <w:rsid w:val="00BD2A42"/>
    <w:rsid w:val="00BD7E20"/>
    <w:rsid w:val="00BE2FE6"/>
    <w:rsid w:val="00BE7391"/>
    <w:rsid w:val="00BF4B53"/>
    <w:rsid w:val="00BF4BD5"/>
    <w:rsid w:val="00BF6826"/>
    <w:rsid w:val="00BF7EB6"/>
    <w:rsid w:val="00C00F6E"/>
    <w:rsid w:val="00C07585"/>
    <w:rsid w:val="00C10860"/>
    <w:rsid w:val="00C1408C"/>
    <w:rsid w:val="00C147EB"/>
    <w:rsid w:val="00C1482B"/>
    <w:rsid w:val="00C236CE"/>
    <w:rsid w:val="00C3268D"/>
    <w:rsid w:val="00C34850"/>
    <w:rsid w:val="00C371B0"/>
    <w:rsid w:val="00C5442A"/>
    <w:rsid w:val="00C5484F"/>
    <w:rsid w:val="00C55102"/>
    <w:rsid w:val="00C5694C"/>
    <w:rsid w:val="00C62115"/>
    <w:rsid w:val="00C81E70"/>
    <w:rsid w:val="00C829A4"/>
    <w:rsid w:val="00C83DE7"/>
    <w:rsid w:val="00C8650D"/>
    <w:rsid w:val="00C86620"/>
    <w:rsid w:val="00C86626"/>
    <w:rsid w:val="00C9615F"/>
    <w:rsid w:val="00CA408B"/>
    <w:rsid w:val="00CA5D58"/>
    <w:rsid w:val="00CB70C7"/>
    <w:rsid w:val="00CC2B80"/>
    <w:rsid w:val="00CE1885"/>
    <w:rsid w:val="00CE34E4"/>
    <w:rsid w:val="00CE6C10"/>
    <w:rsid w:val="00CE6F0F"/>
    <w:rsid w:val="00CF42C9"/>
    <w:rsid w:val="00CF7FEC"/>
    <w:rsid w:val="00D0229D"/>
    <w:rsid w:val="00D04950"/>
    <w:rsid w:val="00D05352"/>
    <w:rsid w:val="00D14656"/>
    <w:rsid w:val="00D14EA4"/>
    <w:rsid w:val="00D2119A"/>
    <w:rsid w:val="00D21A16"/>
    <w:rsid w:val="00D21D76"/>
    <w:rsid w:val="00D23B59"/>
    <w:rsid w:val="00D24A70"/>
    <w:rsid w:val="00D26AAC"/>
    <w:rsid w:val="00D3018F"/>
    <w:rsid w:val="00D31679"/>
    <w:rsid w:val="00D32144"/>
    <w:rsid w:val="00D34BAB"/>
    <w:rsid w:val="00D37840"/>
    <w:rsid w:val="00D41DDF"/>
    <w:rsid w:val="00D42E35"/>
    <w:rsid w:val="00D443C2"/>
    <w:rsid w:val="00D45207"/>
    <w:rsid w:val="00D46D7F"/>
    <w:rsid w:val="00D47DD7"/>
    <w:rsid w:val="00D50AC0"/>
    <w:rsid w:val="00D57D91"/>
    <w:rsid w:val="00D63063"/>
    <w:rsid w:val="00D67155"/>
    <w:rsid w:val="00D67E68"/>
    <w:rsid w:val="00D733BD"/>
    <w:rsid w:val="00D73792"/>
    <w:rsid w:val="00D76A89"/>
    <w:rsid w:val="00D8346D"/>
    <w:rsid w:val="00D84349"/>
    <w:rsid w:val="00D84F94"/>
    <w:rsid w:val="00D93FAF"/>
    <w:rsid w:val="00D9619D"/>
    <w:rsid w:val="00DA7F74"/>
    <w:rsid w:val="00DC77E2"/>
    <w:rsid w:val="00DD07F2"/>
    <w:rsid w:val="00DD1897"/>
    <w:rsid w:val="00DD2324"/>
    <w:rsid w:val="00DD4096"/>
    <w:rsid w:val="00DD7EAD"/>
    <w:rsid w:val="00DE4A9A"/>
    <w:rsid w:val="00DF293C"/>
    <w:rsid w:val="00DF458F"/>
    <w:rsid w:val="00E03E1B"/>
    <w:rsid w:val="00E074FA"/>
    <w:rsid w:val="00E0761E"/>
    <w:rsid w:val="00E118D1"/>
    <w:rsid w:val="00E1260C"/>
    <w:rsid w:val="00E1300D"/>
    <w:rsid w:val="00E165BE"/>
    <w:rsid w:val="00E16F6C"/>
    <w:rsid w:val="00E17348"/>
    <w:rsid w:val="00E22EB7"/>
    <w:rsid w:val="00E22F49"/>
    <w:rsid w:val="00E236BF"/>
    <w:rsid w:val="00E26846"/>
    <w:rsid w:val="00E31A9B"/>
    <w:rsid w:val="00E34B46"/>
    <w:rsid w:val="00E3588C"/>
    <w:rsid w:val="00E35D22"/>
    <w:rsid w:val="00E42592"/>
    <w:rsid w:val="00E43DEE"/>
    <w:rsid w:val="00E450D9"/>
    <w:rsid w:val="00E45DF5"/>
    <w:rsid w:val="00E507C3"/>
    <w:rsid w:val="00E52D76"/>
    <w:rsid w:val="00E54262"/>
    <w:rsid w:val="00E56418"/>
    <w:rsid w:val="00E62D13"/>
    <w:rsid w:val="00E645D0"/>
    <w:rsid w:val="00E71CE4"/>
    <w:rsid w:val="00E77FC5"/>
    <w:rsid w:val="00E8307E"/>
    <w:rsid w:val="00E830A6"/>
    <w:rsid w:val="00E908BE"/>
    <w:rsid w:val="00E917E6"/>
    <w:rsid w:val="00E935BE"/>
    <w:rsid w:val="00E93D9D"/>
    <w:rsid w:val="00E97604"/>
    <w:rsid w:val="00EA6A16"/>
    <w:rsid w:val="00EB5FD9"/>
    <w:rsid w:val="00EB60F2"/>
    <w:rsid w:val="00EB7288"/>
    <w:rsid w:val="00EC24E1"/>
    <w:rsid w:val="00EC4238"/>
    <w:rsid w:val="00EC5DFE"/>
    <w:rsid w:val="00EC6DAC"/>
    <w:rsid w:val="00ED2747"/>
    <w:rsid w:val="00ED3B15"/>
    <w:rsid w:val="00ED61C7"/>
    <w:rsid w:val="00EE1B7C"/>
    <w:rsid w:val="00EE1C8B"/>
    <w:rsid w:val="00EE2AA9"/>
    <w:rsid w:val="00EE6C98"/>
    <w:rsid w:val="00EF63F6"/>
    <w:rsid w:val="00F03732"/>
    <w:rsid w:val="00F04D50"/>
    <w:rsid w:val="00F04F65"/>
    <w:rsid w:val="00F05A9A"/>
    <w:rsid w:val="00F07D49"/>
    <w:rsid w:val="00F11013"/>
    <w:rsid w:val="00F113AD"/>
    <w:rsid w:val="00F14197"/>
    <w:rsid w:val="00F22480"/>
    <w:rsid w:val="00F24E74"/>
    <w:rsid w:val="00F264A4"/>
    <w:rsid w:val="00F26677"/>
    <w:rsid w:val="00F27B0F"/>
    <w:rsid w:val="00F363AB"/>
    <w:rsid w:val="00F37885"/>
    <w:rsid w:val="00F44132"/>
    <w:rsid w:val="00F50DB7"/>
    <w:rsid w:val="00F529FA"/>
    <w:rsid w:val="00F56017"/>
    <w:rsid w:val="00F60604"/>
    <w:rsid w:val="00F63D00"/>
    <w:rsid w:val="00F67B5D"/>
    <w:rsid w:val="00F75859"/>
    <w:rsid w:val="00F8639A"/>
    <w:rsid w:val="00F90295"/>
    <w:rsid w:val="00F91627"/>
    <w:rsid w:val="00F91E38"/>
    <w:rsid w:val="00F9532D"/>
    <w:rsid w:val="00F95843"/>
    <w:rsid w:val="00FA4912"/>
    <w:rsid w:val="00FA7B89"/>
    <w:rsid w:val="00FB3626"/>
    <w:rsid w:val="00FB7FCF"/>
    <w:rsid w:val="00FC2043"/>
    <w:rsid w:val="00FC44FB"/>
    <w:rsid w:val="00FC5DA6"/>
    <w:rsid w:val="00FD0C98"/>
    <w:rsid w:val="00FD2A97"/>
    <w:rsid w:val="00FD6657"/>
    <w:rsid w:val="00FD7279"/>
    <w:rsid w:val="00FD7F31"/>
    <w:rsid w:val="00FE0E6A"/>
    <w:rsid w:val="00FE2A01"/>
    <w:rsid w:val="00FE3728"/>
    <w:rsid w:val="00FE5E5E"/>
    <w:rsid w:val="00FE6F3E"/>
    <w:rsid w:val="00FF0D99"/>
    <w:rsid w:val="08900992"/>
    <w:rsid w:val="0DCB8962"/>
    <w:rsid w:val="1555643D"/>
    <w:rsid w:val="2BD78021"/>
    <w:rsid w:val="2EF8EDDE"/>
    <w:rsid w:val="322C7921"/>
    <w:rsid w:val="674968F3"/>
    <w:rsid w:val="67DBFF2E"/>
    <w:rsid w:val="6EE4F1B2"/>
    <w:rsid w:val="71940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5a5c30-4c2f-474f-aa2f-443e46b3d189">
      <UserInfo>
        <DisplayName>Chris Pigram</DisplayName>
        <AccountId>32</AccountId>
        <AccountType/>
      </UserInfo>
    </SharedWithUsers>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2.xml><?xml version="1.0" encoding="utf-8"?>
<ds:datastoreItem xmlns:ds="http://schemas.openxmlformats.org/officeDocument/2006/customXml" ds:itemID="{F4A2F8D7-546C-4F39-8A0E-17C71E751875}">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c3c620d-d718-4559-9a6f-341862c43889"/>
    <ds:schemaRef ds:uri="http://schemas.microsoft.com/office/2006/metadata/properties"/>
    <ds:schemaRef ds:uri="http://purl.org/dc/elements/1.1/"/>
    <ds:schemaRef ds:uri="7d86360c-6504-4262-b3ef-ca28b2b4274b"/>
    <ds:schemaRef ds:uri="http://www.w3.org/XML/1998/namespace"/>
    <ds:schemaRef ds:uri="http://purl.org/dc/dcmitype/"/>
  </ds:schemaRefs>
</ds:datastoreItem>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2A01788F-CB2C-4194-A1DB-E93903760A57}"/>
</file>

<file path=docProps/app.xml><?xml version="1.0" encoding="utf-8"?>
<Properties xmlns="http://schemas.openxmlformats.org/officeDocument/2006/extended-properties" xmlns:vt="http://schemas.openxmlformats.org/officeDocument/2006/docPropsVTypes">
  <Template>Normal.dotm</Template>
  <TotalTime>1</TotalTime>
  <Pages>4</Pages>
  <Words>826</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Meeting 82, 15 December 2021 Minutes</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82, 15 December 2021 Minutes</dc:title>
  <dc:subject/>
  <dc:creator>IESC</dc:creator>
  <cp:keywords/>
  <dc:description/>
  <cp:lastModifiedBy>Bec Durack</cp:lastModifiedBy>
  <cp:revision>2</cp:revision>
  <dcterms:created xsi:type="dcterms:W3CDTF">2022-01-05T23:52:00Z</dcterms:created>
  <dcterms:modified xsi:type="dcterms:W3CDTF">2022-01-05T23:52:00Z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{6d76ead0-c514-4b9e-bfd9-d32667416a1b}</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