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1A1A57FD" w:rsidR="00A431C1" w:rsidRPr="0094790E" w:rsidRDefault="00A431C1" w:rsidP="00A431C1">
      <w:pPr>
        <w:pStyle w:val="Header"/>
        <w:jc w:val="center"/>
        <w:rPr>
          <w:b/>
          <w:sz w:val="22"/>
          <w:szCs w:val="22"/>
        </w:rPr>
      </w:pPr>
      <w:r w:rsidRPr="0094790E">
        <w:rPr>
          <w:b/>
          <w:sz w:val="22"/>
          <w:szCs w:val="22"/>
        </w:rPr>
        <w:t>Meeting</w:t>
      </w:r>
      <w:r w:rsidR="005763E9">
        <w:rPr>
          <w:b/>
          <w:sz w:val="22"/>
          <w:szCs w:val="22"/>
        </w:rPr>
        <w:t xml:space="preserve"> 70</w:t>
      </w:r>
      <w:r w:rsidRPr="0094790E">
        <w:rPr>
          <w:b/>
          <w:sz w:val="22"/>
          <w:szCs w:val="22"/>
        </w:rPr>
        <w:t xml:space="preserve">, </w:t>
      </w:r>
      <w:r w:rsidR="000868E5">
        <w:rPr>
          <w:b/>
          <w:sz w:val="22"/>
          <w:szCs w:val="22"/>
        </w:rPr>
        <w:t>2</w:t>
      </w:r>
      <w:r w:rsidR="005763E9">
        <w:rPr>
          <w:b/>
          <w:sz w:val="22"/>
          <w:szCs w:val="22"/>
        </w:rPr>
        <w:t>6</w:t>
      </w:r>
      <w:r w:rsidR="000868E5">
        <w:rPr>
          <w:b/>
          <w:sz w:val="22"/>
          <w:szCs w:val="22"/>
        </w:rPr>
        <w:t>-2</w:t>
      </w:r>
      <w:r w:rsidR="005763E9">
        <w:rPr>
          <w:b/>
          <w:sz w:val="22"/>
          <w:szCs w:val="22"/>
        </w:rPr>
        <w:t>7</w:t>
      </w:r>
      <w:r w:rsidR="000868E5">
        <w:rPr>
          <w:b/>
          <w:sz w:val="22"/>
          <w:szCs w:val="22"/>
        </w:rPr>
        <w:t xml:space="preserve"> </w:t>
      </w:r>
      <w:r w:rsidR="005763E9">
        <w:rPr>
          <w:b/>
          <w:sz w:val="22"/>
          <w:szCs w:val="22"/>
        </w:rPr>
        <w:t>August</w:t>
      </w:r>
      <w:r w:rsidR="000868E5">
        <w:rPr>
          <w:b/>
          <w:sz w:val="22"/>
          <w:szCs w:val="22"/>
        </w:rPr>
        <w:t xml:space="preserve"> </w:t>
      </w:r>
      <w:r w:rsidRPr="0094790E">
        <w:rPr>
          <w:b/>
          <w:sz w:val="22"/>
          <w:szCs w:val="22"/>
        </w:rPr>
        <w:t>20</w:t>
      </w:r>
      <w:r>
        <w:rPr>
          <w:b/>
          <w:sz w:val="22"/>
          <w:szCs w:val="22"/>
        </w:rPr>
        <w:t>20</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EA0141"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ATTENDANCE AND APOLOGIES</w:t>
      </w:r>
    </w:p>
    <w:p w14:paraId="0F6AC082" w14:textId="77777777" w:rsidR="00A431C1" w:rsidRPr="0094790E" w:rsidRDefault="00A431C1" w:rsidP="00A431C1">
      <w:pPr>
        <w:tabs>
          <w:tab w:val="left" w:pos="426"/>
        </w:tabs>
        <w:spacing w:after="0"/>
        <w:rPr>
          <w:rFonts w:cs="Arial"/>
          <w:sz w:val="22"/>
          <w:szCs w:val="22"/>
        </w:rPr>
      </w:pPr>
      <w:r w:rsidRPr="0094790E">
        <w:rPr>
          <w:rFonts w:cs="Arial"/>
          <w:sz w:val="22"/>
          <w:szCs w:val="22"/>
        </w:rPr>
        <w:t>IN ATTENDANCE</w:t>
      </w:r>
    </w:p>
    <w:p w14:paraId="0D67E1AB"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p>
    <w:p w14:paraId="65491790" w14:textId="77777777" w:rsidR="00A431C1" w:rsidRPr="0094790E" w:rsidRDefault="00A431C1" w:rsidP="00A431C1">
      <w:pPr>
        <w:tabs>
          <w:tab w:val="left" w:pos="426"/>
        </w:tabs>
        <w:spacing w:after="0"/>
        <w:rPr>
          <w:rFonts w:cs="Arial"/>
          <w:sz w:val="22"/>
          <w:szCs w:val="22"/>
        </w:rPr>
      </w:pPr>
      <w:r w:rsidRPr="0094790E">
        <w:rPr>
          <w:rFonts w:cs="Arial"/>
          <w:sz w:val="22"/>
          <w:szCs w:val="22"/>
        </w:rPr>
        <w:t>Dr Andrew Boulton</w:t>
      </w:r>
    </w:p>
    <w:p w14:paraId="4019E33A" w14:textId="77777777" w:rsidR="00A431C1" w:rsidRPr="0094790E" w:rsidRDefault="00A431C1" w:rsidP="00A431C1">
      <w:pPr>
        <w:tabs>
          <w:tab w:val="left" w:pos="426"/>
        </w:tabs>
        <w:spacing w:after="0"/>
        <w:rPr>
          <w:rFonts w:cs="Arial"/>
          <w:sz w:val="22"/>
          <w:szCs w:val="22"/>
        </w:rPr>
      </w:pPr>
      <w:r w:rsidRPr="0094790E">
        <w:rPr>
          <w:rFonts w:cs="Arial"/>
          <w:sz w:val="22"/>
          <w:szCs w:val="22"/>
        </w:rPr>
        <w:t>Dr Catherine Moore</w:t>
      </w:r>
    </w:p>
    <w:p w14:paraId="3C2F01D6" w14:textId="77777777" w:rsidR="00A431C1" w:rsidRPr="00A431C1" w:rsidRDefault="00A431C1" w:rsidP="00A431C1">
      <w:pPr>
        <w:tabs>
          <w:tab w:val="left" w:pos="426"/>
        </w:tabs>
        <w:spacing w:after="0"/>
        <w:rPr>
          <w:rFonts w:cs="Arial"/>
          <w:sz w:val="22"/>
          <w:szCs w:val="22"/>
          <w:highlight w:val="yellow"/>
        </w:rPr>
      </w:pPr>
      <w:r w:rsidRPr="0094790E">
        <w:rPr>
          <w:rFonts w:cs="Arial"/>
          <w:sz w:val="22"/>
          <w:szCs w:val="22"/>
        </w:rPr>
        <w:t xml:space="preserve">Professor Craig Simmons </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56B6A7EC"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Jenny Stauber </w:t>
      </w:r>
    </w:p>
    <w:p w14:paraId="3854FCF3" w14:textId="77777777" w:rsidR="00A431C1" w:rsidRPr="0094790E" w:rsidRDefault="00A431C1" w:rsidP="00A431C1">
      <w:pPr>
        <w:tabs>
          <w:tab w:val="left" w:pos="426"/>
        </w:tabs>
        <w:spacing w:after="0"/>
        <w:rPr>
          <w:rFonts w:cs="Arial"/>
          <w:sz w:val="22"/>
          <w:szCs w:val="22"/>
        </w:rPr>
      </w:pPr>
      <w:r w:rsidRPr="0094790E">
        <w:rPr>
          <w:rFonts w:cs="Arial"/>
          <w:sz w:val="22"/>
          <w:szCs w:val="22"/>
        </w:rPr>
        <w:t>Associate Professor Rory Nathan</w:t>
      </w:r>
    </w:p>
    <w:p w14:paraId="2F78C58E" w14:textId="7695CE67" w:rsidR="00A431C1" w:rsidRPr="0094790E" w:rsidRDefault="00A431C1" w:rsidP="00A431C1">
      <w:pPr>
        <w:tabs>
          <w:tab w:val="left" w:pos="426"/>
        </w:tabs>
        <w:spacing w:after="0"/>
        <w:rPr>
          <w:rFonts w:cs="Arial"/>
          <w:sz w:val="22"/>
          <w:szCs w:val="22"/>
        </w:rPr>
      </w:pPr>
      <w:r w:rsidRPr="0094790E">
        <w:rPr>
          <w:rFonts w:cs="Arial"/>
          <w:sz w:val="22"/>
          <w:szCs w:val="22"/>
        </w:rPr>
        <w:t>Professor Wendy Timms</w:t>
      </w:r>
      <w:r w:rsidR="0050053D">
        <w:rPr>
          <w:rFonts w:cs="Arial"/>
          <w:sz w:val="22"/>
          <w:szCs w:val="22"/>
        </w:rPr>
        <w:t xml:space="preserve"> </w:t>
      </w:r>
    </w:p>
    <w:p w14:paraId="473F92CE" w14:textId="77777777" w:rsidR="00A431C1" w:rsidRPr="0094790E" w:rsidRDefault="00A431C1" w:rsidP="00A431C1">
      <w:pPr>
        <w:tabs>
          <w:tab w:val="left" w:pos="426"/>
        </w:tabs>
        <w:spacing w:after="0"/>
        <w:rPr>
          <w:rFonts w:cs="Arial"/>
          <w:sz w:val="22"/>
          <w:szCs w:val="22"/>
          <w:highlight w:val="yellow"/>
        </w:rPr>
      </w:pPr>
    </w:p>
    <w:p w14:paraId="6CEFC7D8" w14:textId="77777777" w:rsidR="00A431C1" w:rsidRPr="0094790E" w:rsidRDefault="00A431C1" w:rsidP="00A431C1">
      <w:pPr>
        <w:tabs>
          <w:tab w:val="left" w:pos="426"/>
          <w:tab w:val="left" w:pos="5250"/>
        </w:tabs>
        <w:spacing w:after="0"/>
        <w:rPr>
          <w:rFonts w:cs="Arial"/>
          <w:sz w:val="22"/>
          <w:szCs w:val="22"/>
        </w:rPr>
      </w:pPr>
      <w:r w:rsidRPr="0094790E">
        <w:rPr>
          <w:rFonts w:cs="Arial"/>
          <w:sz w:val="22"/>
          <w:szCs w:val="22"/>
        </w:rPr>
        <w:t>OFFICE OF WATER SCIENCE</w:t>
      </w:r>
    </w:p>
    <w:p w14:paraId="45D28F99" w14:textId="05449004" w:rsidR="00A431C1" w:rsidRDefault="000868E5" w:rsidP="00A431C1">
      <w:pPr>
        <w:tabs>
          <w:tab w:val="left" w:pos="426"/>
        </w:tabs>
        <w:spacing w:after="0"/>
        <w:rPr>
          <w:rFonts w:cs="Arial"/>
          <w:sz w:val="22"/>
          <w:szCs w:val="22"/>
        </w:rPr>
      </w:pPr>
      <w:r>
        <w:rPr>
          <w:rFonts w:cs="Arial"/>
          <w:sz w:val="22"/>
          <w:szCs w:val="22"/>
        </w:rPr>
        <w:t>Peter Baker</w:t>
      </w:r>
    </w:p>
    <w:p w14:paraId="39DBAA3D" w14:textId="77777777" w:rsidR="00A431C1" w:rsidRDefault="00A431C1" w:rsidP="00A431C1">
      <w:pPr>
        <w:tabs>
          <w:tab w:val="left" w:pos="426"/>
        </w:tabs>
        <w:spacing w:after="0"/>
        <w:rPr>
          <w:rFonts w:cs="Arial"/>
          <w:sz w:val="22"/>
          <w:szCs w:val="22"/>
        </w:rPr>
      </w:pPr>
      <w:r>
        <w:rPr>
          <w:rFonts w:cs="Arial"/>
          <w:sz w:val="22"/>
          <w:szCs w:val="22"/>
        </w:rPr>
        <w:t>Jason Smith</w:t>
      </w:r>
    </w:p>
    <w:p w14:paraId="3B1EAED7" w14:textId="5D17E993" w:rsidR="00A431C1" w:rsidRDefault="00A431C1" w:rsidP="00A431C1">
      <w:pPr>
        <w:tabs>
          <w:tab w:val="left" w:pos="426"/>
        </w:tabs>
        <w:spacing w:after="0"/>
        <w:rPr>
          <w:rFonts w:cs="Arial"/>
          <w:sz w:val="22"/>
          <w:szCs w:val="22"/>
        </w:rPr>
      </w:pPr>
      <w:r>
        <w:rPr>
          <w:rFonts w:cs="Arial"/>
          <w:sz w:val="22"/>
          <w:szCs w:val="22"/>
        </w:rPr>
        <w:t>Praveen Sebastian</w:t>
      </w:r>
    </w:p>
    <w:p w14:paraId="79688BEF" w14:textId="056A212E" w:rsidR="00981CBE" w:rsidRPr="00FD10CE" w:rsidRDefault="00981CBE" w:rsidP="00A431C1">
      <w:pPr>
        <w:tabs>
          <w:tab w:val="left" w:pos="426"/>
        </w:tabs>
        <w:spacing w:after="0"/>
        <w:rPr>
          <w:rFonts w:cs="Arial"/>
          <w:sz w:val="22"/>
          <w:szCs w:val="22"/>
        </w:rPr>
      </w:pPr>
      <w:r w:rsidRPr="00FD10CE">
        <w:rPr>
          <w:rFonts w:cs="Arial"/>
          <w:sz w:val="22"/>
          <w:szCs w:val="22"/>
        </w:rPr>
        <w:t>Alex Hannan-Joyner</w:t>
      </w:r>
      <w:r w:rsidR="007F5761" w:rsidRPr="00FD10CE">
        <w:rPr>
          <w:rFonts w:cs="Arial"/>
          <w:sz w:val="22"/>
          <w:szCs w:val="22"/>
        </w:rPr>
        <w:t xml:space="preserve"> (Items 1.1</w:t>
      </w:r>
      <w:r w:rsidR="00DD45E8" w:rsidRPr="00FD10CE">
        <w:rPr>
          <w:rFonts w:cs="Arial"/>
          <w:sz w:val="22"/>
          <w:szCs w:val="22"/>
        </w:rPr>
        <w:t xml:space="preserve"> </w:t>
      </w:r>
      <w:r w:rsidR="007F5761" w:rsidRPr="00FD10CE">
        <w:rPr>
          <w:rFonts w:cs="Arial"/>
          <w:sz w:val="22"/>
          <w:szCs w:val="22"/>
        </w:rPr>
        <w:t>-</w:t>
      </w:r>
      <w:r w:rsidR="00DD45E8" w:rsidRPr="00FD10CE">
        <w:rPr>
          <w:rFonts w:cs="Arial"/>
          <w:sz w:val="22"/>
          <w:szCs w:val="22"/>
        </w:rPr>
        <w:t xml:space="preserve"> </w:t>
      </w:r>
      <w:r w:rsidR="007F5761" w:rsidRPr="00FD10CE">
        <w:rPr>
          <w:rFonts w:cs="Arial"/>
          <w:sz w:val="22"/>
          <w:szCs w:val="22"/>
        </w:rPr>
        <w:t>1.6, 2, 3.4</w:t>
      </w:r>
      <w:r w:rsidR="003F3245" w:rsidRPr="00FD10CE">
        <w:rPr>
          <w:rFonts w:cs="Arial"/>
          <w:sz w:val="22"/>
          <w:szCs w:val="22"/>
        </w:rPr>
        <w:t>, 4</w:t>
      </w:r>
      <w:r w:rsidR="007F5761" w:rsidRPr="00FD10CE">
        <w:rPr>
          <w:rFonts w:cs="Arial"/>
          <w:sz w:val="22"/>
          <w:szCs w:val="22"/>
        </w:rPr>
        <w:t>)</w:t>
      </w:r>
    </w:p>
    <w:p w14:paraId="26CB91CB" w14:textId="74DA53F9" w:rsidR="00981CBE" w:rsidRDefault="00981CBE" w:rsidP="00A431C1">
      <w:pPr>
        <w:tabs>
          <w:tab w:val="left" w:pos="426"/>
        </w:tabs>
        <w:spacing w:after="0"/>
        <w:rPr>
          <w:rFonts w:cs="Arial"/>
          <w:sz w:val="22"/>
          <w:szCs w:val="22"/>
        </w:rPr>
      </w:pPr>
      <w:r w:rsidRPr="00FD10CE">
        <w:rPr>
          <w:rFonts w:cs="Arial"/>
          <w:sz w:val="22"/>
          <w:szCs w:val="22"/>
        </w:rPr>
        <w:t>Mio Kuhnen</w:t>
      </w:r>
      <w:r w:rsidR="007F5761" w:rsidRPr="00FD10CE">
        <w:rPr>
          <w:rFonts w:cs="Arial"/>
          <w:sz w:val="22"/>
          <w:szCs w:val="22"/>
        </w:rPr>
        <w:t xml:space="preserve"> (Items 1</w:t>
      </w:r>
      <w:r w:rsidR="003F3245" w:rsidRPr="00FD10CE">
        <w:rPr>
          <w:rFonts w:cs="Arial"/>
          <w:sz w:val="22"/>
          <w:szCs w:val="22"/>
        </w:rPr>
        <w:t>,</w:t>
      </w:r>
      <w:r w:rsidR="00DD45E8" w:rsidRPr="00FD10CE">
        <w:rPr>
          <w:rFonts w:cs="Arial"/>
          <w:sz w:val="22"/>
          <w:szCs w:val="22"/>
        </w:rPr>
        <w:t xml:space="preserve"> 3.3</w:t>
      </w:r>
      <w:r w:rsidR="003F3245" w:rsidRPr="00FD10CE">
        <w:rPr>
          <w:rFonts w:cs="Arial"/>
          <w:sz w:val="22"/>
          <w:szCs w:val="22"/>
        </w:rPr>
        <w:t xml:space="preserve">, </w:t>
      </w:r>
      <w:r w:rsidR="00DD45E8" w:rsidRPr="00FD10CE">
        <w:rPr>
          <w:rFonts w:cs="Arial"/>
          <w:sz w:val="22"/>
          <w:szCs w:val="22"/>
        </w:rPr>
        <w:t>3.4</w:t>
      </w:r>
      <w:r w:rsidR="003F3245" w:rsidRPr="00FD10CE">
        <w:rPr>
          <w:rFonts w:cs="Arial"/>
          <w:sz w:val="22"/>
          <w:szCs w:val="22"/>
        </w:rPr>
        <w:t>, 4</w:t>
      </w:r>
      <w:r w:rsidR="00DD45E8" w:rsidRPr="00FD10CE">
        <w:rPr>
          <w:rFonts w:cs="Arial"/>
          <w:sz w:val="22"/>
          <w:szCs w:val="22"/>
        </w:rPr>
        <w:t>)</w:t>
      </w:r>
    </w:p>
    <w:p w14:paraId="1BC52D5D" w14:textId="52030A55" w:rsidR="000868E5" w:rsidRDefault="000868E5" w:rsidP="00A431C1">
      <w:pPr>
        <w:tabs>
          <w:tab w:val="left" w:pos="426"/>
        </w:tabs>
        <w:spacing w:after="0"/>
        <w:rPr>
          <w:rFonts w:cs="Arial"/>
          <w:sz w:val="22"/>
          <w:szCs w:val="22"/>
        </w:rPr>
      </w:pPr>
      <w:r>
        <w:rPr>
          <w:rFonts w:cs="Arial"/>
          <w:sz w:val="22"/>
          <w:szCs w:val="22"/>
        </w:rPr>
        <w:t xml:space="preserve">Harrison Martin </w:t>
      </w:r>
      <w:r w:rsidR="00506158">
        <w:rPr>
          <w:rFonts w:cs="Arial"/>
          <w:sz w:val="22"/>
          <w:szCs w:val="22"/>
        </w:rPr>
        <w:t xml:space="preserve"> </w:t>
      </w:r>
    </w:p>
    <w:p w14:paraId="163B9331" w14:textId="59FD593F" w:rsidR="000C5FB6" w:rsidRPr="00FD10CE" w:rsidRDefault="000C5FB6" w:rsidP="000C5FB6">
      <w:pPr>
        <w:tabs>
          <w:tab w:val="left" w:pos="426"/>
        </w:tabs>
        <w:spacing w:after="0"/>
        <w:rPr>
          <w:rFonts w:cs="Arial"/>
          <w:sz w:val="22"/>
          <w:szCs w:val="22"/>
        </w:rPr>
      </w:pPr>
      <w:r w:rsidRPr="00FD10CE">
        <w:rPr>
          <w:rFonts w:cs="Arial"/>
          <w:sz w:val="22"/>
          <w:szCs w:val="22"/>
        </w:rPr>
        <w:t xml:space="preserve">Alexandra Auhl </w:t>
      </w:r>
      <w:r w:rsidR="00DD45E8" w:rsidRPr="00FD10CE">
        <w:rPr>
          <w:rFonts w:cs="Arial"/>
          <w:sz w:val="22"/>
          <w:szCs w:val="22"/>
        </w:rPr>
        <w:t>(Items 1</w:t>
      </w:r>
      <w:r w:rsidR="00AF719B" w:rsidRPr="00FD10CE">
        <w:rPr>
          <w:rFonts w:cs="Arial"/>
          <w:sz w:val="22"/>
          <w:szCs w:val="22"/>
        </w:rPr>
        <w:t>,</w:t>
      </w:r>
      <w:r w:rsidR="009C1CE6" w:rsidRPr="00FD10CE">
        <w:rPr>
          <w:rFonts w:cs="Arial"/>
          <w:sz w:val="22"/>
          <w:szCs w:val="22"/>
        </w:rPr>
        <w:t xml:space="preserve"> 2,</w:t>
      </w:r>
      <w:r w:rsidR="00DD45E8" w:rsidRPr="00FD10CE">
        <w:rPr>
          <w:rFonts w:cs="Arial"/>
          <w:sz w:val="22"/>
          <w:szCs w:val="22"/>
        </w:rPr>
        <w:t xml:space="preserve"> </w:t>
      </w:r>
      <w:r w:rsidR="00AF719B" w:rsidRPr="00FD10CE">
        <w:rPr>
          <w:rFonts w:cs="Arial"/>
          <w:sz w:val="22"/>
          <w:szCs w:val="22"/>
        </w:rPr>
        <w:t xml:space="preserve">3.1, </w:t>
      </w:r>
      <w:r w:rsidR="00DD45E8" w:rsidRPr="00FD10CE">
        <w:rPr>
          <w:rFonts w:cs="Arial"/>
          <w:sz w:val="22"/>
          <w:szCs w:val="22"/>
        </w:rPr>
        <w:t>3.3</w:t>
      </w:r>
      <w:r w:rsidR="003F3245" w:rsidRPr="00FD10CE">
        <w:rPr>
          <w:rFonts w:cs="Arial"/>
          <w:sz w:val="22"/>
          <w:szCs w:val="22"/>
        </w:rPr>
        <w:t xml:space="preserve">, </w:t>
      </w:r>
      <w:r w:rsidR="00DD45E8" w:rsidRPr="00FD10CE">
        <w:rPr>
          <w:rFonts w:cs="Arial"/>
          <w:sz w:val="22"/>
          <w:szCs w:val="22"/>
        </w:rPr>
        <w:t>3.4</w:t>
      </w:r>
      <w:r w:rsidR="003F3245" w:rsidRPr="00FD10CE">
        <w:rPr>
          <w:rFonts w:cs="Arial"/>
          <w:sz w:val="22"/>
          <w:szCs w:val="22"/>
        </w:rPr>
        <w:t>, 4</w:t>
      </w:r>
      <w:r w:rsidR="00DD45E8" w:rsidRPr="00FD10CE">
        <w:rPr>
          <w:rFonts w:cs="Arial"/>
          <w:sz w:val="22"/>
          <w:szCs w:val="22"/>
        </w:rPr>
        <w:t>)</w:t>
      </w:r>
    </w:p>
    <w:p w14:paraId="23264F4A" w14:textId="2BF4D9F8" w:rsidR="00A431C1" w:rsidRPr="00FD10CE" w:rsidRDefault="00A431C1" w:rsidP="00A431C1">
      <w:pPr>
        <w:tabs>
          <w:tab w:val="left" w:pos="426"/>
        </w:tabs>
        <w:spacing w:after="0"/>
        <w:rPr>
          <w:rFonts w:cs="Arial"/>
          <w:sz w:val="22"/>
          <w:szCs w:val="22"/>
        </w:rPr>
      </w:pPr>
      <w:r w:rsidRPr="00FD10CE">
        <w:rPr>
          <w:rFonts w:cs="Arial"/>
          <w:sz w:val="22"/>
          <w:szCs w:val="22"/>
        </w:rPr>
        <w:t>Kelly Strike (Items 1.</w:t>
      </w:r>
      <w:r w:rsidR="000C5FB6" w:rsidRPr="00FD10CE">
        <w:rPr>
          <w:rFonts w:cs="Arial"/>
          <w:sz w:val="22"/>
          <w:szCs w:val="22"/>
        </w:rPr>
        <w:t>5</w:t>
      </w:r>
      <w:r w:rsidR="00150991" w:rsidRPr="00FD10CE">
        <w:rPr>
          <w:rFonts w:cs="Arial"/>
          <w:sz w:val="22"/>
          <w:szCs w:val="22"/>
        </w:rPr>
        <w:t xml:space="preserve"> </w:t>
      </w:r>
      <w:r w:rsidRPr="00FD10CE">
        <w:rPr>
          <w:rFonts w:cs="Arial"/>
          <w:sz w:val="22"/>
          <w:szCs w:val="22"/>
        </w:rPr>
        <w:t>-</w:t>
      </w:r>
      <w:r w:rsidR="00150991" w:rsidRPr="00FD10CE">
        <w:rPr>
          <w:rFonts w:cs="Arial"/>
          <w:sz w:val="22"/>
          <w:szCs w:val="22"/>
        </w:rPr>
        <w:t xml:space="preserve"> </w:t>
      </w:r>
      <w:r w:rsidRPr="00FD10CE">
        <w:rPr>
          <w:rFonts w:cs="Arial"/>
          <w:sz w:val="22"/>
          <w:szCs w:val="22"/>
        </w:rPr>
        <w:t>1.8</w:t>
      </w:r>
      <w:r w:rsidR="006724F2" w:rsidRPr="00FD10CE">
        <w:rPr>
          <w:rFonts w:cs="Arial"/>
          <w:sz w:val="22"/>
          <w:szCs w:val="22"/>
        </w:rPr>
        <w:t xml:space="preserve">, </w:t>
      </w:r>
      <w:r w:rsidR="00C76F46" w:rsidRPr="00FD10CE">
        <w:rPr>
          <w:rFonts w:cs="Arial"/>
          <w:sz w:val="22"/>
          <w:szCs w:val="22"/>
        </w:rPr>
        <w:t>3.</w:t>
      </w:r>
      <w:r w:rsidR="00DD45E8" w:rsidRPr="00FD10CE">
        <w:rPr>
          <w:rFonts w:cs="Arial"/>
          <w:sz w:val="22"/>
          <w:szCs w:val="22"/>
        </w:rPr>
        <w:t>3</w:t>
      </w:r>
      <w:r w:rsidR="003F3245" w:rsidRPr="00FD10CE">
        <w:rPr>
          <w:rFonts w:cs="Arial"/>
          <w:sz w:val="22"/>
          <w:szCs w:val="22"/>
        </w:rPr>
        <w:t>,</w:t>
      </w:r>
      <w:r w:rsidR="00DD45E8" w:rsidRPr="00FD10CE">
        <w:rPr>
          <w:rFonts w:cs="Arial"/>
          <w:sz w:val="22"/>
          <w:szCs w:val="22"/>
        </w:rPr>
        <w:t xml:space="preserve"> 3.4</w:t>
      </w:r>
      <w:r w:rsidRPr="00FD10CE">
        <w:rPr>
          <w:rFonts w:cs="Arial"/>
          <w:sz w:val="22"/>
          <w:szCs w:val="22"/>
        </w:rPr>
        <w:t>)</w:t>
      </w:r>
    </w:p>
    <w:p w14:paraId="47F69C3B" w14:textId="3075D878" w:rsidR="00C76F46" w:rsidRPr="0094790E" w:rsidRDefault="00C76F46" w:rsidP="00A431C1">
      <w:pPr>
        <w:tabs>
          <w:tab w:val="left" w:pos="426"/>
        </w:tabs>
        <w:spacing w:after="0"/>
        <w:rPr>
          <w:rFonts w:cs="Arial"/>
          <w:sz w:val="22"/>
          <w:szCs w:val="22"/>
        </w:rPr>
      </w:pPr>
      <w:r w:rsidRPr="00FD10CE">
        <w:rPr>
          <w:rFonts w:cs="Arial"/>
          <w:sz w:val="22"/>
          <w:szCs w:val="22"/>
        </w:rPr>
        <w:t>Benjamin Klug (Items 1.</w:t>
      </w:r>
      <w:r w:rsidR="000C5FB6" w:rsidRPr="00FD10CE">
        <w:rPr>
          <w:rFonts w:cs="Arial"/>
          <w:sz w:val="22"/>
          <w:szCs w:val="22"/>
        </w:rPr>
        <w:t xml:space="preserve">5 </w:t>
      </w:r>
      <w:r w:rsidRPr="00FD10CE">
        <w:rPr>
          <w:rFonts w:cs="Arial"/>
          <w:sz w:val="22"/>
          <w:szCs w:val="22"/>
        </w:rPr>
        <w:t>-</w:t>
      </w:r>
      <w:r w:rsidR="000C5FB6" w:rsidRPr="00FD10CE">
        <w:rPr>
          <w:rFonts w:cs="Arial"/>
          <w:sz w:val="22"/>
          <w:szCs w:val="22"/>
        </w:rPr>
        <w:t xml:space="preserve"> </w:t>
      </w:r>
      <w:r w:rsidRPr="00FD10CE">
        <w:rPr>
          <w:rFonts w:cs="Arial"/>
          <w:sz w:val="22"/>
          <w:szCs w:val="22"/>
        </w:rPr>
        <w:t>1.8, 3.</w:t>
      </w:r>
      <w:r w:rsidR="007F5761" w:rsidRPr="00FD10CE">
        <w:rPr>
          <w:rFonts w:cs="Arial"/>
          <w:sz w:val="22"/>
          <w:szCs w:val="22"/>
        </w:rPr>
        <w:t>3</w:t>
      </w:r>
      <w:r w:rsidR="003F3245" w:rsidRPr="00FD10CE">
        <w:rPr>
          <w:rFonts w:cs="Arial"/>
          <w:sz w:val="22"/>
          <w:szCs w:val="22"/>
        </w:rPr>
        <w:t>,</w:t>
      </w:r>
      <w:r w:rsidR="00DD45E8" w:rsidRPr="00FD10CE">
        <w:rPr>
          <w:rFonts w:cs="Arial"/>
          <w:sz w:val="22"/>
          <w:szCs w:val="22"/>
        </w:rPr>
        <w:t xml:space="preserve"> </w:t>
      </w:r>
      <w:r w:rsidR="007F5761" w:rsidRPr="00FD10CE">
        <w:rPr>
          <w:rFonts w:cs="Arial"/>
          <w:sz w:val="22"/>
          <w:szCs w:val="22"/>
        </w:rPr>
        <w:t>3.4</w:t>
      </w:r>
      <w:r w:rsidRPr="00FD10CE">
        <w:rPr>
          <w:rFonts w:cs="Arial"/>
          <w:sz w:val="22"/>
          <w:szCs w:val="22"/>
        </w:rPr>
        <w:t>)</w:t>
      </w:r>
    </w:p>
    <w:p w14:paraId="6CD8828C" w14:textId="2A238C8F" w:rsidR="00150991" w:rsidRDefault="00150991" w:rsidP="00A431C1">
      <w:pPr>
        <w:tabs>
          <w:tab w:val="left" w:pos="426"/>
        </w:tabs>
        <w:spacing w:after="0"/>
        <w:rPr>
          <w:sz w:val="22"/>
          <w:szCs w:val="22"/>
        </w:rPr>
      </w:pPr>
      <w:r w:rsidRPr="00150991">
        <w:rPr>
          <w:sz w:val="22"/>
          <w:szCs w:val="22"/>
        </w:rPr>
        <w:t>Tia Stevens, Assistant Secretary Biodiversity Policy and Water Science</w:t>
      </w:r>
      <w:r>
        <w:rPr>
          <w:sz w:val="22"/>
          <w:szCs w:val="22"/>
        </w:rPr>
        <w:t xml:space="preserve"> (</w:t>
      </w:r>
      <w:r w:rsidR="007F5761">
        <w:rPr>
          <w:sz w:val="22"/>
          <w:szCs w:val="22"/>
        </w:rPr>
        <w:t>Items 1.</w:t>
      </w:r>
      <w:r w:rsidR="000F0F4D">
        <w:rPr>
          <w:sz w:val="22"/>
          <w:szCs w:val="22"/>
        </w:rPr>
        <w:t>4 - 1.</w:t>
      </w:r>
      <w:r w:rsidR="007F5761">
        <w:rPr>
          <w:sz w:val="22"/>
          <w:szCs w:val="22"/>
        </w:rPr>
        <w:t>8</w:t>
      </w:r>
      <w:r>
        <w:rPr>
          <w:sz w:val="22"/>
          <w:szCs w:val="22"/>
        </w:rPr>
        <w:t>)</w:t>
      </w:r>
    </w:p>
    <w:p w14:paraId="591B43EE" w14:textId="0609EF9C" w:rsidR="00296033" w:rsidRDefault="00296033" w:rsidP="00A431C1">
      <w:pPr>
        <w:tabs>
          <w:tab w:val="left" w:pos="426"/>
        </w:tabs>
        <w:spacing w:after="0"/>
        <w:rPr>
          <w:sz w:val="22"/>
          <w:szCs w:val="22"/>
        </w:rPr>
      </w:pPr>
    </w:p>
    <w:p w14:paraId="4639E799" w14:textId="52507618" w:rsidR="00296033" w:rsidRPr="007F5761" w:rsidRDefault="00296033" w:rsidP="00A431C1">
      <w:pPr>
        <w:tabs>
          <w:tab w:val="left" w:pos="426"/>
        </w:tabs>
        <w:spacing w:after="0"/>
        <w:rPr>
          <w:rFonts w:cs="Arial"/>
          <w:sz w:val="22"/>
          <w:szCs w:val="22"/>
        </w:rPr>
      </w:pPr>
      <w:r>
        <w:rPr>
          <w:sz w:val="22"/>
          <w:szCs w:val="22"/>
        </w:rPr>
        <w:t>INVITED GUESTS</w:t>
      </w:r>
      <w:r>
        <w:rPr>
          <w:sz w:val="22"/>
          <w:szCs w:val="22"/>
        </w:rPr>
        <w:br/>
      </w:r>
      <w:r w:rsidRPr="007F5761">
        <w:rPr>
          <w:sz w:val="22"/>
          <w:szCs w:val="22"/>
        </w:rPr>
        <w:t>Professor Graeme Samuel AC, Independent Reviewer of the EPBC Act (Item 3.4)</w:t>
      </w:r>
    </w:p>
    <w:p w14:paraId="08F1D8DA" w14:textId="32F1EC24" w:rsidR="007F5761" w:rsidRPr="007F5761" w:rsidRDefault="007F5761" w:rsidP="00A431C1">
      <w:pPr>
        <w:spacing w:after="0"/>
        <w:rPr>
          <w:rFonts w:cs="Arial"/>
          <w:sz w:val="22"/>
          <w:szCs w:val="22"/>
        </w:rPr>
      </w:pPr>
      <w:r w:rsidRPr="007F5761">
        <w:rPr>
          <w:rFonts w:cs="Arial"/>
          <w:sz w:val="22"/>
          <w:szCs w:val="22"/>
        </w:rPr>
        <w:t>Bruce Edwards, Assistant Secretary Environment Protection Reform (Item</w:t>
      </w:r>
      <w:r w:rsidR="000F0F4D">
        <w:rPr>
          <w:rFonts w:cs="Arial"/>
          <w:sz w:val="22"/>
          <w:szCs w:val="22"/>
        </w:rPr>
        <w:t xml:space="preserve"> </w:t>
      </w:r>
      <w:r w:rsidRPr="007F5761">
        <w:rPr>
          <w:rFonts w:cs="Arial"/>
          <w:sz w:val="22"/>
          <w:szCs w:val="22"/>
        </w:rPr>
        <w:t>3.4)</w:t>
      </w:r>
    </w:p>
    <w:p w14:paraId="0BB03E05" w14:textId="5DD6705C" w:rsidR="00A431C1" w:rsidRPr="007F5761" w:rsidRDefault="007F5761" w:rsidP="00A431C1">
      <w:pPr>
        <w:spacing w:after="0"/>
        <w:rPr>
          <w:rFonts w:cs="Arial"/>
          <w:sz w:val="22"/>
          <w:szCs w:val="22"/>
        </w:rPr>
      </w:pPr>
      <w:r w:rsidRPr="007F5761">
        <w:rPr>
          <w:rFonts w:cs="Arial"/>
          <w:sz w:val="22"/>
          <w:szCs w:val="22"/>
        </w:rPr>
        <w:t xml:space="preserve">Jay Hender, Director </w:t>
      </w:r>
      <w:r w:rsidR="00296033" w:rsidRPr="007F5761">
        <w:rPr>
          <w:rFonts w:cs="Arial"/>
          <w:sz w:val="22"/>
          <w:szCs w:val="22"/>
        </w:rPr>
        <w:t>EPBC Act Review (Item 3.4)</w:t>
      </w:r>
    </w:p>
    <w:p w14:paraId="08B80C50" w14:textId="77777777" w:rsidR="00296033" w:rsidRPr="0094790E" w:rsidRDefault="00296033" w:rsidP="00A431C1">
      <w:pPr>
        <w:spacing w:after="0"/>
        <w:rPr>
          <w:rFonts w:cs="Arial"/>
          <w:sz w:val="22"/>
          <w:szCs w:val="22"/>
          <w:highlight w:val="yellow"/>
        </w:rPr>
      </w:pPr>
    </w:p>
    <w:p w14:paraId="0347F4BA" w14:textId="4E056F91" w:rsidR="00A431C1" w:rsidRPr="0094790E" w:rsidRDefault="00A431C1" w:rsidP="00A431C1">
      <w:pPr>
        <w:spacing w:after="0"/>
        <w:rPr>
          <w:rFonts w:cs="Arial"/>
          <w:sz w:val="22"/>
          <w:szCs w:val="22"/>
          <w:highlight w:val="yellow"/>
        </w:rPr>
      </w:pPr>
      <w:r w:rsidRPr="0094790E">
        <w:rPr>
          <w:rFonts w:cs="Arial"/>
          <w:sz w:val="22"/>
          <w:szCs w:val="22"/>
        </w:rPr>
        <w:t xml:space="preserve">The meeting commenced at </w:t>
      </w:r>
      <w:r w:rsidR="000868E5">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0868E5">
        <w:rPr>
          <w:rFonts w:cs="Arial"/>
          <w:sz w:val="22"/>
          <w:szCs w:val="22"/>
        </w:rPr>
        <w:t>a</w:t>
      </w:r>
      <w:r w:rsidRPr="0094790E">
        <w:rPr>
          <w:rFonts w:cs="Arial"/>
          <w:sz w:val="22"/>
          <w:szCs w:val="22"/>
        </w:rPr>
        <w:t xml:space="preserve">m on </w:t>
      </w:r>
      <w:r w:rsidR="000868E5">
        <w:rPr>
          <w:rFonts w:cs="Arial"/>
          <w:sz w:val="22"/>
          <w:szCs w:val="22"/>
        </w:rPr>
        <w:t>Wednes</w:t>
      </w:r>
      <w:r w:rsidRPr="0094790E">
        <w:rPr>
          <w:rFonts w:cs="Arial"/>
          <w:sz w:val="22"/>
          <w:szCs w:val="22"/>
        </w:rPr>
        <w:t xml:space="preserve">day </w:t>
      </w:r>
      <w:r w:rsidR="000868E5">
        <w:rPr>
          <w:rFonts w:cs="Arial"/>
          <w:sz w:val="22"/>
          <w:szCs w:val="22"/>
        </w:rPr>
        <w:t>2</w:t>
      </w:r>
      <w:r w:rsidR="005763E9">
        <w:rPr>
          <w:rFonts w:cs="Arial"/>
          <w:sz w:val="22"/>
          <w:szCs w:val="22"/>
        </w:rPr>
        <w:t>6 August</w:t>
      </w:r>
      <w:r w:rsidRPr="0094790E">
        <w:rPr>
          <w:rFonts w:cs="Arial"/>
          <w:sz w:val="22"/>
          <w:szCs w:val="22"/>
        </w:rPr>
        <w:t xml:space="preserve"> 20</w:t>
      </w:r>
      <w:r>
        <w:rPr>
          <w:rFonts w:cs="Arial"/>
          <w:sz w:val="22"/>
          <w:szCs w:val="22"/>
        </w:rPr>
        <w:t>20</w:t>
      </w:r>
      <w:r w:rsidRPr="0094790E">
        <w:rPr>
          <w:rFonts w:cs="Arial"/>
          <w:sz w:val="22"/>
          <w:szCs w:val="22"/>
        </w:rPr>
        <w:t>.</w:t>
      </w:r>
    </w:p>
    <w:p w14:paraId="7A842BCE" w14:textId="77777777" w:rsidR="00A431C1" w:rsidRPr="0094790E" w:rsidRDefault="00A431C1" w:rsidP="00A431C1">
      <w:pPr>
        <w:spacing w:after="0"/>
        <w:rPr>
          <w:rFonts w:cs="Arial"/>
          <w:sz w:val="22"/>
          <w:szCs w:val="22"/>
          <w:highlight w:val="yellow"/>
        </w:rPr>
      </w:pPr>
    </w:p>
    <w:p w14:paraId="3B916C6F" w14:textId="77777777" w:rsidR="00A431C1" w:rsidRPr="0094790E" w:rsidRDefault="00A431C1" w:rsidP="00A431C1">
      <w:pPr>
        <w:spacing w:after="0"/>
        <w:rPr>
          <w:rFonts w:cs="Arial"/>
          <w:b/>
          <w:sz w:val="22"/>
          <w:szCs w:val="22"/>
        </w:rPr>
      </w:pPr>
      <w:r w:rsidRPr="0094790E">
        <w:rPr>
          <w:rFonts w:cs="Arial"/>
          <w:b/>
          <w:sz w:val="22"/>
          <w:szCs w:val="22"/>
        </w:rPr>
        <w:br w:type="page"/>
      </w:r>
    </w:p>
    <w:p w14:paraId="54F9ACC6" w14:textId="77777777"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7777777" w:rsidR="00A431C1" w:rsidRPr="0094790E" w:rsidRDefault="00A431C1" w:rsidP="00A431C1">
      <w:pPr>
        <w:spacing w:before="120" w:after="120"/>
        <w:rPr>
          <w:rFonts w:cs="Arial"/>
          <w:sz w:val="22"/>
          <w:szCs w:val="22"/>
        </w:rPr>
      </w:pPr>
      <w:r w:rsidRPr="0094790E">
        <w:rPr>
          <w:rFonts w:cs="Arial"/>
          <w:sz w:val="22"/>
          <w:szCs w:val="22"/>
        </w:rPr>
        <w:t>The Chair acknowledged the traditional owners, past and present, on whose land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u w:val="single"/>
        </w:rPr>
        <w:t>Disclosure of Interests</w:t>
      </w:r>
    </w:p>
    <w:p w14:paraId="459E921C" w14:textId="780D0084" w:rsidR="00A431C1" w:rsidRPr="0094790E" w:rsidRDefault="00A431C1" w:rsidP="00A431C1">
      <w:pPr>
        <w:autoSpaceDE w:val="0"/>
        <w:autoSpaceDN w:val="0"/>
        <w:adjustRightInd w:val="0"/>
        <w:spacing w:before="120" w:after="120"/>
        <w:rPr>
          <w:rFonts w:cs="Arial"/>
          <w:sz w:val="22"/>
          <w:szCs w:val="22"/>
        </w:rPr>
      </w:pPr>
      <w:r w:rsidRPr="0094790E">
        <w:rPr>
          <w:rFonts w:cs="Arial"/>
          <w:sz w:val="22"/>
          <w:szCs w:val="22"/>
        </w:rPr>
        <w:t xml:space="preserve">Before the meeting commenced, Committee members completed the Meeting Declaration of Interests and a declaration </w:t>
      </w:r>
      <w:r w:rsidR="003B7062">
        <w:rPr>
          <w:rFonts w:cs="Arial"/>
          <w:sz w:val="22"/>
          <w:szCs w:val="22"/>
        </w:rPr>
        <w:t xml:space="preserve">specific to </w:t>
      </w:r>
      <w:r w:rsidRPr="0094790E">
        <w:rPr>
          <w:rFonts w:cs="Arial"/>
          <w:sz w:val="22"/>
          <w:szCs w:val="22"/>
        </w:rPr>
        <w:t xml:space="preserve">the </w:t>
      </w:r>
      <w:r w:rsidR="005763E9">
        <w:rPr>
          <w:rFonts w:cs="Arial"/>
          <w:sz w:val="22"/>
          <w:szCs w:val="22"/>
        </w:rPr>
        <w:t>Isaac Plains East Extension Project</w:t>
      </w:r>
      <w:r w:rsidRPr="0094790E">
        <w:rPr>
          <w:rFonts w:cs="Arial"/>
          <w:sz w:val="22"/>
          <w:szCs w:val="22"/>
        </w:rPr>
        <w:t>.</w:t>
      </w:r>
    </w:p>
    <w:p w14:paraId="1FF2928B" w14:textId="4C24D68F"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BBB0546"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5763E9">
        <w:rPr>
          <w:rFonts w:cs="Arial"/>
          <w:sz w:val="22"/>
          <w:szCs w:val="22"/>
        </w:rPr>
        <w:t>70</w:t>
      </w:r>
      <w:r w:rsidRPr="0094790E">
        <w:rPr>
          <w:rFonts w:cs="Arial"/>
          <w:sz w:val="22"/>
          <w:szCs w:val="22"/>
        </w:rPr>
        <w:t>.</w:t>
      </w:r>
    </w:p>
    <w:p w14:paraId="0A32C8ED" w14:textId="3C4811ED"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Confirmation of Out-of-Session decisions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5A60A732" w14:textId="169CE072" w:rsidR="00A431C1" w:rsidRPr="0094790E" w:rsidRDefault="00A431C1" w:rsidP="00A431C1">
      <w:pPr>
        <w:pStyle w:val="ListParagraph"/>
        <w:numPr>
          <w:ilvl w:val="0"/>
          <w:numId w:val="4"/>
        </w:numPr>
        <w:spacing w:before="120" w:after="120"/>
        <w:ind w:left="714" w:hanging="357"/>
        <w:rPr>
          <w:sz w:val="22"/>
          <w:szCs w:val="22"/>
        </w:rPr>
      </w:pPr>
      <w:r>
        <w:rPr>
          <w:sz w:val="22"/>
          <w:szCs w:val="22"/>
        </w:rPr>
        <w:t>a</w:t>
      </w:r>
      <w:r w:rsidRPr="0094790E">
        <w:rPr>
          <w:sz w:val="22"/>
          <w:szCs w:val="22"/>
        </w:rPr>
        <w:t xml:space="preserve">dvice on </w:t>
      </w:r>
      <w:r w:rsidR="003F3245">
        <w:rPr>
          <w:sz w:val="22"/>
          <w:szCs w:val="22"/>
        </w:rPr>
        <w:t xml:space="preserve">the </w:t>
      </w:r>
      <w:r w:rsidR="005763E9">
        <w:rPr>
          <w:sz w:val="22"/>
          <w:szCs w:val="22"/>
        </w:rPr>
        <w:t>Fairhill Coal</w:t>
      </w:r>
      <w:r w:rsidR="00DC4ABC">
        <w:rPr>
          <w:sz w:val="22"/>
          <w:szCs w:val="22"/>
        </w:rPr>
        <w:t xml:space="preserve"> Project </w:t>
      </w:r>
      <w:r w:rsidRPr="0094790E">
        <w:rPr>
          <w:sz w:val="22"/>
          <w:szCs w:val="22"/>
        </w:rPr>
        <w:t xml:space="preserve">was provided to the </w:t>
      </w:r>
      <w:r>
        <w:rPr>
          <w:sz w:val="22"/>
          <w:szCs w:val="22"/>
        </w:rPr>
        <w:t>r</w:t>
      </w:r>
      <w:r w:rsidRPr="0094790E">
        <w:rPr>
          <w:sz w:val="22"/>
          <w:szCs w:val="22"/>
        </w:rPr>
        <w:t>egulator and published in accordance with agreed timeframes</w:t>
      </w:r>
      <w:r w:rsidR="003F3245">
        <w:rPr>
          <w:sz w:val="22"/>
          <w:szCs w:val="22"/>
        </w:rPr>
        <w:t>;</w:t>
      </w:r>
    </w:p>
    <w:p w14:paraId="48FB0BB2" w14:textId="5D049AC1"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sixty-</w:t>
      </w:r>
      <w:r w:rsidR="005763E9">
        <w:rPr>
          <w:sz w:val="22"/>
          <w:szCs w:val="22"/>
        </w:rPr>
        <w:t>nin</w:t>
      </w:r>
      <w:r w:rsidR="00DC4ABC">
        <w:rPr>
          <w:sz w:val="22"/>
          <w:szCs w:val="22"/>
        </w:rPr>
        <w:t>th</w:t>
      </w:r>
      <w:r w:rsidRPr="0094790E">
        <w:rPr>
          <w:sz w:val="22"/>
          <w:szCs w:val="22"/>
        </w:rPr>
        <w:t xml:space="preserve"> meeting on </w:t>
      </w:r>
      <w:r w:rsidR="005763E9">
        <w:rPr>
          <w:sz w:val="22"/>
          <w:szCs w:val="22"/>
        </w:rPr>
        <w:t>22-23 July</w:t>
      </w:r>
      <w:r w:rsidRPr="0094790E">
        <w:rPr>
          <w:sz w:val="22"/>
          <w:szCs w:val="22"/>
        </w:rPr>
        <w:t xml:space="preserve"> were agreed and published</w:t>
      </w:r>
      <w:r w:rsidR="003F3245">
        <w:rPr>
          <w:sz w:val="22"/>
          <w:szCs w:val="22"/>
        </w:rPr>
        <w:t>; and</w:t>
      </w:r>
    </w:p>
    <w:p w14:paraId="6C0A4469" w14:textId="144D9838" w:rsidR="00296033" w:rsidRDefault="003F3245" w:rsidP="00A431C1">
      <w:pPr>
        <w:pStyle w:val="ListParagraph"/>
        <w:numPr>
          <w:ilvl w:val="0"/>
          <w:numId w:val="4"/>
        </w:numPr>
        <w:spacing w:before="120" w:after="120"/>
        <w:ind w:left="714" w:hanging="357"/>
        <w:rPr>
          <w:sz w:val="22"/>
          <w:szCs w:val="22"/>
        </w:rPr>
      </w:pPr>
      <w:r>
        <w:rPr>
          <w:sz w:val="22"/>
          <w:szCs w:val="22"/>
        </w:rPr>
        <w:t xml:space="preserve">the </w:t>
      </w:r>
      <w:r w:rsidR="00296033">
        <w:rPr>
          <w:sz w:val="22"/>
          <w:szCs w:val="22"/>
        </w:rPr>
        <w:t>Survey on the Interim Report of the Independent Review of the EPBC Act was completed and submitted.</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72B6779E"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5763E9">
        <w:rPr>
          <w:rFonts w:cs="Arial"/>
          <w:sz w:val="22"/>
          <w:szCs w:val="22"/>
        </w:rPr>
        <w:t>1</w:t>
      </w:r>
      <w:r w:rsidR="00981CBE">
        <w:rPr>
          <w:rFonts w:cs="Arial"/>
          <w:sz w:val="22"/>
          <w:szCs w:val="22"/>
        </w:rPr>
        <w:t>7</w:t>
      </w:r>
      <w:r w:rsidR="00DC4ABC" w:rsidRPr="0094790E">
        <w:rPr>
          <w:rFonts w:cs="Arial"/>
          <w:sz w:val="22"/>
          <w:szCs w:val="22"/>
        </w:rPr>
        <w:t xml:space="preserve"> </w:t>
      </w:r>
      <w:r w:rsidR="005763E9">
        <w:rPr>
          <w:rFonts w:cs="Arial"/>
          <w:sz w:val="22"/>
          <w:szCs w:val="22"/>
        </w:rPr>
        <w:t>August</w:t>
      </w:r>
      <w:r w:rsidR="00DC4ABC">
        <w:rPr>
          <w:rFonts w:cs="Arial"/>
          <w:sz w:val="22"/>
          <w:szCs w:val="22"/>
        </w:rPr>
        <w:t xml:space="preserve"> </w:t>
      </w:r>
      <w:r w:rsidR="0020292B">
        <w:rPr>
          <w:rFonts w:cs="Arial"/>
          <w:sz w:val="22"/>
          <w:szCs w:val="22"/>
        </w:rPr>
        <w:t>2020</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17F6777A"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9221D3">
        <w:rPr>
          <w:rFonts w:cs="Arial"/>
          <w:sz w:val="22"/>
          <w:szCs w:val="22"/>
        </w:rPr>
        <w:t>agreed t</w:t>
      </w:r>
      <w:r w:rsidR="003D7E7D">
        <w:rPr>
          <w:rFonts w:cs="Arial"/>
          <w:sz w:val="22"/>
          <w:szCs w:val="22"/>
        </w:rPr>
        <w:t xml:space="preserve">o have a research discussion on </w:t>
      </w:r>
      <w:r w:rsidR="00B93E0F">
        <w:rPr>
          <w:rFonts w:cs="Arial"/>
          <w:sz w:val="22"/>
          <w:szCs w:val="22"/>
        </w:rPr>
        <w:t xml:space="preserve">1 October </w:t>
      </w:r>
      <w:r w:rsidR="009221D3">
        <w:rPr>
          <w:rFonts w:cs="Arial"/>
          <w:sz w:val="22"/>
          <w:szCs w:val="22"/>
        </w:rPr>
        <w:t xml:space="preserve">2020. </w:t>
      </w:r>
    </w:p>
    <w:p w14:paraId="52E1A09A" w14:textId="117D9864" w:rsidR="00A431C1" w:rsidRPr="0094790E" w:rsidRDefault="00A431C1" w:rsidP="00A431C1">
      <w:pPr>
        <w:tabs>
          <w:tab w:val="left" w:pos="426"/>
        </w:tabs>
        <w:spacing w:before="120" w:after="120"/>
        <w:rPr>
          <w:rFonts w:cs="Arial"/>
          <w:sz w:val="22"/>
          <w:szCs w:val="22"/>
          <w:u w:val="single"/>
        </w:rPr>
      </w:pPr>
      <w:r w:rsidRPr="001D3686">
        <w:rPr>
          <w:rFonts w:cs="Arial"/>
          <w:sz w:val="22"/>
          <w:szCs w:val="22"/>
        </w:rPr>
        <w:t>1.8</w:t>
      </w:r>
      <w:r w:rsidRPr="001D3686">
        <w:rPr>
          <w:rFonts w:cs="Arial"/>
          <w:sz w:val="22"/>
          <w:szCs w:val="22"/>
        </w:rPr>
        <w:tab/>
      </w:r>
      <w:r w:rsidRPr="001D3686">
        <w:rPr>
          <w:rFonts w:cs="Arial"/>
          <w:sz w:val="22"/>
          <w:szCs w:val="22"/>
          <w:u w:val="single"/>
        </w:rPr>
        <w:t>Environmental Scan</w:t>
      </w:r>
    </w:p>
    <w:p w14:paraId="34DB0B63" w14:textId="4CEFF2F9"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w:t>
      </w:r>
      <w:r w:rsidR="002A341C">
        <w:rPr>
          <w:rFonts w:cs="Arial"/>
          <w:sz w:val="22"/>
          <w:szCs w:val="22"/>
        </w:rPr>
        <w:t>the Office of Water Science</w:t>
      </w:r>
      <w:r w:rsidRPr="0094790E">
        <w:rPr>
          <w:rFonts w:cs="Arial"/>
          <w:sz w:val="22"/>
          <w:szCs w:val="22"/>
        </w:rPr>
        <w:t xml:space="preserve"> reported back on developments in recent months, including: </w:t>
      </w:r>
    </w:p>
    <w:p w14:paraId="525E86B8" w14:textId="6CE3D5DF" w:rsidR="009E3618" w:rsidRDefault="003B7062" w:rsidP="009E3618">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t</w:t>
      </w:r>
      <w:r w:rsidR="009E3618">
        <w:rPr>
          <w:rFonts w:cs="Arial"/>
          <w:sz w:val="22"/>
          <w:szCs w:val="22"/>
        </w:rPr>
        <w:t xml:space="preserve">he </w:t>
      </w:r>
      <w:r w:rsidR="002A341C">
        <w:rPr>
          <w:rFonts w:cs="Arial"/>
          <w:sz w:val="22"/>
          <w:szCs w:val="22"/>
        </w:rPr>
        <w:t xml:space="preserve">work of the Biodiversity Policy and Water Science Branch </w:t>
      </w:r>
      <w:r w:rsidR="001D3686">
        <w:rPr>
          <w:rFonts w:cs="Arial"/>
          <w:sz w:val="22"/>
          <w:szCs w:val="22"/>
        </w:rPr>
        <w:t xml:space="preserve">in the </w:t>
      </w:r>
      <w:r w:rsidR="00DD45E8">
        <w:rPr>
          <w:rFonts w:cs="Arial"/>
          <w:sz w:val="22"/>
          <w:szCs w:val="22"/>
        </w:rPr>
        <w:t xml:space="preserve">development of </w:t>
      </w:r>
      <w:r w:rsidR="002A341C">
        <w:rPr>
          <w:rFonts w:cs="Arial"/>
          <w:sz w:val="22"/>
          <w:szCs w:val="22"/>
        </w:rPr>
        <w:t xml:space="preserve">a </w:t>
      </w:r>
      <w:r w:rsidR="000F0F4D">
        <w:rPr>
          <w:rFonts w:cs="Arial"/>
          <w:sz w:val="22"/>
          <w:szCs w:val="22"/>
        </w:rPr>
        <w:t xml:space="preserve">water </w:t>
      </w:r>
      <w:r w:rsidR="00DD45E8">
        <w:rPr>
          <w:rFonts w:cs="Arial"/>
          <w:sz w:val="22"/>
          <w:szCs w:val="22"/>
        </w:rPr>
        <w:t>National Environmental Standard</w:t>
      </w:r>
      <w:r w:rsidR="007D263A">
        <w:rPr>
          <w:rFonts w:cs="Arial"/>
          <w:sz w:val="22"/>
          <w:szCs w:val="22"/>
        </w:rPr>
        <w:t xml:space="preserve"> (NES)</w:t>
      </w:r>
      <w:r w:rsidR="00DD45E8">
        <w:rPr>
          <w:rFonts w:cs="Arial"/>
          <w:sz w:val="22"/>
          <w:szCs w:val="22"/>
        </w:rPr>
        <w:t xml:space="preserve"> </w:t>
      </w:r>
      <w:r w:rsidR="002A341C">
        <w:rPr>
          <w:rFonts w:cs="Arial"/>
          <w:sz w:val="22"/>
          <w:szCs w:val="22"/>
        </w:rPr>
        <w:t xml:space="preserve">and a soils NES </w:t>
      </w:r>
      <w:r w:rsidR="00DD45E8">
        <w:rPr>
          <w:rFonts w:cs="Arial"/>
          <w:sz w:val="22"/>
          <w:szCs w:val="22"/>
        </w:rPr>
        <w:t xml:space="preserve">in light of the release of the </w:t>
      </w:r>
      <w:r w:rsidR="009E3618">
        <w:rPr>
          <w:rFonts w:cs="Arial"/>
          <w:sz w:val="22"/>
          <w:szCs w:val="22"/>
        </w:rPr>
        <w:t xml:space="preserve">Interim Report on the independent review of the </w:t>
      </w:r>
      <w:r w:rsidR="009E3618" w:rsidRPr="00635AC4">
        <w:rPr>
          <w:rFonts w:cs="Arial"/>
          <w:i/>
          <w:iCs/>
          <w:sz w:val="22"/>
          <w:szCs w:val="22"/>
        </w:rPr>
        <w:t>Environment Protection and Biodiversity Conservation Act 1999</w:t>
      </w:r>
      <w:r w:rsidR="009E3618" w:rsidRPr="00635AC4">
        <w:rPr>
          <w:rFonts w:cs="Arial"/>
          <w:sz w:val="22"/>
          <w:szCs w:val="22"/>
        </w:rPr>
        <w:t xml:space="preserve"> (EPBC</w:t>
      </w:r>
      <w:r w:rsidR="00904024">
        <w:rPr>
          <w:rFonts w:cs="Arial"/>
          <w:sz w:val="22"/>
          <w:szCs w:val="22"/>
        </w:rPr>
        <w:t> </w:t>
      </w:r>
      <w:r w:rsidR="009E3618" w:rsidRPr="00635AC4">
        <w:rPr>
          <w:rFonts w:cs="Arial"/>
          <w:sz w:val="22"/>
          <w:szCs w:val="22"/>
        </w:rPr>
        <w:t>Act)</w:t>
      </w:r>
      <w:r w:rsidR="009E3618">
        <w:rPr>
          <w:rFonts w:cs="Arial"/>
          <w:sz w:val="22"/>
          <w:szCs w:val="22"/>
        </w:rPr>
        <w:t>;</w:t>
      </w:r>
      <w:r w:rsidR="00DD45E8">
        <w:rPr>
          <w:rFonts w:cs="Arial"/>
          <w:sz w:val="22"/>
          <w:szCs w:val="22"/>
        </w:rPr>
        <w:t xml:space="preserve"> and</w:t>
      </w:r>
    </w:p>
    <w:p w14:paraId="04EDE051" w14:textId="6F0BFCD1" w:rsidR="003B7062" w:rsidRPr="001D3686" w:rsidRDefault="002A341C" w:rsidP="001D3686">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upcoming conferences and workshops</w:t>
      </w:r>
      <w:r w:rsidR="001D3686">
        <w:rPr>
          <w:rFonts w:cs="Arial"/>
          <w:sz w:val="22"/>
          <w:szCs w:val="22"/>
        </w:rPr>
        <w:t xml:space="preserve">. </w:t>
      </w:r>
    </w:p>
    <w:p w14:paraId="7C298830" w14:textId="4E71A950" w:rsidR="00A431C1" w:rsidRPr="00032B27" w:rsidRDefault="000C5FB6" w:rsidP="00032B27">
      <w:pPr>
        <w:tabs>
          <w:tab w:val="left" w:pos="426"/>
        </w:tabs>
        <w:spacing w:before="120" w:after="120" w:line="259" w:lineRule="auto"/>
        <w:rPr>
          <w:rFonts w:cs="Arial"/>
          <w:sz w:val="22"/>
          <w:szCs w:val="22"/>
        </w:rPr>
      </w:pPr>
      <w:r>
        <w:rPr>
          <w:rFonts w:cs="Arial"/>
          <w:b/>
          <w:sz w:val="22"/>
          <w:szCs w:val="22"/>
        </w:rPr>
        <w:t xml:space="preserve">2. </w:t>
      </w:r>
      <w:r w:rsidR="00A431C1" w:rsidRPr="00032B27">
        <w:rPr>
          <w:rFonts w:cs="Arial"/>
          <w:b/>
          <w:sz w:val="22"/>
          <w:szCs w:val="22"/>
        </w:rPr>
        <w:t xml:space="preserve">Advice on Projects referred by governments </w:t>
      </w:r>
    </w:p>
    <w:p w14:paraId="605A8209" w14:textId="4B91BD57" w:rsidR="00A431C1" w:rsidRPr="0094790E" w:rsidRDefault="00A431C1" w:rsidP="00A431C1">
      <w:pPr>
        <w:tabs>
          <w:tab w:val="left" w:pos="426"/>
        </w:tabs>
        <w:spacing w:before="120" w:after="120"/>
        <w:rPr>
          <w:rFonts w:cs="Arial"/>
          <w:sz w:val="22"/>
          <w:szCs w:val="22"/>
          <w:u w:val="single"/>
        </w:rPr>
      </w:pPr>
      <w:r w:rsidRPr="00FD10CE">
        <w:rPr>
          <w:rFonts w:cs="Arial"/>
          <w:sz w:val="22"/>
          <w:szCs w:val="22"/>
        </w:rPr>
        <w:t>2.1</w:t>
      </w:r>
      <w:r w:rsidR="001D41CF" w:rsidRPr="00FD10CE">
        <w:rPr>
          <w:rFonts w:cs="Arial"/>
          <w:sz w:val="22"/>
          <w:szCs w:val="22"/>
        </w:rPr>
        <w:tab/>
      </w:r>
      <w:r w:rsidR="00981CBE" w:rsidRPr="00FD10CE">
        <w:rPr>
          <w:rFonts w:cs="Arial"/>
          <w:sz w:val="22"/>
          <w:szCs w:val="22"/>
        </w:rPr>
        <w:t>Isaac Plains East Extension Project</w:t>
      </w:r>
    </w:p>
    <w:p w14:paraId="28A4C1C1" w14:textId="0534A227" w:rsidR="00231899" w:rsidRDefault="001D3686" w:rsidP="00A431C1">
      <w:pPr>
        <w:tabs>
          <w:tab w:val="left" w:pos="426"/>
        </w:tabs>
        <w:spacing w:before="120" w:after="120"/>
        <w:rPr>
          <w:sz w:val="22"/>
          <w:szCs w:val="22"/>
        </w:rPr>
      </w:pPr>
      <w:r>
        <w:rPr>
          <w:sz w:val="22"/>
          <w:szCs w:val="22"/>
        </w:rPr>
        <w:t xml:space="preserve">Isaac Plains East Extension (the ‘project’) is a proposed extension to the existing Isaac Plains East coal mine, 6 km east of Moranbah, Queensland, that will target the Rangal Coal Measures within the Bowen Basin. Both the project and Isaac Plains East form part of the Isaac Plains Complex. The proponent intends to extract approximately 2 million tonnes per annum (Mtpa) of run-of-mine </w:t>
      </w:r>
      <w:r w:rsidR="00231899">
        <w:rPr>
          <w:sz w:val="22"/>
          <w:szCs w:val="22"/>
        </w:rPr>
        <w:t xml:space="preserve">(ROM) coking coal over four years. The project will use the existing Isaac Plains Complex mine infrastructure, including the coal handling and preparation plant (CHPP), but will require the construction of new haul roads and access roads, including connections to the existing Isaac Plains East road network. The proposed project is close </w:t>
      </w:r>
      <w:r w:rsidR="00231899">
        <w:rPr>
          <w:sz w:val="22"/>
          <w:szCs w:val="22"/>
        </w:rPr>
        <w:lastRenderedPageBreak/>
        <w:t xml:space="preserve">to </w:t>
      </w:r>
      <w:proofErr w:type="gramStart"/>
      <w:r w:rsidR="00231899">
        <w:rPr>
          <w:sz w:val="22"/>
          <w:szCs w:val="22"/>
        </w:rPr>
        <w:t>a number of</w:t>
      </w:r>
      <w:proofErr w:type="gramEnd"/>
      <w:r w:rsidR="00231899">
        <w:rPr>
          <w:sz w:val="22"/>
          <w:szCs w:val="22"/>
        </w:rPr>
        <w:t xml:space="preserve"> existing coal mining and coal seam gas operations including Grosvenor Mine, Moranbah North Mine, Moranbah Gas Project, Isaac Plains Mine and Poitrel Mine. Most of these projects have been operational for several years and have already altered the groundwater within the Permian coal measures, Tertiary sediments and Tertiary basalt, and impacted flows and water quality of the nearby Isaac River. </w:t>
      </w:r>
    </w:p>
    <w:p w14:paraId="124D0A17" w14:textId="41A8D65E" w:rsidR="00EF07E2" w:rsidRDefault="00231899" w:rsidP="00A431C1">
      <w:pPr>
        <w:tabs>
          <w:tab w:val="left" w:pos="426"/>
        </w:tabs>
        <w:spacing w:before="120" w:after="120"/>
        <w:rPr>
          <w:sz w:val="22"/>
          <w:szCs w:val="22"/>
        </w:rPr>
      </w:pPr>
      <w:r>
        <w:rPr>
          <w:sz w:val="22"/>
          <w:szCs w:val="22"/>
          <w:u w:val="single"/>
        </w:rPr>
        <w:t>K</w:t>
      </w:r>
      <w:r w:rsidR="00EF07E2">
        <w:rPr>
          <w:sz w:val="22"/>
          <w:szCs w:val="22"/>
          <w:u w:val="single"/>
        </w:rPr>
        <w:t>ey potential impacts</w:t>
      </w:r>
      <w:r w:rsidR="00EF07E2">
        <w:rPr>
          <w:sz w:val="22"/>
          <w:szCs w:val="22"/>
        </w:rPr>
        <w:t xml:space="preserve"> from this project are:</w:t>
      </w:r>
    </w:p>
    <w:p w14:paraId="68490BEA" w14:textId="23102894" w:rsidR="00EF07E2" w:rsidRDefault="00231899" w:rsidP="00EF07E2">
      <w:pPr>
        <w:pStyle w:val="ListParagraph"/>
        <w:numPr>
          <w:ilvl w:val="0"/>
          <w:numId w:val="5"/>
        </w:numPr>
        <w:tabs>
          <w:tab w:val="left" w:pos="426"/>
        </w:tabs>
        <w:spacing w:before="120" w:after="120"/>
        <w:rPr>
          <w:sz w:val="22"/>
          <w:szCs w:val="22"/>
        </w:rPr>
      </w:pPr>
      <w:r>
        <w:rPr>
          <w:sz w:val="22"/>
          <w:szCs w:val="22"/>
        </w:rPr>
        <w:t xml:space="preserve">long-term and persistent impacts to the groundwater system post mining. The project’s drawdown would contribute to the cumulative impacts of existing extensive drawdown. Groundwater modelling predicts drawdown in the Tertiary basalt of up to 4 m in the Smoky Creek </w:t>
      </w:r>
      <w:r w:rsidR="001B14E3">
        <w:rPr>
          <w:sz w:val="22"/>
          <w:szCs w:val="22"/>
        </w:rPr>
        <w:t>c</w:t>
      </w:r>
      <w:r>
        <w:rPr>
          <w:sz w:val="22"/>
          <w:szCs w:val="22"/>
        </w:rPr>
        <w:t xml:space="preserve">atchment and up to 1 m in the Tertiary sediments near the perched Billy’s Gully </w:t>
      </w:r>
      <w:r w:rsidR="00AF719B">
        <w:rPr>
          <w:sz w:val="22"/>
          <w:szCs w:val="22"/>
        </w:rPr>
        <w:t>aquifer</w:t>
      </w:r>
      <w:r>
        <w:rPr>
          <w:sz w:val="22"/>
          <w:szCs w:val="22"/>
        </w:rPr>
        <w:t>. The Leichardt seam, which forms part of the Rangal Coal Measures, is expected to experience a maximum of 100 m drawdown due to the project</w:t>
      </w:r>
      <w:r w:rsidR="00EF07E2">
        <w:rPr>
          <w:sz w:val="22"/>
          <w:szCs w:val="22"/>
        </w:rPr>
        <w:t>;</w:t>
      </w:r>
    </w:p>
    <w:p w14:paraId="47B15717" w14:textId="43F3DD32" w:rsidR="00EF07E2" w:rsidRDefault="001B14E3" w:rsidP="00EF07E2">
      <w:pPr>
        <w:pStyle w:val="ListParagraph"/>
        <w:numPr>
          <w:ilvl w:val="0"/>
          <w:numId w:val="5"/>
        </w:numPr>
        <w:tabs>
          <w:tab w:val="left" w:pos="426"/>
        </w:tabs>
        <w:spacing w:before="120" w:after="120"/>
        <w:rPr>
          <w:sz w:val="22"/>
          <w:szCs w:val="22"/>
        </w:rPr>
      </w:pPr>
      <w:r>
        <w:rPr>
          <w:sz w:val="22"/>
          <w:szCs w:val="22"/>
        </w:rPr>
        <w:t>likely</w:t>
      </w:r>
      <w:r w:rsidR="00231899">
        <w:rPr>
          <w:sz w:val="22"/>
          <w:szCs w:val="22"/>
        </w:rPr>
        <w:t xml:space="preserve"> ongoing water quality issues associated with sedimentation and erosion from the proposed haul road crossings</w:t>
      </w:r>
      <w:r w:rsidR="00EF07E2">
        <w:rPr>
          <w:sz w:val="22"/>
          <w:szCs w:val="22"/>
        </w:rPr>
        <w:t xml:space="preserve">; </w:t>
      </w:r>
    </w:p>
    <w:p w14:paraId="2438CDB8" w14:textId="38440E37" w:rsidR="00231899" w:rsidRDefault="00231899" w:rsidP="00E36BCA">
      <w:pPr>
        <w:pStyle w:val="ListParagraph"/>
        <w:numPr>
          <w:ilvl w:val="0"/>
          <w:numId w:val="5"/>
        </w:numPr>
        <w:tabs>
          <w:tab w:val="left" w:pos="426"/>
        </w:tabs>
        <w:spacing w:before="120" w:after="120"/>
        <w:rPr>
          <w:sz w:val="22"/>
          <w:szCs w:val="22"/>
        </w:rPr>
      </w:pPr>
      <w:r>
        <w:rPr>
          <w:sz w:val="22"/>
          <w:szCs w:val="22"/>
        </w:rPr>
        <w:t>loss of Brigalow Threatened Ecological Communities (TEC) and impacts to the riparian corridors (e.g. disruption of longitudinal continuity by 80</w:t>
      </w:r>
      <w:r w:rsidR="00954291">
        <w:rPr>
          <w:sz w:val="22"/>
          <w:szCs w:val="22"/>
        </w:rPr>
        <w:t xml:space="preserve"> </w:t>
      </w:r>
      <w:r>
        <w:rPr>
          <w:sz w:val="22"/>
          <w:szCs w:val="22"/>
        </w:rPr>
        <w:t xml:space="preserve">m wide haul road crossings) and groundwater-dependent ecosystems (GDEs) which provide habitat for several species listed under the </w:t>
      </w:r>
      <w:r w:rsidR="00C226FC">
        <w:rPr>
          <w:sz w:val="22"/>
          <w:szCs w:val="22"/>
        </w:rPr>
        <w:t>EPBC Act. Species potentially impacted include the Koala (</w:t>
      </w:r>
      <w:r w:rsidR="00C226FC" w:rsidRPr="003C3D0B">
        <w:rPr>
          <w:i/>
          <w:sz w:val="22"/>
          <w:szCs w:val="22"/>
        </w:rPr>
        <w:t xml:space="preserve">Phascolarctos </w:t>
      </w:r>
      <w:proofErr w:type="spellStart"/>
      <w:r w:rsidR="00C226FC" w:rsidRPr="003C3D0B">
        <w:rPr>
          <w:i/>
          <w:sz w:val="22"/>
          <w:szCs w:val="22"/>
        </w:rPr>
        <w:t>cinereus</w:t>
      </w:r>
      <w:proofErr w:type="spellEnd"/>
      <w:r w:rsidR="00C226FC">
        <w:rPr>
          <w:sz w:val="22"/>
          <w:szCs w:val="22"/>
        </w:rPr>
        <w:t>), Squatter Pigeon (</w:t>
      </w:r>
      <w:proofErr w:type="spellStart"/>
      <w:r w:rsidR="00C226FC" w:rsidRPr="003C3D0B">
        <w:rPr>
          <w:i/>
          <w:sz w:val="22"/>
          <w:szCs w:val="22"/>
        </w:rPr>
        <w:t>Geophaps</w:t>
      </w:r>
      <w:proofErr w:type="spellEnd"/>
      <w:r w:rsidR="00C226FC" w:rsidRPr="003C3D0B">
        <w:rPr>
          <w:i/>
          <w:sz w:val="22"/>
          <w:szCs w:val="22"/>
        </w:rPr>
        <w:t xml:space="preserve"> </w:t>
      </w:r>
      <w:proofErr w:type="spellStart"/>
      <w:r w:rsidR="00C226FC" w:rsidRPr="003C3D0B">
        <w:rPr>
          <w:i/>
          <w:sz w:val="22"/>
          <w:szCs w:val="22"/>
        </w:rPr>
        <w:t>scripta</w:t>
      </w:r>
      <w:proofErr w:type="spellEnd"/>
      <w:r w:rsidR="00C226FC" w:rsidRPr="003C3D0B">
        <w:rPr>
          <w:i/>
          <w:sz w:val="22"/>
          <w:szCs w:val="22"/>
        </w:rPr>
        <w:t xml:space="preserve"> </w:t>
      </w:r>
      <w:proofErr w:type="spellStart"/>
      <w:r w:rsidR="00C226FC" w:rsidRPr="003C3D0B">
        <w:rPr>
          <w:i/>
          <w:sz w:val="22"/>
          <w:szCs w:val="22"/>
        </w:rPr>
        <w:t>scripta</w:t>
      </w:r>
      <w:proofErr w:type="spellEnd"/>
      <w:r w:rsidR="00C226FC">
        <w:rPr>
          <w:sz w:val="22"/>
          <w:szCs w:val="22"/>
        </w:rPr>
        <w:t>) and Greater Glider (</w:t>
      </w:r>
      <w:proofErr w:type="spellStart"/>
      <w:r w:rsidR="00C226FC" w:rsidRPr="003C3D0B">
        <w:rPr>
          <w:i/>
          <w:sz w:val="22"/>
          <w:szCs w:val="22"/>
        </w:rPr>
        <w:t>Petauroides</w:t>
      </w:r>
      <w:proofErr w:type="spellEnd"/>
      <w:r w:rsidR="00C226FC" w:rsidRPr="003C3D0B">
        <w:rPr>
          <w:i/>
          <w:sz w:val="22"/>
          <w:szCs w:val="22"/>
        </w:rPr>
        <w:t xml:space="preserve"> </w:t>
      </w:r>
      <w:proofErr w:type="spellStart"/>
      <w:r w:rsidR="00C226FC" w:rsidRPr="003C3D0B">
        <w:rPr>
          <w:i/>
          <w:sz w:val="22"/>
          <w:szCs w:val="22"/>
        </w:rPr>
        <w:t>volans</w:t>
      </w:r>
      <w:proofErr w:type="spellEnd"/>
      <w:r w:rsidR="00C226FC">
        <w:rPr>
          <w:sz w:val="22"/>
          <w:szCs w:val="22"/>
        </w:rPr>
        <w:t>), which have also recently been severely impacted by the 2019-20 bushfires in the region</w:t>
      </w:r>
      <w:r>
        <w:rPr>
          <w:sz w:val="22"/>
          <w:szCs w:val="22"/>
        </w:rPr>
        <w:t>; and</w:t>
      </w:r>
      <w:r w:rsidR="00C226FC">
        <w:rPr>
          <w:sz w:val="22"/>
          <w:szCs w:val="22"/>
        </w:rPr>
        <w:t>,</w:t>
      </w:r>
    </w:p>
    <w:p w14:paraId="47B1525D" w14:textId="742A1408" w:rsidR="00AC3560" w:rsidRDefault="00C226FC" w:rsidP="00E36BCA">
      <w:pPr>
        <w:pStyle w:val="ListParagraph"/>
        <w:numPr>
          <w:ilvl w:val="0"/>
          <w:numId w:val="5"/>
        </w:numPr>
        <w:tabs>
          <w:tab w:val="left" w:pos="426"/>
        </w:tabs>
        <w:spacing w:before="120" w:after="120"/>
        <w:rPr>
          <w:sz w:val="22"/>
          <w:szCs w:val="22"/>
        </w:rPr>
      </w:pPr>
      <w:r>
        <w:rPr>
          <w:sz w:val="22"/>
          <w:szCs w:val="22"/>
        </w:rPr>
        <w:t xml:space="preserve">long-term legacies associated with the final voids, including ongoing groundwater losses through evaporation from the surface of the voids, poor final void water quality, and, as the final voids are predicted to become regional groundwater sinks, the potential to influence ongoing losses from adjacent alluvial systems with associated impacts to riparian vegetation and their dependent communities. </w:t>
      </w:r>
    </w:p>
    <w:p w14:paraId="471EC8A6" w14:textId="00F17D2A" w:rsidR="00506158" w:rsidRPr="009958AC" w:rsidRDefault="00A431C1" w:rsidP="009958AC">
      <w:pPr>
        <w:autoSpaceDE w:val="0"/>
        <w:autoSpaceDN w:val="0"/>
        <w:adjustRightInd w:val="0"/>
        <w:spacing w:before="120" w:after="120"/>
        <w:rPr>
          <w:rFonts w:ascii="Calibri" w:hAnsi="Calibri"/>
          <w:sz w:val="22"/>
          <w:szCs w:val="22"/>
        </w:rPr>
      </w:pPr>
      <w:r w:rsidRPr="0094790E">
        <w:rPr>
          <w:rFonts w:ascii="Calibri" w:hAnsi="Calibri"/>
          <w:sz w:val="22"/>
          <w:szCs w:val="22"/>
        </w:rPr>
        <w:t xml:space="preserve">Consistent with the </w:t>
      </w:r>
      <w:r w:rsidRPr="0094790E">
        <w:rPr>
          <w:rFonts w:ascii="Calibri" w:hAnsi="Calibri"/>
          <w:i/>
          <w:sz w:val="22"/>
          <w:szCs w:val="22"/>
        </w:rPr>
        <w:t>Environment Protection and Biodiversity Conservation Regulations 2000</w:t>
      </w:r>
      <w:r w:rsidRPr="0094790E">
        <w:rPr>
          <w:rFonts w:ascii="Calibri" w:hAnsi="Calibri"/>
          <w:sz w:val="22"/>
          <w:szCs w:val="22"/>
        </w:rPr>
        <w:t xml:space="preserve">, advice will be published on the IESC’s website within 10 business days of being provided to the regulators. </w:t>
      </w:r>
    </w:p>
    <w:p w14:paraId="37485105" w14:textId="46A1C567" w:rsidR="009221D3" w:rsidRDefault="009221D3" w:rsidP="00506158">
      <w:pPr>
        <w:spacing w:after="160" w:line="259" w:lineRule="auto"/>
        <w:rPr>
          <w:rFonts w:ascii="Calibri" w:hAnsi="Calibri"/>
          <w:b/>
          <w:bCs/>
          <w:sz w:val="22"/>
          <w:szCs w:val="22"/>
        </w:rPr>
      </w:pPr>
      <w:r>
        <w:rPr>
          <w:rFonts w:ascii="Calibri" w:hAnsi="Calibri"/>
          <w:b/>
          <w:bCs/>
          <w:sz w:val="22"/>
          <w:szCs w:val="22"/>
        </w:rPr>
        <w:t>3. Other Business</w:t>
      </w:r>
    </w:p>
    <w:p w14:paraId="7CD736CF" w14:textId="3E7DB199" w:rsidR="009221D3" w:rsidRPr="009D50E4" w:rsidRDefault="009221D3" w:rsidP="00A431C1">
      <w:pPr>
        <w:autoSpaceDE w:val="0"/>
        <w:autoSpaceDN w:val="0"/>
        <w:adjustRightInd w:val="0"/>
        <w:spacing w:before="120" w:after="120"/>
        <w:rPr>
          <w:rFonts w:ascii="Calibri" w:hAnsi="Calibri"/>
          <w:sz w:val="22"/>
          <w:szCs w:val="22"/>
          <w:u w:val="single"/>
        </w:rPr>
      </w:pPr>
      <w:r w:rsidRPr="009D50E4">
        <w:rPr>
          <w:rFonts w:ascii="Calibri" w:hAnsi="Calibri"/>
          <w:sz w:val="22"/>
          <w:szCs w:val="22"/>
          <w:u w:val="single"/>
        </w:rPr>
        <w:t xml:space="preserve">3.1 </w:t>
      </w:r>
      <w:r w:rsidR="00981CBE" w:rsidRPr="009D50E4">
        <w:rPr>
          <w:rFonts w:ascii="Calibri" w:hAnsi="Calibri"/>
          <w:sz w:val="22"/>
          <w:szCs w:val="22"/>
          <w:u w:val="single"/>
        </w:rPr>
        <w:t>IESC Operating Protocol</w:t>
      </w:r>
    </w:p>
    <w:p w14:paraId="5E109081" w14:textId="03AB16B1" w:rsidR="009D50E4" w:rsidRDefault="009D50E4" w:rsidP="00A431C1">
      <w:pPr>
        <w:autoSpaceDE w:val="0"/>
        <w:autoSpaceDN w:val="0"/>
        <w:adjustRightInd w:val="0"/>
        <w:spacing w:before="120" w:after="120"/>
        <w:rPr>
          <w:rFonts w:ascii="Calibri" w:hAnsi="Calibri"/>
          <w:sz w:val="22"/>
          <w:szCs w:val="22"/>
        </w:rPr>
      </w:pPr>
      <w:r w:rsidRPr="00874923">
        <w:rPr>
          <w:rFonts w:ascii="Calibri" w:hAnsi="Calibri"/>
          <w:sz w:val="22"/>
          <w:szCs w:val="22"/>
        </w:rPr>
        <w:t xml:space="preserve">The Committee discussed and endorsed the minor updates made to the IESC Operating Protocol. </w:t>
      </w:r>
      <w:r w:rsidR="00874923" w:rsidRPr="00874923">
        <w:rPr>
          <w:rFonts w:ascii="Calibri" w:hAnsi="Calibri"/>
          <w:sz w:val="22"/>
          <w:szCs w:val="22"/>
        </w:rPr>
        <w:t>The Committee was</w:t>
      </w:r>
      <w:r w:rsidRPr="00874923">
        <w:rPr>
          <w:rFonts w:ascii="Calibri" w:hAnsi="Calibri"/>
          <w:sz w:val="22"/>
          <w:szCs w:val="22"/>
        </w:rPr>
        <w:t xml:space="preserve"> </w:t>
      </w:r>
      <w:r w:rsidR="000A0B9C" w:rsidRPr="00874923">
        <w:rPr>
          <w:rFonts w:ascii="Calibri" w:hAnsi="Calibri"/>
          <w:sz w:val="22"/>
          <w:szCs w:val="22"/>
        </w:rPr>
        <w:t xml:space="preserve">also </w:t>
      </w:r>
      <w:r w:rsidR="00874923" w:rsidRPr="00874923">
        <w:rPr>
          <w:rFonts w:ascii="Calibri" w:hAnsi="Calibri"/>
          <w:sz w:val="22"/>
          <w:szCs w:val="22"/>
        </w:rPr>
        <w:t>informed</w:t>
      </w:r>
      <w:r w:rsidRPr="00874923">
        <w:rPr>
          <w:rFonts w:ascii="Calibri" w:hAnsi="Calibri"/>
          <w:sz w:val="22"/>
          <w:szCs w:val="22"/>
        </w:rPr>
        <w:t xml:space="preserve"> </w:t>
      </w:r>
      <w:r w:rsidR="00874923" w:rsidRPr="00874923">
        <w:rPr>
          <w:rFonts w:ascii="Calibri" w:hAnsi="Calibri"/>
          <w:sz w:val="22"/>
          <w:szCs w:val="22"/>
        </w:rPr>
        <w:t>of</w:t>
      </w:r>
      <w:r w:rsidRPr="00874923">
        <w:rPr>
          <w:rFonts w:ascii="Calibri" w:hAnsi="Calibri"/>
          <w:sz w:val="22"/>
          <w:szCs w:val="22"/>
        </w:rPr>
        <w:t xml:space="preserve"> </w:t>
      </w:r>
      <w:r w:rsidR="00874923" w:rsidRPr="00874923">
        <w:rPr>
          <w:rFonts w:ascii="Calibri" w:hAnsi="Calibri"/>
          <w:sz w:val="22"/>
          <w:szCs w:val="22"/>
        </w:rPr>
        <w:t xml:space="preserve">proposed </w:t>
      </w:r>
      <w:r w:rsidRPr="00874923">
        <w:rPr>
          <w:rFonts w:ascii="Calibri" w:hAnsi="Calibri"/>
          <w:sz w:val="22"/>
          <w:szCs w:val="22"/>
        </w:rPr>
        <w:t xml:space="preserve">minor updates to the Terms and </w:t>
      </w:r>
      <w:r w:rsidR="00874923" w:rsidRPr="00874923">
        <w:rPr>
          <w:rFonts w:ascii="Calibri" w:hAnsi="Calibri"/>
          <w:sz w:val="22"/>
          <w:szCs w:val="22"/>
        </w:rPr>
        <w:t>c</w:t>
      </w:r>
      <w:r w:rsidRPr="00874923">
        <w:rPr>
          <w:rFonts w:ascii="Calibri" w:hAnsi="Calibri"/>
          <w:sz w:val="22"/>
          <w:szCs w:val="22"/>
        </w:rPr>
        <w:t>onditions</w:t>
      </w:r>
      <w:r w:rsidR="00874923" w:rsidRPr="00874923">
        <w:rPr>
          <w:rFonts w:ascii="Calibri" w:hAnsi="Calibri"/>
          <w:sz w:val="22"/>
          <w:szCs w:val="22"/>
        </w:rPr>
        <w:t xml:space="preserve"> of holding office as a member of the IESC</w:t>
      </w:r>
      <w:r w:rsidRPr="00874923">
        <w:rPr>
          <w:rFonts w:ascii="Calibri" w:hAnsi="Calibri"/>
          <w:sz w:val="22"/>
          <w:szCs w:val="22"/>
        </w:rPr>
        <w:t>.</w:t>
      </w:r>
      <w:r>
        <w:rPr>
          <w:rFonts w:ascii="Calibri" w:hAnsi="Calibri"/>
          <w:sz w:val="22"/>
          <w:szCs w:val="22"/>
        </w:rPr>
        <w:t xml:space="preserve">  </w:t>
      </w:r>
    </w:p>
    <w:p w14:paraId="0FFEA1C7" w14:textId="7811CDC9" w:rsidR="009221D3" w:rsidRPr="009D50E4" w:rsidRDefault="009221D3" w:rsidP="00A431C1">
      <w:pPr>
        <w:autoSpaceDE w:val="0"/>
        <w:autoSpaceDN w:val="0"/>
        <w:adjustRightInd w:val="0"/>
        <w:spacing w:before="120" w:after="120"/>
        <w:rPr>
          <w:rFonts w:ascii="Calibri" w:hAnsi="Calibri"/>
          <w:sz w:val="22"/>
          <w:szCs w:val="22"/>
          <w:u w:val="single"/>
        </w:rPr>
      </w:pPr>
      <w:r w:rsidRPr="009D50E4">
        <w:rPr>
          <w:rFonts w:ascii="Calibri" w:hAnsi="Calibri"/>
          <w:sz w:val="22"/>
          <w:szCs w:val="22"/>
          <w:u w:val="single"/>
        </w:rPr>
        <w:t xml:space="preserve">3.2 </w:t>
      </w:r>
      <w:r w:rsidR="00981CBE" w:rsidRPr="009D50E4">
        <w:rPr>
          <w:rFonts w:ascii="Calibri" w:hAnsi="Calibri"/>
          <w:sz w:val="22"/>
          <w:szCs w:val="22"/>
          <w:u w:val="single"/>
        </w:rPr>
        <w:t>Editing Documents on GovTEAMS – A Trial</w:t>
      </w:r>
    </w:p>
    <w:p w14:paraId="3F797149" w14:textId="4C3DC01B" w:rsidR="009C221B" w:rsidRPr="009D50E4" w:rsidRDefault="009D50E4" w:rsidP="009D50E4">
      <w:pPr>
        <w:autoSpaceDE w:val="0"/>
        <w:autoSpaceDN w:val="0"/>
        <w:adjustRightInd w:val="0"/>
        <w:spacing w:before="120" w:after="120"/>
        <w:rPr>
          <w:rFonts w:ascii="Calibri" w:hAnsi="Calibri"/>
          <w:sz w:val="22"/>
          <w:szCs w:val="22"/>
        </w:rPr>
      </w:pPr>
      <w:r>
        <w:rPr>
          <w:rFonts w:ascii="Calibri" w:hAnsi="Calibri"/>
          <w:sz w:val="22"/>
          <w:szCs w:val="22"/>
        </w:rPr>
        <w:t xml:space="preserve">The Committee discussed and trialed the </w:t>
      </w:r>
      <w:r w:rsidR="000A0B9C">
        <w:rPr>
          <w:rFonts w:ascii="Calibri" w:hAnsi="Calibri"/>
          <w:sz w:val="22"/>
          <w:szCs w:val="22"/>
        </w:rPr>
        <w:t>updated</w:t>
      </w:r>
      <w:r>
        <w:rPr>
          <w:rFonts w:ascii="Calibri" w:hAnsi="Calibri"/>
          <w:sz w:val="22"/>
          <w:szCs w:val="22"/>
        </w:rPr>
        <w:t xml:space="preserve"> version of the GovTEAMS collaborative platform.  </w:t>
      </w:r>
    </w:p>
    <w:p w14:paraId="1BCDDFCD" w14:textId="7EB9905F" w:rsidR="009221D3" w:rsidRPr="009D50E4" w:rsidRDefault="009221D3" w:rsidP="00A431C1">
      <w:pPr>
        <w:autoSpaceDE w:val="0"/>
        <w:autoSpaceDN w:val="0"/>
        <w:adjustRightInd w:val="0"/>
        <w:spacing w:before="120" w:after="120"/>
        <w:rPr>
          <w:rFonts w:ascii="Calibri" w:hAnsi="Calibri"/>
          <w:i/>
          <w:sz w:val="22"/>
          <w:szCs w:val="22"/>
          <w:u w:val="single"/>
        </w:rPr>
      </w:pPr>
      <w:r w:rsidRPr="009D50E4">
        <w:rPr>
          <w:rFonts w:ascii="Calibri" w:hAnsi="Calibri"/>
          <w:sz w:val="22"/>
          <w:szCs w:val="22"/>
          <w:u w:val="single"/>
        </w:rPr>
        <w:t xml:space="preserve">3.3 </w:t>
      </w:r>
      <w:r w:rsidR="00981CBE" w:rsidRPr="009D50E4">
        <w:rPr>
          <w:rFonts w:ascii="Calibri" w:hAnsi="Calibri"/>
          <w:sz w:val="22"/>
          <w:szCs w:val="22"/>
          <w:u w:val="single"/>
        </w:rPr>
        <w:t>EPBC Act Review Interim Report</w:t>
      </w:r>
    </w:p>
    <w:p w14:paraId="26EB6C31" w14:textId="1FBADF70" w:rsidR="009221D3" w:rsidRPr="004A5FCB" w:rsidRDefault="004A5FCB" w:rsidP="00A431C1">
      <w:pPr>
        <w:spacing w:before="120" w:after="120"/>
        <w:rPr>
          <w:sz w:val="22"/>
          <w:szCs w:val="22"/>
        </w:rPr>
      </w:pPr>
      <w:r>
        <w:rPr>
          <w:rFonts w:cs="Arial"/>
          <w:bCs/>
          <w:sz w:val="22"/>
          <w:szCs w:val="22"/>
        </w:rPr>
        <w:t xml:space="preserve">The Committee discussed </w:t>
      </w:r>
      <w:r w:rsidR="009D50E4">
        <w:rPr>
          <w:rFonts w:cs="Arial"/>
          <w:bCs/>
          <w:sz w:val="22"/>
          <w:szCs w:val="22"/>
        </w:rPr>
        <w:t xml:space="preserve">the </w:t>
      </w:r>
      <w:r>
        <w:rPr>
          <w:rFonts w:cs="Arial"/>
          <w:bCs/>
          <w:sz w:val="22"/>
          <w:szCs w:val="22"/>
        </w:rPr>
        <w:t xml:space="preserve">Interim Report on the independent review of the EPBC Act by Professor Graeme Samuel AC. </w:t>
      </w:r>
    </w:p>
    <w:p w14:paraId="6AE93D67" w14:textId="74A30C7D" w:rsidR="00981CBE" w:rsidRDefault="00981CBE" w:rsidP="00A431C1">
      <w:pPr>
        <w:spacing w:before="120" w:after="120"/>
        <w:rPr>
          <w:sz w:val="22"/>
          <w:szCs w:val="22"/>
          <w:u w:val="single"/>
        </w:rPr>
      </w:pPr>
      <w:r w:rsidRPr="009D50E4">
        <w:rPr>
          <w:sz w:val="22"/>
          <w:szCs w:val="22"/>
          <w:u w:val="single"/>
        </w:rPr>
        <w:t>3.4 EPBC Act Review Independent Reviewer</w:t>
      </w:r>
    </w:p>
    <w:p w14:paraId="68A500AF" w14:textId="0D0AF915" w:rsidR="004A5FCB" w:rsidRPr="004A5FCB" w:rsidRDefault="004A5FCB" w:rsidP="00A431C1">
      <w:pPr>
        <w:spacing w:before="120" w:after="120"/>
        <w:rPr>
          <w:rFonts w:cs="Arial"/>
          <w:bCs/>
          <w:sz w:val="22"/>
          <w:szCs w:val="22"/>
        </w:rPr>
      </w:pPr>
      <w:r>
        <w:rPr>
          <w:sz w:val="22"/>
          <w:szCs w:val="22"/>
        </w:rPr>
        <w:t xml:space="preserve">The Committee was joined for further discussions by Professor Samuel and two </w:t>
      </w:r>
      <w:r w:rsidR="00874923">
        <w:rPr>
          <w:sz w:val="22"/>
          <w:szCs w:val="22"/>
        </w:rPr>
        <w:t>Review executives</w:t>
      </w:r>
      <w:r>
        <w:rPr>
          <w:sz w:val="22"/>
          <w:szCs w:val="22"/>
        </w:rPr>
        <w:t xml:space="preserve"> from the Department of Agriculture, Water and the Environment. </w:t>
      </w:r>
      <w:r w:rsidR="007D263A">
        <w:rPr>
          <w:sz w:val="22"/>
          <w:szCs w:val="22"/>
        </w:rPr>
        <w:t xml:space="preserve">The Committee further discussed their </w:t>
      </w:r>
      <w:r w:rsidR="00AF719B">
        <w:rPr>
          <w:sz w:val="22"/>
          <w:szCs w:val="22"/>
        </w:rPr>
        <w:t xml:space="preserve">statutory role and their </w:t>
      </w:r>
      <w:r w:rsidR="007D263A">
        <w:rPr>
          <w:sz w:val="22"/>
          <w:szCs w:val="22"/>
        </w:rPr>
        <w:t xml:space="preserve">involvement in </w:t>
      </w:r>
      <w:r w:rsidR="00477D71">
        <w:rPr>
          <w:sz w:val="22"/>
          <w:szCs w:val="22"/>
        </w:rPr>
        <w:t>the EPBC Act review process.</w:t>
      </w:r>
    </w:p>
    <w:p w14:paraId="50E4C2C6" w14:textId="77777777" w:rsidR="004A5FCB" w:rsidRDefault="004A5FCB">
      <w:pPr>
        <w:spacing w:after="160" w:line="259" w:lineRule="auto"/>
        <w:rPr>
          <w:rFonts w:cs="Arial"/>
          <w:b/>
          <w:sz w:val="22"/>
          <w:szCs w:val="22"/>
        </w:rPr>
      </w:pPr>
      <w:r>
        <w:rPr>
          <w:rFonts w:cs="Arial"/>
          <w:b/>
          <w:sz w:val="22"/>
          <w:szCs w:val="22"/>
        </w:rPr>
        <w:br w:type="page"/>
      </w:r>
    </w:p>
    <w:p w14:paraId="7E026869" w14:textId="22812E95" w:rsidR="00A431C1" w:rsidRPr="0094790E" w:rsidRDefault="000C5FB6" w:rsidP="00A431C1">
      <w:pPr>
        <w:spacing w:before="120" w:after="120"/>
        <w:rPr>
          <w:rFonts w:cs="Arial"/>
          <w:b/>
          <w:sz w:val="22"/>
          <w:szCs w:val="22"/>
        </w:rPr>
      </w:pPr>
      <w:r>
        <w:rPr>
          <w:rFonts w:cs="Arial"/>
          <w:b/>
          <w:sz w:val="22"/>
          <w:szCs w:val="22"/>
        </w:rPr>
        <w:lastRenderedPageBreak/>
        <w:t xml:space="preserve">4. </w:t>
      </w:r>
      <w:r w:rsidR="00A431C1" w:rsidRPr="0094790E">
        <w:rPr>
          <w:rFonts w:cs="Arial"/>
          <w:b/>
          <w:sz w:val="22"/>
          <w:szCs w:val="22"/>
        </w:rPr>
        <w:t>Close of Meeting</w:t>
      </w:r>
    </w:p>
    <w:p w14:paraId="3D6C8C97" w14:textId="77777777" w:rsidR="00A431C1" w:rsidRDefault="00A431C1" w:rsidP="00A431C1">
      <w:pPr>
        <w:tabs>
          <w:tab w:val="left" w:pos="426"/>
        </w:tabs>
        <w:spacing w:before="120" w:after="120"/>
        <w:rPr>
          <w:rFonts w:cs="Arial"/>
          <w:sz w:val="22"/>
          <w:szCs w:val="22"/>
        </w:rPr>
      </w:pPr>
      <w:r w:rsidRPr="0094790E">
        <w:rPr>
          <w:rFonts w:cs="Arial"/>
          <w:sz w:val="22"/>
          <w:szCs w:val="22"/>
        </w:rPr>
        <w:t xml:space="preserve">The Chair thanked everyone for their contribution to the meeting. </w:t>
      </w:r>
    </w:p>
    <w:p w14:paraId="085A4DDB" w14:textId="0887D631"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meeting closed </w:t>
      </w:r>
      <w:r w:rsidRPr="005A15F4">
        <w:rPr>
          <w:rFonts w:cs="Arial"/>
          <w:sz w:val="22"/>
          <w:szCs w:val="22"/>
        </w:rPr>
        <w:t xml:space="preserve">at </w:t>
      </w:r>
      <w:r w:rsidR="005A15F4" w:rsidRPr="005A15F4">
        <w:rPr>
          <w:rFonts w:cs="Arial"/>
          <w:sz w:val="22"/>
          <w:szCs w:val="22"/>
        </w:rPr>
        <w:t>3</w:t>
      </w:r>
      <w:r w:rsidRPr="005A15F4">
        <w:rPr>
          <w:rFonts w:cs="Arial"/>
          <w:sz w:val="22"/>
          <w:szCs w:val="22"/>
        </w:rPr>
        <w:t>.</w:t>
      </w:r>
      <w:r w:rsidR="005A15F4" w:rsidRPr="005A15F4">
        <w:rPr>
          <w:rFonts w:cs="Arial"/>
          <w:sz w:val="22"/>
          <w:szCs w:val="22"/>
        </w:rPr>
        <w:t>00</w:t>
      </w:r>
      <w:r w:rsidRPr="005A15F4">
        <w:rPr>
          <w:rFonts w:cs="Arial"/>
          <w:sz w:val="22"/>
          <w:szCs w:val="22"/>
        </w:rPr>
        <w:t xml:space="preserve"> pm</w:t>
      </w:r>
      <w:r w:rsidRPr="0094790E">
        <w:rPr>
          <w:rFonts w:cs="Arial"/>
          <w:sz w:val="22"/>
          <w:szCs w:val="22"/>
        </w:rPr>
        <w:t xml:space="preserve"> on Thursday </w:t>
      </w:r>
      <w:r w:rsidR="009221D3">
        <w:rPr>
          <w:rFonts w:cs="Arial"/>
          <w:sz w:val="22"/>
          <w:szCs w:val="22"/>
        </w:rPr>
        <w:t>2</w:t>
      </w:r>
      <w:r w:rsidR="005763E9">
        <w:rPr>
          <w:rFonts w:cs="Arial"/>
          <w:sz w:val="22"/>
          <w:szCs w:val="22"/>
        </w:rPr>
        <w:t>7</w:t>
      </w:r>
      <w:r w:rsidR="009221D3">
        <w:rPr>
          <w:rFonts w:cs="Arial"/>
          <w:sz w:val="22"/>
          <w:szCs w:val="22"/>
        </w:rPr>
        <w:t xml:space="preserve"> </w:t>
      </w:r>
      <w:r w:rsidR="005763E9">
        <w:rPr>
          <w:rFonts w:cs="Arial"/>
          <w:sz w:val="22"/>
          <w:szCs w:val="22"/>
        </w:rPr>
        <w:t>August</w:t>
      </w:r>
      <w:r w:rsidR="009221D3">
        <w:rPr>
          <w:rFonts w:cs="Arial"/>
          <w:sz w:val="22"/>
          <w:szCs w:val="22"/>
        </w:rPr>
        <w:t xml:space="preserve"> </w:t>
      </w:r>
      <w:r w:rsidR="00032B27">
        <w:rPr>
          <w:rFonts w:cs="Arial"/>
          <w:sz w:val="22"/>
          <w:szCs w:val="22"/>
        </w:rPr>
        <w:t>2020</w:t>
      </w:r>
      <w:r w:rsidRPr="0094790E">
        <w:rPr>
          <w:rFonts w:cs="Arial"/>
          <w:sz w:val="22"/>
          <w:szCs w:val="22"/>
        </w:rPr>
        <w:t>.</w:t>
      </w:r>
    </w:p>
    <w:p w14:paraId="0B698B9A"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Next Meeting</w:t>
      </w:r>
    </w:p>
    <w:p w14:paraId="6B1D3988" w14:textId="41DCAEB0" w:rsidR="00A431C1" w:rsidRPr="0094790E" w:rsidRDefault="00A431C1" w:rsidP="00A431C1">
      <w:pPr>
        <w:tabs>
          <w:tab w:val="left" w:pos="426"/>
        </w:tabs>
        <w:spacing w:before="120" w:after="120"/>
        <w:rPr>
          <w:rFonts w:cs="Arial"/>
          <w:sz w:val="22"/>
          <w:szCs w:val="22"/>
        </w:rPr>
      </w:pPr>
      <w:r w:rsidRPr="004A3A92">
        <w:rPr>
          <w:rFonts w:cs="Arial"/>
          <w:sz w:val="22"/>
          <w:szCs w:val="22"/>
        </w:rPr>
        <w:t xml:space="preserve">The next meeting is scheduled for </w:t>
      </w:r>
      <w:r w:rsidR="005763E9">
        <w:rPr>
          <w:rFonts w:cs="Arial"/>
          <w:sz w:val="22"/>
          <w:szCs w:val="22"/>
        </w:rPr>
        <w:t>1 October</w:t>
      </w:r>
      <w:r w:rsidR="009221D3" w:rsidRPr="004A3A92">
        <w:rPr>
          <w:rFonts w:cs="Arial"/>
          <w:sz w:val="22"/>
          <w:szCs w:val="22"/>
        </w:rPr>
        <w:t xml:space="preserve"> </w:t>
      </w:r>
      <w:r w:rsidR="00032B27" w:rsidRPr="004A3A92">
        <w:rPr>
          <w:rFonts w:cs="Arial"/>
          <w:sz w:val="22"/>
          <w:szCs w:val="22"/>
        </w:rPr>
        <w:t>2020</w:t>
      </w:r>
      <w:r w:rsidR="00874923" w:rsidRPr="00874923">
        <w:rPr>
          <w:rFonts w:cs="Arial"/>
          <w:sz w:val="22"/>
          <w:szCs w:val="22"/>
        </w:rPr>
        <w:t xml:space="preserve"> </w:t>
      </w:r>
      <w:r w:rsidR="00874923">
        <w:rPr>
          <w:rFonts w:cs="Arial"/>
          <w:sz w:val="22"/>
          <w:szCs w:val="22"/>
        </w:rPr>
        <w:t>as a videoconference with the sole purpose of discussing research</w:t>
      </w:r>
      <w:r w:rsidRPr="004A3A92">
        <w:rPr>
          <w:rFonts w:cs="Arial"/>
          <w:sz w:val="22"/>
          <w:szCs w:val="22"/>
        </w:rPr>
        <w:t>.</w:t>
      </w:r>
    </w:p>
    <w:p w14:paraId="5B350526" w14:textId="77777777" w:rsidR="00A431C1" w:rsidRDefault="00A431C1" w:rsidP="00A431C1">
      <w:pPr>
        <w:tabs>
          <w:tab w:val="left" w:pos="426"/>
        </w:tabs>
        <w:spacing w:before="120" w:after="120"/>
        <w:rPr>
          <w:rFonts w:cs="Arial"/>
          <w:sz w:val="22"/>
          <w:szCs w:val="22"/>
        </w:rPr>
      </w:pPr>
    </w:p>
    <w:p w14:paraId="1C136EA1" w14:textId="76397D5B" w:rsidR="00A431C1" w:rsidRDefault="00A431C1" w:rsidP="00A431C1">
      <w:pPr>
        <w:tabs>
          <w:tab w:val="left" w:pos="426"/>
        </w:tabs>
        <w:spacing w:before="120" w:after="120"/>
        <w:rPr>
          <w:rFonts w:cs="Arial"/>
          <w:sz w:val="22"/>
          <w:szCs w:val="22"/>
        </w:rPr>
      </w:pPr>
      <w:r w:rsidRPr="007D4BF1">
        <w:rPr>
          <w:rFonts w:cs="Arial"/>
          <w:sz w:val="22"/>
          <w:szCs w:val="22"/>
        </w:rPr>
        <w:t>Minutes confirmed as true and correct:</w:t>
      </w:r>
    </w:p>
    <w:p w14:paraId="6D3F07EB" w14:textId="77777777" w:rsidR="007D4BF1" w:rsidRDefault="007D4BF1" w:rsidP="007D4BF1">
      <w:pPr>
        <w:tabs>
          <w:tab w:val="left" w:pos="426"/>
        </w:tabs>
        <w:spacing w:before="120" w:after="120"/>
        <w:rPr>
          <w:rFonts w:cs="Arial"/>
          <w:sz w:val="22"/>
          <w:szCs w:val="22"/>
        </w:rPr>
      </w:pPr>
      <w:r>
        <w:rPr>
          <w:rFonts w:cs="Arial"/>
          <w:sz w:val="22"/>
          <w:szCs w:val="22"/>
        </w:rPr>
        <w:t>Dr Chris Pigram AM, FTSE</w:t>
      </w:r>
    </w:p>
    <w:p w14:paraId="261FC6B2" w14:textId="77777777" w:rsidR="007D4BF1" w:rsidRDefault="007D4BF1" w:rsidP="007D4BF1">
      <w:pPr>
        <w:tabs>
          <w:tab w:val="left" w:pos="426"/>
        </w:tabs>
        <w:spacing w:before="120" w:after="120"/>
        <w:rPr>
          <w:rFonts w:cs="Arial"/>
          <w:sz w:val="22"/>
          <w:szCs w:val="22"/>
        </w:rPr>
      </w:pPr>
      <w:r>
        <w:rPr>
          <w:rFonts w:cs="Arial"/>
          <w:sz w:val="22"/>
          <w:szCs w:val="22"/>
        </w:rPr>
        <w:t>IESC Chair</w:t>
      </w:r>
    </w:p>
    <w:p w14:paraId="2C166C1D" w14:textId="61ADAE86" w:rsidR="007D4BF1" w:rsidRPr="0094790E" w:rsidRDefault="007D4BF1" w:rsidP="007D4BF1">
      <w:pPr>
        <w:tabs>
          <w:tab w:val="left" w:pos="426"/>
        </w:tabs>
        <w:spacing w:before="120" w:after="120"/>
        <w:rPr>
          <w:rFonts w:cs="Arial"/>
          <w:sz w:val="22"/>
          <w:szCs w:val="22"/>
        </w:rPr>
      </w:pPr>
      <w:r>
        <w:rPr>
          <w:rFonts w:cs="Arial"/>
          <w:sz w:val="22"/>
          <w:szCs w:val="22"/>
        </w:rPr>
        <w:t>6 September 2020</w:t>
      </w:r>
    </w:p>
    <w:p w14:paraId="267DE565" w14:textId="46D61FAB" w:rsidR="005613F5" w:rsidRDefault="005613F5" w:rsidP="00A431C1">
      <w:pPr>
        <w:tabs>
          <w:tab w:val="left" w:pos="426"/>
        </w:tabs>
        <w:spacing w:before="120" w:after="120"/>
        <w:rPr>
          <w:rFonts w:cs="Arial"/>
          <w:sz w:val="22"/>
          <w:szCs w:val="22"/>
        </w:rPr>
      </w:pPr>
    </w:p>
    <w:p w14:paraId="3FC08207" w14:textId="41F3C8E3" w:rsidR="00814F08" w:rsidRPr="00814F08" w:rsidRDefault="00814F08" w:rsidP="000868E5">
      <w:pPr>
        <w:spacing w:after="0"/>
        <w:rPr>
          <w:rFonts w:ascii="Calibri" w:hAnsi="Calibri" w:cs="Arial"/>
          <w:sz w:val="22"/>
          <w:szCs w:val="22"/>
        </w:rPr>
      </w:pPr>
    </w:p>
    <w:sectPr w:rsidR="00814F08" w:rsidRPr="00814F08" w:rsidSect="00F32445">
      <w:headerReference w:type="even" r:id="rId10"/>
      <w:headerReference w:type="default" r:id="rId11"/>
      <w:footerReference w:type="default" r:id="rId12"/>
      <w:headerReference w:type="first" r:id="rId13"/>
      <w:footerReference w:type="first" r:id="rId14"/>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718B" w14:textId="77777777" w:rsidR="008A38F0" w:rsidRDefault="0050053D">
      <w:pPr>
        <w:spacing w:after="0"/>
      </w:pPr>
      <w:r>
        <w:separator/>
      </w:r>
    </w:p>
  </w:endnote>
  <w:endnote w:type="continuationSeparator" w:id="0">
    <w:p w14:paraId="754D0A73" w14:textId="77777777" w:rsidR="008A38F0" w:rsidRDefault="00500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806347"/>
      <w:docPartObj>
        <w:docPartGallery w:val="Page Numbers (Bottom of Page)"/>
        <w:docPartUnique/>
      </w:docPartObj>
    </w:sdtPr>
    <w:sdtEndPr>
      <w:rPr>
        <w:noProof/>
      </w:rPr>
    </w:sdtEndPr>
    <w:sdtContent>
      <w:p w14:paraId="53687818" w14:textId="77777777" w:rsidR="00D677ED" w:rsidRDefault="00A43247">
        <w:pPr>
          <w:pStyle w:val="Footer"/>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69D41DF6" w14:textId="77777777" w:rsidR="009812F4" w:rsidRDefault="00EA014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503349"/>
      <w:docPartObj>
        <w:docPartGallery w:val="Page Numbers (Bottom of Page)"/>
        <w:docPartUnique/>
      </w:docPartObj>
    </w:sdtPr>
    <w:sdtEndPr>
      <w:rPr>
        <w:noProof/>
      </w:rPr>
    </w:sdtEndPr>
    <w:sdtContent>
      <w:p w14:paraId="0CCA5B04" w14:textId="77777777" w:rsidR="009812F4" w:rsidRDefault="00A43247">
        <w:pPr>
          <w:pStyle w:val="Footer"/>
          <w:jc w:val="right"/>
        </w:pPr>
        <w:r>
          <w:rPr>
            <w:noProof/>
            <w:lang w:val="en-AU" w:eastAsia="en-AU"/>
          </w:rPr>
          <mc:AlternateContent>
            <mc:Choice Requires="wps">
              <w:drawing>
                <wp:anchor distT="0" distB="0" distL="114300" distR="114300" simplePos="0" relativeHeight="251660288"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7777777" w:rsidR="009812F4" w:rsidRPr="00C121F8" w:rsidRDefault="00A43247" w:rsidP="000B66EE">
                              <w:pPr>
                                <w:pStyle w:val="Tabletext"/>
                              </w:pPr>
                              <w:r w:rsidRPr="00C121F8">
                                <w:t>GPO Box 787, Canberra ACT 2601     |     Email: IESCSecretariat@environment.gov.au     |     Website: www.iesc.environment.gov.au</w:t>
                              </w:r>
                            </w:p>
                            <w:p w14:paraId="7ADFC284" w14:textId="77777777" w:rsidR="009812F4" w:rsidRPr="00C121F8" w:rsidRDefault="00A4324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7536303F" w14:textId="77777777" w:rsidR="009812F4" w:rsidRDefault="00EA0141" w:rsidP="000B66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7777777" w:rsidR="009812F4" w:rsidRPr="00C121F8" w:rsidRDefault="00A43247" w:rsidP="000B66EE">
                        <w:pPr>
                          <w:pStyle w:val="Tabletext"/>
                        </w:pPr>
                        <w:r w:rsidRPr="00C121F8">
                          <w:t>GPO Box 787, Canberra ACT 2601     |     Email: IESCSecretariat@environment.gov.au     |     Website: www.iesc.environment.gov.au</w:t>
                        </w:r>
                      </w:p>
                      <w:p w14:paraId="7ADFC284" w14:textId="77777777" w:rsidR="009812F4" w:rsidRPr="00C121F8" w:rsidRDefault="00A43247" w:rsidP="000B66EE">
                        <w:pPr>
                          <w:pStyle w:val="Tabletext"/>
                        </w:pPr>
                        <w:r w:rsidRPr="00C121F8">
                          <w:t xml:space="preserve">This initiative is funded by the Australian Government Department of </w:t>
                        </w:r>
                        <w:r>
                          <w:t>the</w:t>
                        </w:r>
                        <w:r w:rsidRPr="00C121F8">
                          <w:t xml:space="preserve"> Environment</w:t>
                        </w:r>
                        <w:r>
                          <w:t xml:space="preserve"> and Energy</w:t>
                        </w:r>
                      </w:p>
                      <w:p w14:paraId="7536303F" w14:textId="77777777" w:rsidR="009812F4" w:rsidRDefault="00EA0141" w:rsidP="000B66E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812F4" w:rsidRDefault="00EA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35554" w14:textId="77777777" w:rsidR="008A38F0" w:rsidRDefault="0050053D">
      <w:pPr>
        <w:spacing w:after="0"/>
      </w:pPr>
      <w:r>
        <w:separator/>
      </w:r>
    </w:p>
  </w:footnote>
  <w:footnote w:type="continuationSeparator" w:id="0">
    <w:p w14:paraId="3BC12651" w14:textId="77777777" w:rsidR="008A38F0" w:rsidRDefault="005005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7EE" w14:textId="77777777" w:rsidR="009812F4" w:rsidRDefault="00A43247" w:rsidP="00E45765">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812F4" w:rsidRDefault="00EA01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5D1" w14:textId="77777777" w:rsidR="00D677ED" w:rsidRDefault="00EA0141">
    <w:pPr>
      <w:pStyle w:val="Header"/>
    </w:pPr>
  </w:p>
  <w:p w14:paraId="7146A1BE" w14:textId="77777777" w:rsidR="00D677ED" w:rsidRDefault="00EA0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8BD5" w14:textId="77777777" w:rsidR="009812F4" w:rsidRDefault="00A43247">
    <w:pPr>
      <w:pStyle w:val="Header"/>
    </w:pPr>
    <w:r w:rsidRPr="00076FD2">
      <w:rPr>
        <w:noProof/>
        <w:lang w:val="en-AU" w:eastAsia="en-AU"/>
      </w:rPr>
      <w:drawing>
        <wp:anchor distT="0" distB="0" distL="114300" distR="114300" simplePos="0" relativeHeight="251659264"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7AE1610"/>
    <w:multiLevelType w:val="multilevel"/>
    <w:tmpl w:val="535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FDAEC76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2"/>
  </w:num>
  <w:num w:numId="5">
    <w:abstractNumId w:val="7"/>
  </w:num>
  <w:num w:numId="6">
    <w:abstractNumId w:val="3"/>
  </w:num>
  <w:num w:numId="7">
    <w:abstractNumId w:val="6"/>
  </w:num>
  <w:num w:numId="8">
    <w:abstractNumId w:val="5"/>
  </w:num>
  <w:num w:numId="9">
    <w:abstractNumId w:val="1"/>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3723"/>
    <w:rsid w:val="00013C02"/>
    <w:rsid w:val="00032B27"/>
    <w:rsid w:val="00064A13"/>
    <w:rsid w:val="00067F6B"/>
    <w:rsid w:val="000868E5"/>
    <w:rsid w:val="00097381"/>
    <w:rsid w:val="000A0B9C"/>
    <w:rsid w:val="000A18E6"/>
    <w:rsid w:val="000C5FB6"/>
    <w:rsid w:val="000C6146"/>
    <w:rsid w:val="000D1B94"/>
    <w:rsid w:val="000D470B"/>
    <w:rsid w:val="000F0F4D"/>
    <w:rsid w:val="00112565"/>
    <w:rsid w:val="00140FBE"/>
    <w:rsid w:val="00150991"/>
    <w:rsid w:val="001B14E3"/>
    <w:rsid w:val="001B1B11"/>
    <w:rsid w:val="001B2EC2"/>
    <w:rsid w:val="001B546E"/>
    <w:rsid w:val="001D3686"/>
    <w:rsid w:val="001D41CF"/>
    <w:rsid w:val="001F2A28"/>
    <w:rsid w:val="001F7B2F"/>
    <w:rsid w:val="0020292B"/>
    <w:rsid w:val="00215BEF"/>
    <w:rsid w:val="00231899"/>
    <w:rsid w:val="0024082B"/>
    <w:rsid w:val="002871BB"/>
    <w:rsid w:val="00296033"/>
    <w:rsid w:val="002A341C"/>
    <w:rsid w:val="003960AB"/>
    <w:rsid w:val="003A162B"/>
    <w:rsid w:val="003B7062"/>
    <w:rsid w:val="003C3D0B"/>
    <w:rsid w:val="003D3D31"/>
    <w:rsid w:val="003D4C7D"/>
    <w:rsid w:val="003D7E7D"/>
    <w:rsid w:val="003E36BC"/>
    <w:rsid w:val="003F3245"/>
    <w:rsid w:val="003F50E9"/>
    <w:rsid w:val="00406417"/>
    <w:rsid w:val="0047031F"/>
    <w:rsid w:val="00477D71"/>
    <w:rsid w:val="00492514"/>
    <w:rsid w:val="004A3A92"/>
    <w:rsid w:val="004A5FCB"/>
    <w:rsid w:val="004E7196"/>
    <w:rsid w:val="0050053D"/>
    <w:rsid w:val="00506158"/>
    <w:rsid w:val="00526B8E"/>
    <w:rsid w:val="005613F5"/>
    <w:rsid w:val="0057539D"/>
    <w:rsid w:val="005763E9"/>
    <w:rsid w:val="0057652B"/>
    <w:rsid w:val="00581CB4"/>
    <w:rsid w:val="005A15F4"/>
    <w:rsid w:val="005D3B5F"/>
    <w:rsid w:val="005E33BF"/>
    <w:rsid w:val="005E48CE"/>
    <w:rsid w:val="00603B22"/>
    <w:rsid w:val="0061281B"/>
    <w:rsid w:val="00633768"/>
    <w:rsid w:val="00635AC4"/>
    <w:rsid w:val="006724F2"/>
    <w:rsid w:val="006B5143"/>
    <w:rsid w:val="006B59FD"/>
    <w:rsid w:val="006C6D06"/>
    <w:rsid w:val="006E0D3E"/>
    <w:rsid w:val="007017D7"/>
    <w:rsid w:val="00741312"/>
    <w:rsid w:val="00752024"/>
    <w:rsid w:val="00764095"/>
    <w:rsid w:val="007C721F"/>
    <w:rsid w:val="007D263A"/>
    <w:rsid w:val="007D4BF1"/>
    <w:rsid w:val="007F5761"/>
    <w:rsid w:val="00814F08"/>
    <w:rsid w:val="0085261E"/>
    <w:rsid w:val="00854655"/>
    <w:rsid w:val="00864808"/>
    <w:rsid w:val="00874923"/>
    <w:rsid w:val="008A04F5"/>
    <w:rsid w:val="008A38F0"/>
    <w:rsid w:val="008E6411"/>
    <w:rsid w:val="00903FC9"/>
    <w:rsid w:val="00904024"/>
    <w:rsid w:val="009221D3"/>
    <w:rsid w:val="009261FD"/>
    <w:rsid w:val="00930AE1"/>
    <w:rsid w:val="009448C8"/>
    <w:rsid w:val="00954280"/>
    <w:rsid w:val="00954291"/>
    <w:rsid w:val="00981CBE"/>
    <w:rsid w:val="009958AC"/>
    <w:rsid w:val="009B575F"/>
    <w:rsid w:val="009C1CE6"/>
    <w:rsid w:val="009C221B"/>
    <w:rsid w:val="009D50E4"/>
    <w:rsid w:val="009E3618"/>
    <w:rsid w:val="00A11D36"/>
    <w:rsid w:val="00A431C1"/>
    <w:rsid w:val="00A43247"/>
    <w:rsid w:val="00A60FFE"/>
    <w:rsid w:val="00AA13CA"/>
    <w:rsid w:val="00AC3560"/>
    <w:rsid w:val="00AF719B"/>
    <w:rsid w:val="00B92EF9"/>
    <w:rsid w:val="00B93E0F"/>
    <w:rsid w:val="00BF5029"/>
    <w:rsid w:val="00C0189B"/>
    <w:rsid w:val="00C226FC"/>
    <w:rsid w:val="00C3268D"/>
    <w:rsid w:val="00C7280B"/>
    <w:rsid w:val="00C76F46"/>
    <w:rsid w:val="00C86620"/>
    <w:rsid w:val="00C86626"/>
    <w:rsid w:val="00CC2554"/>
    <w:rsid w:val="00D14EA4"/>
    <w:rsid w:val="00D50AC0"/>
    <w:rsid w:val="00D73792"/>
    <w:rsid w:val="00D93063"/>
    <w:rsid w:val="00DB4C21"/>
    <w:rsid w:val="00DC4ABC"/>
    <w:rsid w:val="00DD1897"/>
    <w:rsid w:val="00DD45E8"/>
    <w:rsid w:val="00DD49EA"/>
    <w:rsid w:val="00DD7EAD"/>
    <w:rsid w:val="00DD7FDC"/>
    <w:rsid w:val="00DF4F42"/>
    <w:rsid w:val="00E175A5"/>
    <w:rsid w:val="00E337D4"/>
    <w:rsid w:val="00E71CE4"/>
    <w:rsid w:val="00E77FC5"/>
    <w:rsid w:val="00EA0141"/>
    <w:rsid w:val="00EB6BF7"/>
    <w:rsid w:val="00EF07E2"/>
    <w:rsid w:val="00F346D8"/>
    <w:rsid w:val="00F37885"/>
    <w:rsid w:val="00F60768"/>
    <w:rsid w:val="00FD1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styleId="UnresolvedMention">
    <w:name w:val="Unresolved Mention"/>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customStyle="1" w:styleId="Para12">
    <w:name w:val="Para 12"/>
    <w:basedOn w:val="Normal"/>
    <w:uiPriority w:val="99"/>
    <w:rsid w:val="009C221B"/>
    <w:pPr>
      <w:spacing w:after="240"/>
    </w:pPr>
    <w:rPr>
      <w:rFonts w:ascii="Times New Roman" w:eastAsia="Times New Roman" w:hAnsi="Times New Roman" w:cs="Times New Roman"/>
      <w:color w:val="00000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090081">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9C2954C-182F-4C9E-8CB4-AE641FE8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8498F-B997-4D60-A4C4-8AB4DEE6E675}">
  <ds:schemaRefs>
    <ds:schemaRef ds:uri="http://schemas.microsoft.com/sharepoint/v3/contenttype/forms"/>
  </ds:schemaRefs>
</ds:datastoreItem>
</file>

<file path=customXml/itemProps3.xml><?xml version="1.0" encoding="utf-8"?>
<ds:datastoreItem xmlns:ds="http://schemas.openxmlformats.org/officeDocument/2006/customXml" ds:itemID="{63E9C078-4F6A-4DB1-9E37-813846516869}">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70, 26-27 August 2020 Minutes</dc:title>
  <dc:subject/>
  <dc:creator>IESC</dc:creator>
  <cp:keywords/>
  <dc:description/>
  <cp:lastModifiedBy>Bec Durack</cp:lastModifiedBy>
  <cp:revision>2</cp:revision>
  <dcterms:created xsi:type="dcterms:W3CDTF">2020-09-10T06:54:00Z</dcterms:created>
  <dcterms:modified xsi:type="dcterms:W3CDTF">2020-09-10T06:54:00Z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