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A2D850" w14:textId="77777777" w:rsidR="00A431C1" w:rsidRPr="0094790E" w:rsidRDefault="00A431C1" w:rsidP="00A431C1">
      <w:pPr>
        <w:pStyle w:val="Header"/>
        <w:jc w:val="center"/>
        <w:rPr>
          <w:b/>
          <w:sz w:val="22"/>
          <w:szCs w:val="22"/>
        </w:rPr>
      </w:pPr>
      <w:r w:rsidRPr="0094790E">
        <w:rPr>
          <w:b/>
          <w:sz w:val="22"/>
          <w:szCs w:val="22"/>
        </w:rPr>
        <w:t>Independent Expert Scientific Committee on Coal Seam Gas and</w:t>
      </w:r>
    </w:p>
    <w:p w14:paraId="63515365" w14:textId="77777777" w:rsidR="00A431C1" w:rsidRPr="0094790E" w:rsidRDefault="00A431C1" w:rsidP="00A431C1">
      <w:pPr>
        <w:pStyle w:val="Header"/>
        <w:jc w:val="center"/>
        <w:rPr>
          <w:b/>
          <w:sz w:val="22"/>
          <w:szCs w:val="22"/>
        </w:rPr>
      </w:pPr>
      <w:r w:rsidRPr="0094790E">
        <w:rPr>
          <w:b/>
          <w:sz w:val="22"/>
          <w:szCs w:val="22"/>
        </w:rPr>
        <w:t>Large Coal Mining Development (IESC)</w:t>
      </w:r>
    </w:p>
    <w:p w14:paraId="41F93DD5" w14:textId="77777777" w:rsidR="00A431C1" w:rsidRPr="0094790E" w:rsidRDefault="00A431C1" w:rsidP="00A431C1">
      <w:pPr>
        <w:pStyle w:val="Header"/>
        <w:jc w:val="center"/>
        <w:rPr>
          <w:b/>
          <w:sz w:val="22"/>
          <w:szCs w:val="22"/>
        </w:rPr>
      </w:pPr>
      <w:bookmarkStart w:id="0" w:name="_GoBack"/>
      <w:r w:rsidRPr="0094790E">
        <w:rPr>
          <w:b/>
          <w:sz w:val="22"/>
          <w:szCs w:val="22"/>
        </w:rPr>
        <w:t>Meeting 6</w:t>
      </w:r>
      <w:r>
        <w:rPr>
          <w:b/>
          <w:sz w:val="22"/>
          <w:szCs w:val="22"/>
        </w:rPr>
        <w:t>8</w:t>
      </w:r>
      <w:r w:rsidRPr="0094790E">
        <w:rPr>
          <w:b/>
          <w:sz w:val="22"/>
          <w:szCs w:val="22"/>
        </w:rPr>
        <w:t xml:space="preserve">, 4-7 </w:t>
      </w:r>
      <w:r>
        <w:rPr>
          <w:b/>
          <w:sz w:val="22"/>
          <w:szCs w:val="22"/>
        </w:rPr>
        <w:t>May</w:t>
      </w:r>
      <w:r w:rsidRPr="0094790E">
        <w:rPr>
          <w:b/>
          <w:sz w:val="22"/>
          <w:szCs w:val="22"/>
        </w:rPr>
        <w:t xml:space="preserve"> 20</w:t>
      </w:r>
      <w:r>
        <w:rPr>
          <w:b/>
          <w:sz w:val="22"/>
          <w:szCs w:val="22"/>
        </w:rPr>
        <w:t>20</w:t>
      </w:r>
    </w:p>
    <w:bookmarkEnd w:id="0"/>
    <w:p w14:paraId="11C5DCB0" w14:textId="77777777" w:rsidR="00A431C1" w:rsidRPr="0094790E" w:rsidRDefault="00A431C1" w:rsidP="00A431C1">
      <w:pPr>
        <w:pStyle w:val="Header"/>
        <w:tabs>
          <w:tab w:val="left" w:pos="426"/>
        </w:tabs>
        <w:jc w:val="center"/>
        <w:rPr>
          <w:rFonts w:cs="Arial"/>
          <w:b/>
          <w:sz w:val="22"/>
          <w:szCs w:val="22"/>
        </w:rPr>
      </w:pPr>
    </w:p>
    <w:p w14:paraId="6EB00A46" w14:textId="77777777" w:rsidR="00A431C1" w:rsidRPr="0094790E" w:rsidRDefault="00A431C1" w:rsidP="00A431C1">
      <w:pPr>
        <w:pStyle w:val="Header"/>
        <w:tabs>
          <w:tab w:val="left" w:pos="426"/>
        </w:tabs>
        <w:jc w:val="center"/>
        <w:rPr>
          <w:rFonts w:cs="Arial"/>
          <w:b/>
          <w:sz w:val="22"/>
          <w:szCs w:val="22"/>
        </w:rPr>
      </w:pPr>
      <w:r w:rsidRPr="0094790E">
        <w:rPr>
          <w:rFonts w:cs="Arial"/>
          <w:b/>
          <w:sz w:val="22"/>
          <w:szCs w:val="22"/>
        </w:rPr>
        <w:t>MINUTES</w:t>
      </w:r>
    </w:p>
    <w:p w14:paraId="7287246D" w14:textId="77777777" w:rsidR="00A431C1" w:rsidRPr="0094790E" w:rsidRDefault="00A431C1" w:rsidP="00A431C1">
      <w:pPr>
        <w:pStyle w:val="Header"/>
        <w:tabs>
          <w:tab w:val="left" w:pos="426"/>
        </w:tabs>
        <w:jc w:val="center"/>
        <w:rPr>
          <w:rFonts w:cs="Arial"/>
          <w:b/>
          <w:sz w:val="22"/>
          <w:szCs w:val="22"/>
        </w:rPr>
      </w:pPr>
      <w:r>
        <w:rPr>
          <w:rFonts w:cs="Arial"/>
          <w:b/>
          <w:sz w:val="22"/>
          <w:szCs w:val="22"/>
        </w:rPr>
        <w:t>Videoconference</w:t>
      </w:r>
    </w:p>
    <w:p w14:paraId="458D5352" w14:textId="77777777" w:rsidR="00A431C1" w:rsidRPr="0094790E" w:rsidRDefault="008340DC" w:rsidP="00A431C1">
      <w:pPr>
        <w:pStyle w:val="Header"/>
        <w:tabs>
          <w:tab w:val="left" w:pos="426"/>
        </w:tabs>
        <w:jc w:val="center"/>
        <w:rPr>
          <w:rFonts w:cs="Arial"/>
          <w:sz w:val="22"/>
          <w:szCs w:val="22"/>
        </w:rPr>
      </w:pPr>
      <w:r>
        <w:rPr>
          <w:rFonts w:cs="Arial"/>
          <w:sz w:val="22"/>
          <w:szCs w:val="22"/>
        </w:rPr>
        <w:pict w14:anchorId="58D49ACB">
          <v:rect id="_x0000_i1025" style="width:0;height:1.5pt" o:hralign="center" o:hrstd="t" o:hr="t" fillcolor="#a0a0a0" stroked="f"/>
        </w:pict>
      </w:r>
    </w:p>
    <w:p w14:paraId="59C25604" w14:textId="77777777" w:rsidR="00A431C1" w:rsidRPr="0094790E" w:rsidRDefault="00A431C1" w:rsidP="00A431C1">
      <w:pPr>
        <w:tabs>
          <w:tab w:val="left" w:pos="426"/>
        </w:tabs>
        <w:spacing w:before="120" w:after="120"/>
        <w:rPr>
          <w:rFonts w:cs="Arial"/>
          <w:b/>
          <w:sz w:val="22"/>
          <w:szCs w:val="22"/>
        </w:rPr>
      </w:pPr>
      <w:r w:rsidRPr="0094790E">
        <w:rPr>
          <w:rFonts w:cs="Arial"/>
          <w:b/>
          <w:sz w:val="22"/>
          <w:szCs w:val="22"/>
        </w:rPr>
        <w:t>ATTENDANCE AND APOLOGIES</w:t>
      </w:r>
    </w:p>
    <w:p w14:paraId="0F6AC082" w14:textId="77777777" w:rsidR="00A431C1" w:rsidRPr="0094790E" w:rsidRDefault="00A431C1" w:rsidP="00A431C1">
      <w:pPr>
        <w:tabs>
          <w:tab w:val="left" w:pos="426"/>
        </w:tabs>
        <w:spacing w:after="0"/>
        <w:rPr>
          <w:rFonts w:cs="Arial"/>
          <w:sz w:val="22"/>
          <w:szCs w:val="22"/>
        </w:rPr>
      </w:pPr>
      <w:r w:rsidRPr="0094790E">
        <w:rPr>
          <w:rFonts w:cs="Arial"/>
          <w:sz w:val="22"/>
          <w:szCs w:val="22"/>
        </w:rPr>
        <w:t>IN ATTENDANCE</w:t>
      </w:r>
    </w:p>
    <w:p w14:paraId="0D67E1AB" w14:textId="77777777" w:rsidR="00A431C1" w:rsidRPr="0094790E" w:rsidRDefault="00A431C1" w:rsidP="00A431C1">
      <w:pPr>
        <w:tabs>
          <w:tab w:val="left" w:pos="426"/>
        </w:tabs>
        <w:spacing w:after="0"/>
        <w:rPr>
          <w:rFonts w:cs="Arial"/>
          <w:sz w:val="22"/>
          <w:szCs w:val="22"/>
        </w:rPr>
      </w:pPr>
      <w:proofErr w:type="spellStart"/>
      <w:r w:rsidRPr="0094790E">
        <w:rPr>
          <w:rFonts w:cs="Arial"/>
          <w:sz w:val="22"/>
          <w:szCs w:val="22"/>
        </w:rPr>
        <w:t>Dr</w:t>
      </w:r>
      <w:proofErr w:type="spellEnd"/>
      <w:r w:rsidRPr="0094790E">
        <w:rPr>
          <w:rFonts w:cs="Arial"/>
          <w:sz w:val="22"/>
          <w:szCs w:val="22"/>
        </w:rPr>
        <w:t xml:space="preserve"> Chris </w:t>
      </w:r>
      <w:r>
        <w:rPr>
          <w:rFonts w:cs="Arial"/>
          <w:sz w:val="22"/>
          <w:szCs w:val="22"/>
        </w:rPr>
        <w:t>P</w:t>
      </w:r>
      <w:r w:rsidRPr="0094790E">
        <w:rPr>
          <w:rFonts w:cs="Arial"/>
          <w:sz w:val="22"/>
          <w:szCs w:val="22"/>
        </w:rPr>
        <w:t xml:space="preserve">igram (Chair) </w:t>
      </w:r>
    </w:p>
    <w:p w14:paraId="65491790" w14:textId="77777777" w:rsidR="00A431C1" w:rsidRPr="0094790E" w:rsidRDefault="00A431C1" w:rsidP="00A431C1">
      <w:pPr>
        <w:tabs>
          <w:tab w:val="left" w:pos="426"/>
        </w:tabs>
        <w:spacing w:after="0"/>
        <w:rPr>
          <w:rFonts w:cs="Arial"/>
          <w:sz w:val="22"/>
          <w:szCs w:val="22"/>
        </w:rPr>
      </w:pPr>
      <w:proofErr w:type="spellStart"/>
      <w:r w:rsidRPr="0094790E">
        <w:rPr>
          <w:rFonts w:cs="Arial"/>
          <w:sz w:val="22"/>
          <w:szCs w:val="22"/>
        </w:rPr>
        <w:t>Dr</w:t>
      </w:r>
      <w:proofErr w:type="spellEnd"/>
      <w:r w:rsidRPr="0094790E">
        <w:rPr>
          <w:rFonts w:cs="Arial"/>
          <w:sz w:val="22"/>
          <w:szCs w:val="22"/>
        </w:rPr>
        <w:t xml:space="preserve"> Andrew </w:t>
      </w:r>
      <w:proofErr w:type="spellStart"/>
      <w:r w:rsidRPr="0094790E">
        <w:rPr>
          <w:rFonts w:cs="Arial"/>
          <w:sz w:val="22"/>
          <w:szCs w:val="22"/>
        </w:rPr>
        <w:t>Boulton</w:t>
      </w:r>
      <w:proofErr w:type="spellEnd"/>
    </w:p>
    <w:p w14:paraId="4019E33A" w14:textId="77777777" w:rsidR="00A431C1" w:rsidRPr="0094790E" w:rsidRDefault="00A431C1" w:rsidP="00A431C1">
      <w:pPr>
        <w:tabs>
          <w:tab w:val="left" w:pos="426"/>
        </w:tabs>
        <w:spacing w:after="0"/>
        <w:rPr>
          <w:rFonts w:cs="Arial"/>
          <w:sz w:val="22"/>
          <w:szCs w:val="22"/>
        </w:rPr>
      </w:pPr>
      <w:proofErr w:type="spellStart"/>
      <w:r w:rsidRPr="0094790E">
        <w:rPr>
          <w:rFonts w:cs="Arial"/>
          <w:sz w:val="22"/>
          <w:szCs w:val="22"/>
        </w:rPr>
        <w:t>Dr</w:t>
      </w:r>
      <w:proofErr w:type="spellEnd"/>
      <w:r w:rsidRPr="0094790E">
        <w:rPr>
          <w:rFonts w:cs="Arial"/>
          <w:sz w:val="22"/>
          <w:szCs w:val="22"/>
        </w:rPr>
        <w:t xml:space="preserve"> Catherine Moore</w:t>
      </w:r>
    </w:p>
    <w:p w14:paraId="3C2F01D6" w14:textId="77777777" w:rsidR="00A431C1" w:rsidRPr="00A431C1" w:rsidRDefault="00A431C1" w:rsidP="00A431C1">
      <w:pPr>
        <w:tabs>
          <w:tab w:val="left" w:pos="426"/>
        </w:tabs>
        <w:spacing w:after="0"/>
        <w:rPr>
          <w:rFonts w:cs="Arial"/>
          <w:sz w:val="22"/>
          <w:szCs w:val="22"/>
          <w:highlight w:val="yellow"/>
        </w:rPr>
      </w:pPr>
      <w:r w:rsidRPr="0094790E">
        <w:rPr>
          <w:rFonts w:cs="Arial"/>
          <w:sz w:val="22"/>
          <w:szCs w:val="22"/>
        </w:rPr>
        <w:t xml:space="preserve">Professor Craig Simmons </w:t>
      </w:r>
    </w:p>
    <w:p w14:paraId="72663971" w14:textId="77777777" w:rsidR="00A431C1" w:rsidRPr="0094790E" w:rsidRDefault="00A431C1" w:rsidP="00A431C1">
      <w:pPr>
        <w:tabs>
          <w:tab w:val="left" w:pos="426"/>
        </w:tabs>
        <w:spacing w:after="0"/>
        <w:rPr>
          <w:rFonts w:cs="Arial"/>
          <w:sz w:val="22"/>
          <w:szCs w:val="22"/>
        </w:rPr>
      </w:pPr>
      <w:r w:rsidRPr="0094790E">
        <w:rPr>
          <w:rFonts w:cs="Arial"/>
          <w:sz w:val="22"/>
          <w:szCs w:val="22"/>
        </w:rPr>
        <w:t>Professor Jenny Davis</w:t>
      </w:r>
    </w:p>
    <w:p w14:paraId="56B6A7EC" w14:textId="77777777" w:rsidR="00A431C1" w:rsidRPr="0094790E" w:rsidRDefault="00A431C1" w:rsidP="00A431C1">
      <w:pPr>
        <w:tabs>
          <w:tab w:val="left" w:pos="426"/>
        </w:tabs>
        <w:spacing w:after="0"/>
        <w:rPr>
          <w:rFonts w:cs="Arial"/>
          <w:sz w:val="22"/>
          <w:szCs w:val="22"/>
        </w:rPr>
      </w:pPr>
      <w:proofErr w:type="spellStart"/>
      <w:r w:rsidRPr="0094790E">
        <w:rPr>
          <w:rFonts w:cs="Arial"/>
          <w:sz w:val="22"/>
          <w:szCs w:val="22"/>
        </w:rPr>
        <w:t>Dr</w:t>
      </w:r>
      <w:proofErr w:type="spellEnd"/>
      <w:r w:rsidRPr="0094790E">
        <w:rPr>
          <w:rFonts w:cs="Arial"/>
          <w:sz w:val="22"/>
          <w:szCs w:val="22"/>
        </w:rPr>
        <w:t xml:space="preserve"> Jenny </w:t>
      </w:r>
      <w:proofErr w:type="spellStart"/>
      <w:r w:rsidRPr="0094790E">
        <w:rPr>
          <w:rFonts w:cs="Arial"/>
          <w:sz w:val="22"/>
          <w:szCs w:val="22"/>
        </w:rPr>
        <w:t>Stauber</w:t>
      </w:r>
      <w:proofErr w:type="spellEnd"/>
      <w:r w:rsidRPr="0094790E">
        <w:rPr>
          <w:rFonts w:cs="Arial"/>
          <w:sz w:val="22"/>
          <w:szCs w:val="22"/>
        </w:rPr>
        <w:t xml:space="preserve"> </w:t>
      </w:r>
    </w:p>
    <w:p w14:paraId="3854FCF3" w14:textId="77777777" w:rsidR="00A431C1" w:rsidRPr="0094790E" w:rsidRDefault="00A431C1" w:rsidP="00A431C1">
      <w:pPr>
        <w:tabs>
          <w:tab w:val="left" w:pos="426"/>
        </w:tabs>
        <w:spacing w:after="0"/>
        <w:rPr>
          <w:rFonts w:cs="Arial"/>
          <w:sz w:val="22"/>
          <w:szCs w:val="22"/>
        </w:rPr>
      </w:pPr>
      <w:r w:rsidRPr="0094790E">
        <w:rPr>
          <w:rFonts w:cs="Arial"/>
          <w:sz w:val="22"/>
          <w:szCs w:val="22"/>
        </w:rPr>
        <w:t>Associate Professor Rory Nathan</w:t>
      </w:r>
    </w:p>
    <w:p w14:paraId="2F78C58E" w14:textId="3288CA0F" w:rsidR="00A431C1" w:rsidRPr="0094790E" w:rsidRDefault="00A431C1" w:rsidP="00A431C1">
      <w:pPr>
        <w:tabs>
          <w:tab w:val="left" w:pos="426"/>
        </w:tabs>
        <w:spacing w:after="0"/>
        <w:rPr>
          <w:rFonts w:cs="Arial"/>
          <w:sz w:val="22"/>
          <w:szCs w:val="22"/>
        </w:rPr>
      </w:pPr>
      <w:r w:rsidRPr="0094790E">
        <w:rPr>
          <w:rFonts w:cs="Arial"/>
          <w:sz w:val="22"/>
          <w:szCs w:val="22"/>
        </w:rPr>
        <w:t xml:space="preserve">Professor Wendy </w:t>
      </w:r>
      <w:proofErr w:type="spellStart"/>
      <w:r w:rsidRPr="0094790E">
        <w:rPr>
          <w:rFonts w:cs="Arial"/>
          <w:sz w:val="22"/>
          <w:szCs w:val="22"/>
        </w:rPr>
        <w:t>Timms</w:t>
      </w:r>
      <w:proofErr w:type="spellEnd"/>
      <w:r w:rsidR="0050053D">
        <w:rPr>
          <w:rFonts w:cs="Arial"/>
          <w:sz w:val="22"/>
          <w:szCs w:val="22"/>
        </w:rPr>
        <w:t xml:space="preserve"> </w:t>
      </w:r>
      <w:r w:rsidR="00150991">
        <w:rPr>
          <w:rFonts w:cs="Arial"/>
          <w:sz w:val="22"/>
          <w:szCs w:val="22"/>
        </w:rPr>
        <w:t>(</w:t>
      </w:r>
      <w:r w:rsidR="00B92EF9">
        <w:rPr>
          <w:rFonts w:cs="Arial"/>
          <w:sz w:val="22"/>
          <w:szCs w:val="22"/>
        </w:rPr>
        <w:t xml:space="preserve">except </w:t>
      </w:r>
      <w:r w:rsidR="00150991">
        <w:rPr>
          <w:rFonts w:cs="Arial"/>
          <w:sz w:val="22"/>
          <w:szCs w:val="22"/>
        </w:rPr>
        <w:t>Item 2.</w:t>
      </w:r>
      <w:r w:rsidR="00B92EF9">
        <w:rPr>
          <w:rFonts w:cs="Arial"/>
          <w:sz w:val="22"/>
          <w:szCs w:val="22"/>
        </w:rPr>
        <w:t>1</w:t>
      </w:r>
      <w:r w:rsidR="00150991">
        <w:rPr>
          <w:rFonts w:cs="Arial"/>
          <w:sz w:val="22"/>
          <w:szCs w:val="22"/>
        </w:rPr>
        <w:t>)</w:t>
      </w:r>
    </w:p>
    <w:p w14:paraId="473F92CE" w14:textId="77777777" w:rsidR="00A431C1" w:rsidRPr="0094790E" w:rsidRDefault="00A431C1" w:rsidP="00A431C1">
      <w:pPr>
        <w:tabs>
          <w:tab w:val="left" w:pos="426"/>
        </w:tabs>
        <w:spacing w:after="0"/>
        <w:rPr>
          <w:rFonts w:cs="Arial"/>
          <w:sz w:val="22"/>
          <w:szCs w:val="22"/>
          <w:highlight w:val="yellow"/>
        </w:rPr>
      </w:pPr>
    </w:p>
    <w:p w14:paraId="6CEFC7D8" w14:textId="77777777" w:rsidR="00A431C1" w:rsidRPr="0094790E" w:rsidRDefault="00A431C1" w:rsidP="00A431C1">
      <w:pPr>
        <w:tabs>
          <w:tab w:val="left" w:pos="426"/>
          <w:tab w:val="left" w:pos="5250"/>
        </w:tabs>
        <w:spacing w:after="0"/>
        <w:rPr>
          <w:rFonts w:cs="Arial"/>
          <w:sz w:val="22"/>
          <w:szCs w:val="22"/>
        </w:rPr>
      </w:pPr>
      <w:r w:rsidRPr="0094790E">
        <w:rPr>
          <w:rFonts w:cs="Arial"/>
          <w:sz w:val="22"/>
          <w:szCs w:val="22"/>
        </w:rPr>
        <w:t>OFFICE OF WATER SCIENCE</w:t>
      </w:r>
    </w:p>
    <w:p w14:paraId="45D28F99" w14:textId="77777777" w:rsidR="00A431C1" w:rsidRDefault="00A431C1" w:rsidP="00A431C1">
      <w:pPr>
        <w:tabs>
          <w:tab w:val="left" w:pos="426"/>
        </w:tabs>
        <w:spacing w:after="0"/>
        <w:rPr>
          <w:rFonts w:cs="Arial"/>
          <w:sz w:val="22"/>
          <w:szCs w:val="22"/>
        </w:rPr>
      </w:pPr>
      <w:r w:rsidRPr="0094790E">
        <w:rPr>
          <w:rFonts w:cs="Arial"/>
          <w:sz w:val="22"/>
          <w:szCs w:val="22"/>
        </w:rPr>
        <w:t>Petah Rhynehart</w:t>
      </w:r>
    </w:p>
    <w:p w14:paraId="39DBAA3D" w14:textId="77777777" w:rsidR="00A431C1" w:rsidRDefault="00A431C1" w:rsidP="00A431C1">
      <w:pPr>
        <w:tabs>
          <w:tab w:val="left" w:pos="426"/>
        </w:tabs>
        <w:spacing w:after="0"/>
        <w:rPr>
          <w:rFonts w:cs="Arial"/>
          <w:sz w:val="22"/>
          <w:szCs w:val="22"/>
        </w:rPr>
      </w:pPr>
      <w:r>
        <w:rPr>
          <w:rFonts w:cs="Arial"/>
          <w:sz w:val="22"/>
          <w:szCs w:val="22"/>
        </w:rPr>
        <w:t>Jason Smith</w:t>
      </w:r>
    </w:p>
    <w:p w14:paraId="3B1EAED7" w14:textId="77777777" w:rsidR="00A431C1" w:rsidRPr="0094790E" w:rsidRDefault="00A431C1" w:rsidP="00A431C1">
      <w:pPr>
        <w:tabs>
          <w:tab w:val="left" w:pos="426"/>
        </w:tabs>
        <w:spacing w:after="0"/>
        <w:rPr>
          <w:rFonts w:cs="Arial"/>
          <w:sz w:val="22"/>
          <w:szCs w:val="22"/>
        </w:rPr>
      </w:pPr>
      <w:r>
        <w:rPr>
          <w:rFonts w:cs="Arial"/>
          <w:sz w:val="22"/>
          <w:szCs w:val="22"/>
        </w:rPr>
        <w:t>Praveen Sebastian</w:t>
      </w:r>
    </w:p>
    <w:p w14:paraId="23264F4A" w14:textId="1E7138D1" w:rsidR="00A431C1" w:rsidRPr="0094790E" w:rsidRDefault="00A431C1" w:rsidP="00A431C1">
      <w:pPr>
        <w:tabs>
          <w:tab w:val="left" w:pos="426"/>
        </w:tabs>
        <w:spacing w:after="0"/>
        <w:rPr>
          <w:rFonts w:cs="Arial"/>
          <w:sz w:val="22"/>
          <w:szCs w:val="22"/>
        </w:rPr>
      </w:pPr>
      <w:r w:rsidRPr="0094790E">
        <w:rPr>
          <w:rFonts w:cs="Arial"/>
          <w:sz w:val="22"/>
          <w:szCs w:val="22"/>
        </w:rPr>
        <w:t xml:space="preserve">Kelly Strike </w:t>
      </w:r>
      <w:r w:rsidRPr="00633768">
        <w:rPr>
          <w:rFonts w:cs="Arial"/>
          <w:sz w:val="22"/>
          <w:szCs w:val="22"/>
        </w:rPr>
        <w:t>(Items 1.</w:t>
      </w:r>
      <w:r w:rsidR="00150991" w:rsidRPr="00633768">
        <w:rPr>
          <w:rFonts w:cs="Arial"/>
          <w:sz w:val="22"/>
          <w:szCs w:val="22"/>
        </w:rPr>
        <w:t xml:space="preserve">5 </w:t>
      </w:r>
      <w:r w:rsidRPr="00633768">
        <w:rPr>
          <w:rFonts w:cs="Arial"/>
          <w:sz w:val="22"/>
          <w:szCs w:val="22"/>
        </w:rPr>
        <w:t>-</w:t>
      </w:r>
      <w:r w:rsidR="00150991" w:rsidRPr="00633768">
        <w:rPr>
          <w:rFonts w:cs="Arial"/>
          <w:sz w:val="22"/>
          <w:szCs w:val="22"/>
        </w:rPr>
        <w:t xml:space="preserve"> </w:t>
      </w:r>
      <w:r w:rsidRPr="00633768">
        <w:rPr>
          <w:rFonts w:cs="Arial"/>
          <w:sz w:val="22"/>
          <w:szCs w:val="22"/>
        </w:rPr>
        <w:t>1.8)</w:t>
      </w:r>
    </w:p>
    <w:p w14:paraId="0FBC93EA" w14:textId="59E89431" w:rsidR="00A431C1" w:rsidRPr="001F7B2F" w:rsidRDefault="00A431C1" w:rsidP="00A431C1">
      <w:pPr>
        <w:tabs>
          <w:tab w:val="left" w:pos="426"/>
        </w:tabs>
        <w:spacing w:after="0"/>
        <w:rPr>
          <w:rFonts w:cs="Arial"/>
          <w:sz w:val="22"/>
          <w:szCs w:val="22"/>
        </w:rPr>
      </w:pPr>
      <w:r w:rsidRPr="001F7B2F">
        <w:rPr>
          <w:rFonts w:cs="Arial"/>
          <w:sz w:val="22"/>
          <w:szCs w:val="22"/>
        </w:rPr>
        <w:t>Sarah Taylor (Items 1, 2.1)</w:t>
      </w:r>
    </w:p>
    <w:p w14:paraId="50833D2A" w14:textId="468C3568" w:rsidR="00A431C1" w:rsidRPr="001F7B2F" w:rsidRDefault="00A431C1" w:rsidP="00A431C1">
      <w:pPr>
        <w:tabs>
          <w:tab w:val="left" w:pos="426"/>
        </w:tabs>
        <w:spacing w:after="0"/>
        <w:rPr>
          <w:rFonts w:cs="Arial"/>
          <w:sz w:val="22"/>
          <w:szCs w:val="22"/>
        </w:rPr>
      </w:pPr>
      <w:r w:rsidRPr="001F7B2F">
        <w:rPr>
          <w:rFonts w:cs="Arial"/>
          <w:sz w:val="22"/>
          <w:szCs w:val="22"/>
        </w:rPr>
        <w:t xml:space="preserve">Mio </w:t>
      </w:r>
      <w:proofErr w:type="spellStart"/>
      <w:r w:rsidRPr="001F7B2F">
        <w:rPr>
          <w:rFonts w:cs="Arial"/>
          <w:sz w:val="22"/>
          <w:szCs w:val="22"/>
        </w:rPr>
        <w:t>Kuhnen</w:t>
      </w:r>
      <w:proofErr w:type="spellEnd"/>
      <w:r w:rsidRPr="001F7B2F">
        <w:rPr>
          <w:rFonts w:cs="Arial"/>
          <w:sz w:val="22"/>
          <w:szCs w:val="22"/>
        </w:rPr>
        <w:t xml:space="preserve"> (Items 1.</w:t>
      </w:r>
      <w:r w:rsidR="000C6146" w:rsidRPr="001F7B2F">
        <w:rPr>
          <w:rFonts w:cs="Arial"/>
          <w:sz w:val="22"/>
          <w:szCs w:val="22"/>
        </w:rPr>
        <w:t>5</w:t>
      </w:r>
      <w:r w:rsidRPr="001F7B2F">
        <w:rPr>
          <w:rFonts w:cs="Arial"/>
          <w:sz w:val="22"/>
          <w:szCs w:val="22"/>
        </w:rPr>
        <w:t xml:space="preserve"> - 1.8, 2.2)</w:t>
      </w:r>
    </w:p>
    <w:p w14:paraId="55CE6732" w14:textId="0BE9C215" w:rsidR="00A431C1" w:rsidRPr="001F7B2F" w:rsidRDefault="00A431C1" w:rsidP="00A431C1">
      <w:pPr>
        <w:tabs>
          <w:tab w:val="left" w:pos="426"/>
        </w:tabs>
        <w:spacing w:after="0"/>
        <w:rPr>
          <w:rFonts w:cs="Arial"/>
          <w:sz w:val="22"/>
          <w:szCs w:val="22"/>
        </w:rPr>
      </w:pPr>
      <w:r w:rsidRPr="001F7B2F">
        <w:rPr>
          <w:rFonts w:cs="Arial"/>
          <w:sz w:val="22"/>
          <w:szCs w:val="22"/>
        </w:rPr>
        <w:t xml:space="preserve">Alex </w:t>
      </w:r>
      <w:proofErr w:type="spellStart"/>
      <w:r w:rsidRPr="001F7B2F">
        <w:rPr>
          <w:rFonts w:cs="Arial"/>
          <w:sz w:val="22"/>
          <w:szCs w:val="22"/>
        </w:rPr>
        <w:t>Hannan</w:t>
      </w:r>
      <w:proofErr w:type="spellEnd"/>
      <w:r w:rsidRPr="001F7B2F">
        <w:rPr>
          <w:rFonts w:cs="Arial"/>
          <w:sz w:val="22"/>
          <w:szCs w:val="22"/>
        </w:rPr>
        <w:t>-Joyner</w:t>
      </w:r>
      <w:r w:rsidR="0050053D" w:rsidRPr="001F7B2F">
        <w:rPr>
          <w:rFonts w:cs="Arial"/>
          <w:sz w:val="22"/>
          <w:szCs w:val="22"/>
        </w:rPr>
        <w:t xml:space="preserve"> (Items</w:t>
      </w:r>
      <w:r w:rsidR="00150991" w:rsidRPr="001F7B2F">
        <w:rPr>
          <w:rFonts w:cs="Arial"/>
          <w:sz w:val="22"/>
          <w:szCs w:val="22"/>
        </w:rPr>
        <w:t xml:space="preserve"> </w:t>
      </w:r>
      <w:r w:rsidR="003E36BC" w:rsidRPr="001F7B2F">
        <w:rPr>
          <w:rFonts w:cs="Arial"/>
          <w:sz w:val="22"/>
          <w:szCs w:val="22"/>
        </w:rPr>
        <w:t>1.</w:t>
      </w:r>
      <w:r w:rsidR="000C6146" w:rsidRPr="001F7B2F">
        <w:rPr>
          <w:rFonts w:cs="Arial"/>
          <w:sz w:val="22"/>
          <w:szCs w:val="22"/>
        </w:rPr>
        <w:t xml:space="preserve">5 </w:t>
      </w:r>
      <w:r w:rsidR="003E36BC" w:rsidRPr="001F7B2F">
        <w:rPr>
          <w:rFonts w:cs="Arial"/>
          <w:sz w:val="22"/>
          <w:szCs w:val="22"/>
        </w:rPr>
        <w:t>-</w:t>
      </w:r>
      <w:r w:rsidR="000C6146" w:rsidRPr="001F7B2F">
        <w:rPr>
          <w:rFonts w:cs="Arial"/>
          <w:sz w:val="22"/>
          <w:szCs w:val="22"/>
        </w:rPr>
        <w:t xml:space="preserve"> </w:t>
      </w:r>
      <w:r w:rsidR="003E36BC" w:rsidRPr="001F7B2F">
        <w:rPr>
          <w:rFonts w:cs="Arial"/>
          <w:sz w:val="22"/>
          <w:szCs w:val="22"/>
        </w:rPr>
        <w:t xml:space="preserve">1.7, </w:t>
      </w:r>
      <w:r w:rsidR="00150991" w:rsidRPr="001F7B2F">
        <w:rPr>
          <w:rFonts w:cs="Arial"/>
          <w:sz w:val="22"/>
          <w:szCs w:val="22"/>
        </w:rPr>
        <w:t>2.</w:t>
      </w:r>
      <w:r w:rsidR="003E36BC" w:rsidRPr="001F7B2F">
        <w:rPr>
          <w:rFonts w:cs="Arial"/>
          <w:sz w:val="22"/>
          <w:szCs w:val="22"/>
        </w:rPr>
        <w:t>2</w:t>
      </w:r>
      <w:r w:rsidR="0050053D" w:rsidRPr="001F7B2F">
        <w:rPr>
          <w:rFonts w:cs="Arial"/>
          <w:sz w:val="22"/>
          <w:szCs w:val="22"/>
        </w:rPr>
        <w:t>)</w:t>
      </w:r>
    </w:p>
    <w:p w14:paraId="6A59DB6D" w14:textId="71FE25B8" w:rsidR="00A431C1" w:rsidRPr="003E36BC" w:rsidRDefault="00A431C1" w:rsidP="00A431C1">
      <w:pPr>
        <w:tabs>
          <w:tab w:val="left" w:pos="426"/>
        </w:tabs>
        <w:spacing w:after="0"/>
        <w:rPr>
          <w:rFonts w:cs="Arial"/>
          <w:sz w:val="22"/>
          <w:szCs w:val="22"/>
        </w:rPr>
      </w:pPr>
      <w:r w:rsidRPr="001F7B2F">
        <w:rPr>
          <w:rFonts w:cs="Arial"/>
          <w:sz w:val="22"/>
          <w:szCs w:val="22"/>
        </w:rPr>
        <w:t>Harrison Martin</w:t>
      </w:r>
      <w:r w:rsidR="0050053D" w:rsidRPr="001F7B2F">
        <w:rPr>
          <w:rFonts w:cs="Arial"/>
          <w:sz w:val="22"/>
          <w:szCs w:val="22"/>
        </w:rPr>
        <w:t xml:space="preserve"> (Item</w:t>
      </w:r>
      <w:r w:rsidR="000C6146" w:rsidRPr="001F7B2F">
        <w:rPr>
          <w:rFonts w:cs="Arial"/>
          <w:sz w:val="22"/>
          <w:szCs w:val="22"/>
        </w:rPr>
        <w:t xml:space="preserve">s 1.5 </w:t>
      </w:r>
      <w:r w:rsidR="000D470B">
        <w:rPr>
          <w:rFonts w:cs="Arial"/>
          <w:sz w:val="22"/>
          <w:szCs w:val="22"/>
        </w:rPr>
        <w:t>-</w:t>
      </w:r>
      <w:r w:rsidR="000C6146" w:rsidRPr="001F7B2F">
        <w:rPr>
          <w:rFonts w:cs="Arial"/>
          <w:sz w:val="22"/>
          <w:szCs w:val="22"/>
        </w:rPr>
        <w:t xml:space="preserve"> 1.7,</w:t>
      </w:r>
      <w:r w:rsidR="00150991" w:rsidRPr="001F7B2F">
        <w:rPr>
          <w:rFonts w:cs="Arial"/>
          <w:sz w:val="22"/>
          <w:szCs w:val="22"/>
        </w:rPr>
        <w:t xml:space="preserve"> 2.</w:t>
      </w:r>
      <w:r w:rsidR="003E36BC" w:rsidRPr="001F7B2F">
        <w:rPr>
          <w:rFonts w:cs="Arial"/>
          <w:sz w:val="22"/>
          <w:szCs w:val="22"/>
        </w:rPr>
        <w:t>1</w:t>
      </w:r>
      <w:r w:rsidR="0050053D" w:rsidRPr="001F7B2F">
        <w:rPr>
          <w:rFonts w:cs="Arial"/>
          <w:sz w:val="22"/>
          <w:szCs w:val="22"/>
        </w:rPr>
        <w:t>)</w:t>
      </w:r>
    </w:p>
    <w:p w14:paraId="1443E4E1" w14:textId="1D971CC3" w:rsidR="00A431C1" w:rsidRPr="00150991" w:rsidRDefault="00A431C1" w:rsidP="00A431C1">
      <w:pPr>
        <w:tabs>
          <w:tab w:val="left" w:pos="426"/>
        </w:tabs>
        <w:spacing w:after="0"/>
        <w:rPr>
          <w:rFonts w:cs="Arial"/>
          <w:sz w:val="22"/>
          <w:szCs w:val="22"/>
        </w:rPr>
      </w:pPr>
      <w:r w:rsidRPr="003E36BC">
        <w:rPr>
          <w:rFonts w:cs="Arial"/>
          <w:sz w:val="22"/>
          <w:szCs w:val="22"/>
        </w:rPr>
        <w:t>Dominica O’Dea</w:t>
      </w:r>
      <w:r w:rsidR="0050053D" w:rsidRPr="003E36BC">
        <w:rPr>
          <w:rFonts w:cs="Arial"/>
          <w:sz w:val="22"/>
          <w:szCs w:val="22"/>
        </w:rPr>
        <w:t xml:space="preserve"> (</w:t>
      </w:r>
      <w:r w:rsidR="00E71CE4" w:rsidRPr="003E36BC">
        <w:rPr>
          <w:rFonts w:cs="Arial"/>
          <w:sz w:val="22"/>
          <w:szCs w:val="22"/>
        </w:rPr>
        <w:t>I</w:t>
      </w:r>
      <w:r w:rsidR="0050053D" w:rsidRPr="003E36BC">
        <w:rPr>
          <w:rFonts w:cs="Arial"/>
          <w:sz w:val="22"/>
          <w:szCs w:val="22"/>
        </w:rPr>
        <w:t>tems</w:t>
      </w:r>
      <w:r w:rsidR="00150991" w:rsidRPr="003E36BC">
        <w:rPr>
          <w:rFonts w:cs="Arial"/>
          <w:sz w:val="22"/>
          <w:szCs w:val="22"/>
        </w:rPr>
        <w:t xml:space="preserve"> </w:t>
      </w:r>
      <w:r w:rsidR="003E36BC" w:rsidRPr="003E36BC">
        <w:rPr>
          <w:rFonts w:cs="Arial"/>
          <w:sz w:val="22"/>
          <w:szCs w:val="22"/>
        </w:rPr>
        <w:t>1.</w:t>
      </w:r>
      <w:r w:rsidR="000C6146">
        <w:rPr>
          <w:rFonts w:cs="Arial"/>
          <w:sz w:val="22"/>
          <w:szCs w:val="22"/>
        </w:rPr>
        <w:t>5</w:t>
      </w:r>
      <w:r w:rsidR="000D470B">
        <w:rPr>
          <w:rFonts w:cs="Arial"/>
          <w:sz w:val="22"/>
          <w:szCs w:val="22"/>
        </w:rPr>
        <w:t xml:space="preserve"> </w:t>
      </w:r>
      <w:r w:rsidR="003E36BC" w:rsidRPr="003E36BC">
        <w:rPr>
          <w:rFonts w:cs="Arial"/>
          <w:sz w:val="22"/>
          <w:szCs w:val="22"/>
        </w:rPr>
        <w:t>-</w:t>
      </w:r>
      <w:r w:rsidR="000D470B">
        <w:rPr>
          <w:rFonts w:cs="Arial"/>
          <w:sz w:val="22"/>
          <w:szCs w:val="22"/>
        </w:rPr>
        <w:t xml:space="preserve"> </w:t>
      </w:r>
      <w:r w:rsidR="003E36BC" w:rsidRPr="003E36BC">
        <w:rPr>
          <w:rFonts w:cs="Arial"/>
          <w:sz w:val="22"/>
          <w:szCs w:val="22"/>
        </w:rPr>
        <w:t xml:space="preserve">1.7, </w:t>
      </w:r>
      <w:r w:rsidR="00150991" w:rsidRPr="003E36BC">
        <w:rPr>
          <w:rFonts w:cs="Arial"/>
          <w:sz w:val="22"/>
          <w:szCs w:val="22"/>
        </w:rPr>
        <w:t>2.</w:t>
      </w:r>
      <w:r w:rsidR="00E71CE4" w:rsidRPr="003E36BC">
        <w:rPr>
          <w:rFonts w:cs="Arial"/>
          <w:sz w:val="22"/>
          <w:szCs w:val="22"/>
        </w:rPr>
        <w:t>2</w:t>
      </w:r>
      <w:r w:rsidR="0050053D" w:rsidRPr="003E36BC">
        <w:rPr>
          <w:rFonts w:cs="Arial"/>
          <w:sz w:val="22"/>
          <w:szCs w:val="22"/>
        </w:rPr>
        <w:t>)</w:t>
      </w:r>
    </w:p>
    <w:p w14:paraId="6CD8828C" w14:textId="0EA8D05F" w:rsidR="00150991" w:rsidRPr="00150991" w:rsidRDefault="00150991" w:rsidP="00A431C1">
      <w:pPr>
        <w:tabs>
          <w:tab w:val="left" w:pos="426"/>
        </w:tabs>
        <w:spacing w:after="0"/>
        <w:rPr>
          <w:rFonts w:cs="Arial"/>
          <w:sz w:val="22"/>
          <w:szCs w:val="22"/>
        </w:rPr>
      </w:pPr>
      <w:r w:rsidRPr="00150991">
        <w:rPr>
          <w:sz w:val="22"/>
          <w:szCs w:val="22"/>
        </w:rPr>
        <w:t>Tia Stevens, Assistant Secretary Biodiversity Policy and Water Science</w:t>
      </w:r>
      <w:r>
        <w:rPr>
          <w:sz w:val="22"/>
          <w:szCs w:val="22"/>
        </w:rPr>
        <w:t xml:space="preserve"> (Items 1.1 - 1.3, 1.8, </w:t>
      </w:r>
      <w:r w:rsidR="00B92EF9">
        <w:rPr>
          <w:sz w:val="22"/>
          <w:szCs w:val="22"/>
        </w:rPr>
        <w:t>Day 1</w:t>
      </w:r>
      <w:r w:rsidR="0057539D">
        <w:rPr>
          <w:sz w:val="22"/>
          <w:szCs w:val="22"/>
        </w:rPr>
        <w:t xml:space="preserve"> of </w:t>
      </w:r>
      <w:r>
        <w:rPr>
          <w:sz w:val="22"/>
          <w:szCs w:val="22"/>
        </w:rPr>
        <w:t>2.1)</w:t>
      </w:r>
    </w:p>
    <w:p w14:paraId="0BB03E05" w14:textId="77777777" w:rsidR="00A431C1" w:rsidRPr="0094790E" w:rsidRDefault="00A431C1" w:rsidP="00A431C1">
      <w:pPr>
        <w:spacing w:after="0"/>
        <w:rPr>
          <w:rFonts w:cs="Arial"/>
          <w:sz w:val="22"/>
          <w:szCs w:val="22"/>
          <w:highlight w:val="yellow"/>
        </w:rPr>
      </w:pPr>
    </w:p>
    <w:p w14:paraId="0347F4BA" w14:textId="77777777" w:rsidR="00A431C1" w:rsidRPr="0094790E" w:rsidRDefault="00A431C1" w:rsidP="00A431C1">
      <w:pPr>
        <w:spacing w:after="0"/>
        <w:rPr>
          <w:rFonts w:cs="Arial"/>
          <w:sz w:val="22"/>
          <w:szCs w:val="22"/>
          <w:highlight w:val="yellow"/>
        </w:rPr>
      </w:pPr>
      <w:r w:rsidRPr="0094790E">
        <w:rPr>
          <w:rFonts w:cs="Arial"/>
          <w:sz w:val="22"/>
          <w:szCs w:val="22"/>
        </w:rPr>
        <w:t xml:space="preserve">The meeting commenced at </w:t>
      </w:r>
      <w:r>
        <w:rPr>
          <w:rFonts w:cs="Arial"/>
          <w:sz w:val="22"/>
          <w:szCs w:val="22"/>
        </w:rPr>
        <w:t>1</w:t>
      </w:r>
      <w:r w:rsidRPr="0094790E">
        <w:rPr>
          <w:rFonts w:cs="Arial"/>
          <w:sz w:val="22"/>
          <w:szCs w:val="22"/>
        </w:rPr>
        <w:t>.</w:t>
      </w:r>
      <w:r>
        <w:rPr>
          <w:rFonts w:cs="Arial"/>
          <w:sz w:val="22"/>
          <w:szCs w:val="22"/>
        </w:rPr>
        <w:t>0</w:t>
      </w:r>
      <w:r w:rsidRPr="0094790E">
        <w:rPr>
          <w:rFonts w:cs="Arial"/>
          <w:sz w:val="22"/>
          <w:szCs w:val="22"/>
        </w:rPr>
        <w:t xml:space="preserve">0pm on Monday 4 </w:t>
      </w:r>
      <w:r>
        <w:rPr>
          <w:rFonts w:cs="Arial"/>
          <w:sz w:val="22"/>
          <w:szCs w:val="22"/>
        </w:rPr>
        <w:t>May</w:t>
      </w:r>
      <w:r w:rsidRPr="0094790E">
        <w:rPr>
          <w:rFonts w:cs="Arial"/>
          <w:sz w:val="22"/>
          <w:szCs w:val="22"/>
        </w:rPr>
        <w:t xml:space="preserve"> 20</w:t>
      </w:r>
      <w:r>
        <w:rPr>
          <w:rFonts w:cs="Arial"/>
          <w:sz w:val="22"/>
          <w:szCs w:val="22"/>
        </w:rPr>
        <w:t>20</w:t>
      </w:r>
      <w:r w:rsidRPr="0094790E">
        <w:rPr>
          <w:rFonts w:cs="Arial"/>
          <w:sz w:val="22"/>
          <w:szCs w:val="22"/>
        </w:rPr>
        <w:t>.</w:t>
      </w:r>
    </w:p>
    <w:p w14:paraId="7A842BCE" w14:textId="77777777" w:rsidR="00A431C1" w:rsidRPr="0094790E" w:rsidRDefault="00A431C1" w:rsidP="00A431C1">
      <w:pPr>
        <w:spacing w:after="0"/>
        <w:rPr>
          <w:rFonts w:cs="Arial"/>
          <w:sz w:val="22"/>
          <w:szCs w:val="22"/>
          <w:highlight w:val="yellow"/>
        </w:rPr>
      </w:pPr>
    </w:p>
    <w:p w14:paraId="3B916C6F" w14:textId="77777777" w:rsidR="00A431C1" w:rsidRPr="0094790E" w:rsidRDefault="00A431C1" w:rsidP="00A431C1">
      <w:pPr>
        <w:spacing w:after="0"/>
        <w:rPr>
          <w:rFonts w:cs="Arial"/>
          <w:b/>
          <w:sz w:val="22"/>
          <w:szCs w:val="22"/>
        </w:rPr>
      </w:pPr>
      <w:r w:rsidRPr="0094790E">
        <w:rPr>
          <w:rFonts w:cs="Arial"/>
          <w:b/>
          <w:sz w:val="22"/>
          <w:szCs w:val="22"/>
        </w:rPr>
        <w:br w:type="page"/>
      </w:r>
    </w:p>
    <w:p w14:paraId="54F9ACC6" w14:textId="77777777" w:rsidR="00A431C1" w:rsidRPr="0094790E" w:rsidRDefault="00A431C1" w:rsidP="00A431C1">
      <w:pPr>
        <w:spacing w:before="120" w:after="120"/>
        <w:rPr>
          <w:rFonts w:cs="Arial"/>
          <w:b/>
          <w:sz w:val="22"/>
          <w:szCs w:val="22"/>
        </w:rPr>
      </w:pPr>
      <w:r w:rsidRPr="0094790E">
        <w:rPr>
          <w:rFonts w:cs="Arial"/>
          <w:b/>
          <w:sz w:val="22"/>
          <w:szCs w:val="22"/>
        </w:rPr>
        <w:lastRenderedPageBreak/>
        <w:t>1. Welcome and Introductions</w:t>
      </w:r>
    </w:p>
    <w:p w14:paraId="09660897" w14:textId="77777777" w:rsidR="00A431C1" w:rsidRPr="0094790E" w:rsidRDefault="00A431C1" w:rsidP="00A431C1">
      <w:pPr>
        <w:spacing w:before="120" w:after="120"/>
        <w:rPr>
          <w:rFonts w:cs="Arial"/>
          <w:sz w:val="22"/>
          <w:szCs w:val="22"/>
        </w:rPr>
      </w:pPr>
      <w:r w:rsidRPr="0094790E">
        <w:rPr>
          <w:rFonts w:cs="Arial"/>
          <w:sz w:val="22"/>
          <w:szCs w:val="22"/>
        </w:rPr>
        <w:t>The Chair welcomed members of the Independent Expert Scientific Committee on Coal Seam Gas and Large Coal Mining Development (IESC) to the meeting.</w:t>
      </w:r>
    </w:p>
    <w:p w14:paraId="2A644879" w14:textId="27EC5320" w:rsidR="00A431C1" w:rsidRPr="0094790E" w:rsidRDefault="00A431C1" w:rsidP="00A431C1">
      <w:pPr>
        <w:tabs>
          <w:tab w:val="left" w:pos="426"/>
        </w:tabs>
        <w:spacing w:before="120" w:after="120"/>
        <w:rPr>
          <w:rFonts w:cs="Arial"/>
          <w:sz w:val="22"/>
          <w:szCs w:val="22"/>
          <w:u w:val="single"/>
        </w:rPr>
      </w:pPr>
      <w:r w:rsidRPr="0094790E">
        <w:rPr>
          <w:rFonts w:cs="Arial"/>
          <w:sz w:val="22"/>
          <w:szCs w:val="22"/>
        </w:rPr>
        <w:t xml:space="preserve">1.1 </w:t>
      </w:r>
      <w:r w:rsidRPr="0094790E">
        <w:rPr>
          <w:rFonts w:cs="Arial"/>
          <w:sz w:val="22"/>
          <w:szCs w:val="22"/>
        </w:rPr>
        <w:tab/>
      </w:r>
      <w:r w:rsidRPr="0094790E">
        <w:rPr>
          <w:rFonts w:cs="Arial"/>
          <w:sz w:val="22"/>
          <w:szCs w:val="22"/>
          <w:u w:val="single"/>
        </w:rPr>
        <w:t>Acknowledgement of Country</w:t>
      </w:r>
    </w:p>
    <w:p w14:paraId="643D0599" w14:textId="77777777" w:rsidR="00A431C1" w:rsidRPr="0094790E" w:rsidRDefault="00A431C1" w:rsidP="00A431C1">
      <w:pPr>
        <w:spacing w:before="120" w:after="120"/>
        <w:rPr>
          <w:rFonts w:cs="Arial"/>
          <w:sz w:val="22"/>
          <w:szCs w:val="22"/>
        </w:rPr>
      </w:pPr>
      <w:r w:rsidRPr="0094790E">
        <w:rPr>
          <w:rFonts w:cs="Arial"/>
          <w:sz w:val="22"/>
          <w:szCs w:val="22"/>
        </w:rPr>
        <w:t>The Chair acknowledged the traditional owners, past and present, on whose land this meeting was held.</w:t>
      </w:r>
    </w:p>
    <w:p w14:paraId="140CAEE7" w14:textId="303DC114" w:rsidR="00A431C1" w:rsidRPr="0094790E" w:rsidRDefault="00A431C1" w:rsidP="00A431C1">
      <w:pPr>
        <w:tabs>
          <w:tab w:val="left" w:pos="426"/>
        </w:tabs>
        <w:spacing w:before="120" w:after="120"/>
        <w:rPr>
          <w:rFonts w:cs="Arial"/>
          <w:sz w:val="22"/>
          <w:szCs w:val="22"/>
          <w:u w:val="single"/>
        </w:rPr>
      </w:pPr>
      <w:r w:rsidRPr="0094790E">
        <w:rPr>
          <w:rFonts w:cs="Arial"/>
          <w:sz w:val="22"/>
          <w:szCs w:val="22"/>
        </w:rPr>
        <w:t>1.2</w:t>
      </w:r>
      <w:r w:rsidRPr="0094790E">
        <w:rPr>
          <w:rFonts w:cs="Arial"/>
          <w:sz w:val="22"/>
          <w:szCs w:val="22"/>
        </w:rPr>
        <w:tab/>
      </w:r>
      <w:r w:rsidRPr="0094790E">
        <w:rPr>
          <w:rFonts w:cs="Arial"/>
          <w:sz w:val="22"/>
          <w:szCs w:val="22"/>
          <w:u w:val="single"/>
        </w:rPr>
        <w:t>Disclosure of Interests</w:t>
      </w:r>
    </w:p>
    <w:p w14:paraId="459E921C" w14:textId="77777777" w:rsidR="00A431C1" w:rsidRPr="0094790E" w:rsidRDefault="00A431C1" w:rsidP="00A431C1">
      <w:pPr>
        <w:autoSpaceDE w:val="0"/>
        <w:autoSpaceDN w:val="0"/>
        <w:adjustRightInd w:val="0"/>
        <w:spacing w:before="120" w:after="120"/>
        <w:rPr>
          <w:rFonts w:cs="Arial"/>
          <w:sz w:val="22"/>
          <w:szCs w:val="22"/>
        </w:rPr>
      </w:pPr>
      <w:r w:rsidRPr="0094790E">
        <w:rPr>
          <w:rFonts w:cs="Arial"/>
          <w:sz w:val="22"/>
          <w:szCs w:val="22"/>
        </w:rPr>
        <w:t xml:space="preserve">Before the meeting commenced, Committee members completed the Meeting Specific Declaration of Interests and a project advice specific declaration for the </w:t>
      </w:r>
      <w:r>
        <w:rPr>
          <w:rFonts w:cs="Arial"/>
          <w:sz w:val="22"/>
          <w:szCs w:val="22"/>
        </w:rPr>
        <w:t>Angus Place Mine Extension</w:t>
      </w:r>
      <w:r w:rsidRPr="0094790E">
        <w:rPr>
          <w:rFonts w:cs="Arial"/>
          <w:sz w:val="22"/>
          <w:szCs w:val="22"/>
        </w:rPr>
        <w:t xml:space="preserve"> Project</w:t>
      </w:r>
      <w:r>
        <w:rPr>
          <w:rFonts w:cs="Arial"/>
          <w:sz w:val="22"/>
          <w:szCs w:val="22"/>
        </w:rPr>
        <w:t xml:space="preserve"> </w:t>
      </w:r>
      <w:r w:rsidRPr="0094790E">
        <w:rPr>
          <w:rFonts w:cs="Arial"/>
          <w:sz w:val="22"/>
          <w:szCs w:val="22"/>
        </w:rPr>
        <w:t xml:space="preserve">and the </w:t>
      </w:r>
      <w:r>
        <w:rPr>
          <w:rFonts w:cs="Arial"/>
          <w:sz w:val="22"/>
          <w:szCs w:val="22"/>
        </w:rPr>
        <w:t>Isaac Downs</w:t>
      </w:r>
      <w:r w:rsidRPr="0094790E">
        <w:rPr>
          <w:rFonts w:cs="Arial"/>
          <w:sz w:val="22"/>
          <w:szCs w:val="22"/>
        </w:rPr>
        <w:t xml:space="preserve"> Project.</w:t>
      </w:r>
    </w:p>
    <w:p w14:paraId="6F580CDE" w14:textId="77777777" w:rsidR="00A431C1" w:rsidRPr="0094790E" w:rsidRDefault="00A431C1" w:rsidP="00A431C1">
      <w:pPr>
        <w:autoSpaceDE w:val="0"/>
        <w:autoSpaceDN w:val="0"/>
        <w:adjustRightInd w:val="0"/>
        <w:spacing w:before="120" w:after="120"/>
        <w:rPr>
          <w:rFonts w:cs="Arial"/>
          <w:sz w:val="22"/>
          <w:szCs w:val="22"/>
        </w:rPr>
      </w:pPr>
      <w:r w:rsidRPr="0094790E">
        <w:rPr>
          <w:rFonts w:cs="Arial"/>
          <w:sz w:val="22"/>
          <w:szCs w:val="22"/>
        </w:rPr>
        <w:t>Details on disclosure of interests is at Attachment A.</w:t>
      </w:r>
    </w:p>
    <w:p w14:paraId="1FF2928B" w14:textId="4C24D68F" w:rsidR="00A431C1" w:rsidRPr="0094790E" w:rsidRDefault="00A431C1" w:rsidP="001D41CF">
      <w:pPr>
        <w:tabs>
          <w:tab w:val="left" w:pos="426"/>
        </w:tabs>
        <w:spacing w:before="120" w:after="120"/>
        <w:rPr>
          <w:rFonts w:cs="Arial"/>
          <w:sz w:val="22"/>
          <w:szCs w:val="22"/>
        </w:rPr>
      </w:pPr>
      <w:r w:rsidRPr="0094790E">
        <w:rPr>
          <w:rFonts w:cs="Arial"/>
          <w:sz w:val="22"/>
          <w:szCs w:val="22"/>
        </w:rPr>
        <w:t>1.3</w:t>
      </w:r>
      <w:r w:rsidR="001D41CF">
        <w:rPr>
          <w:rFonts w:cs="Arial"/>
          <w:sz w:val="22"/>
          <w:szCs w:val="22"/>
        </w:rPr>
        <w:tab/>
      </w:r>
      <w:r w:rsidRPr="0094790E">
        <w:rPr>
          <w:rFonts w:cs="Arial"/>
          <w:sz w:val="22"/>
          <w:szCs w:val="22"/>
          <w:u w:val="single"/>
        </w:rPr>
        <w:t>Confirmation of Agenda</w:t>
      </w:r>
    </w:p>
    <w:p w14:paraId="37EC9592" w14:textId="77777777" w:rsidR="00A431C1" w:rsidRPr="0094790E" w:rsidRDefault="00A431C1" w:rsidP="00A431C1">
      <w:pPr>
        <w:tabs>
          <w:tab w:val="left" w:pos="426"/>
          <w:tab w:val="left" w:pos="567"/>
        </w:tabs>
        <w:spacing w:before="120" w:after="120"/>
        <w:rPr>
          <w:rFonts w:cs="Arial"/>
          <w:sz w:val="22"/>
          <w:szCs w:val="22"/>
        </w:rPr>
      </w:pPr>
      <w:r w:rsidRPr="0094790E">
        <w:rPr>
          <w:rFonts w:cs="Arial"/>
          <w:sz w:val="22"/>
          <w:szCs w:val="22"/>
        </w:rPr>
        <w:t>The Committee endorsed the agenda for Meeting 6</w:t>
      </w:r>
      <w:r>
        <w:rPr>
          <w:rFonts w:cs="Arial"/>
          <w:sz w:val="22"/>
          <w:szCs w:val="22"/>
        </w:rPr>
        <w:t>8</w:t>
      </w:r>
      <w:r w:rsidRPr="0094790E">
        <w:rPr>
          <w:rFonts w:cs="Arial"/>
          <w:sz w:val="22"/>
          <w:szCs w:val="22"/>
        </w:rPr>
        <w:t>.</w:t>
      </w:r>
    </w:p>
    <w:p w14:paraId="0A32C8ED" w14:textId="3C4811ED" w:rsidR="00A431C1" w:rsidRPr="0094790E" w:rsidRDefault="00A431C1" w:rsidP="00A431C1">
      <w:pPr>
        <w:tabs>
          <w:tab w:val="left" w:pos="426"/>
        </w:tabs>
        <w:spacing w:before="120" w:after="120"/>
        <w:rPr>
          <w:rFonts w:cs="Arial"/>
          <w:sz w:val="22"/>
          <w:szCs w:val="22"/>
          <w:u w:val="single"/>
        </w:rPr>
      </w:pPr>
      <w:r w:rsidRPr="0094790E">
        <w:rPr>
          <w:rFonts w:cs="Arial"/>
          <w:sz w:val="22"/>
          <w:szCs w:val="22"/>
        </w:rPr>
        <w:t>1.4</w:t>
      </w:r>
      <w:r w:rsidRPr="0094790E">
        <w:rPr>
          <w:rFonts w:cs="Arial"/>
          <w:sz w:val="22"/>
          <w:szCs w:val="22"/>
        </w:rPr>
        <w:tab/>
      </w:r>
      <w:r w:rsidRPr="0094790E">
        <w:rPr>
          <w:rFonts w:cs="Arial"/>
          <w:sz w:val="22"/>
          <w:szCs w:val="22"/>
          <w:u w:val="single"/>
        </w:rPr>
        <w:t>Confirmation of Out-of-Session decisions</w:t>
      </w:r>
    </w:p>
    <w:p w14:paraId="5952D921" w14:textId="77777777" w:rsidR="00A431C1" w:rsidRPr="0094790E" w:rsidRDefault="00A431C1" w:rsidP="00A431C1">
      <w:pPr>
        <w:tabs>
          <w:tab w:val="left" w:pos="426"/>
        </w:tabs>
        <w:spacing w:before="120" w:after="120"/>
        <w:rPr>
          <w:rFonts w:cs="Arial"/>
          <w:sz w:val="22"/>
          <w:szCs w:val="22"/>
          <w:u w:val="single"/>
        </w:rPr>
      </w:pPr>
      <w:r w:rsidRPr="0094790E">
        <w:rPr>
          <w:rFonts w:ascii="Calibri" w:hAnsi="Calibri" w:cs="Arial"/>
          <w:sz w:val="22"/>
          <w:szCs w:val="22"/>
        </w:rPr>
        <w:t>The Committee noted that:</w:t>
      </w:r>
    </w:p>
    <w:p w14:paraId="5A60A732" w14:textId="77777777" w:rsidR="00A431C1" w:rsidRPr="0094790E" w:rsidRDefault="00A431C1" w:rsidP="00A431C1">
      <w:pPr>
        <w:pStyle w:val="ListParagraph"/>
        <w:numPr>
          <w:ilvl w:val="0"/>
          <w:numId w:val="4"/>
        </w:numPr>
        <w:spacing w:before="120" w:after="120"/>
        <w:ind w:left="714" w:hanging="357"/>
        <w:rPr>
          <w:sz w:val="22"/>
          <w:szCs w:val="22"/>
        </w:rPr>
      </w:pPr>
      <w:proofErr w:type="gramStart"/>
      <w:r>
        <w:rPr>
          <w:sz w:val="22"/>
          <w:szCs w:val="22"/>
        </w:rPr>
        <w:t>a</w:t>
      </w:r>
      <w:r w:rsidRPr="0094790E">
        <w:rPr>
          <w:sz w:val="22"/>
          <w:szCs w:val="22"/>
        </w:rPr>
        <w:t>dvice</w:t>
      </w:r>
      <w:proofErr w:type="gramEnd"/>
      <w:r w:rsidRPr="0094790E">
        <w:rPr>
          <w:sz w:val="22"/>
          <w:szCs w:val="22"/>
        </w:rPr>
        <w:t xml:space="preserve"> on the </w:t>
      </w:r>
      <w:r>
        <w:rPr>
          <w:sz w:val="22"/>
          <w:szCs w:val="22"/>
        </w:rPr>
        <w:t xml:space="preserve">Russell Vale Revised Underground Expansion Project </w:t>
      </w:r>
      <w:r w:rsidRPr="0094790E">
        <w:rPr>
          <w:sz w:val="22"/>
          <w:szCs w:val="22"/>
        </w:rPr>
        <w:t xml:space="preserve">and the </w:t>
      </w:r>
      <w:proofErr w:type="spellStart"/>
      <w:r>
        <w:rPr>
          <w:sz w:val="22"/>
          <w:szCs w:val="22"/>
        </w:rPr>
        <w:t>Glendell</w:t>
      </w:r>
      <w:proofErr w:type="spellEnd"/>
      <w:r>
        <w:rPr>
          <w:sz w:val="22"/>
          <w:szCs w:val="22"/>
        </w:rPr>
        <w:t xml:space="preserve"> Continued Operations</w:t>
      </w:r>
      <w:r w:rsidRPr="0094790E">
        <w:rPr>
          <w:sz w:val="22"/>
          <w:szCs w:val="22"/>
        </w:rPr>
        <w:t xml:space="preserve"> Project was provided to the </w:t>
      </w:r>
      <w:r>
        <w:rPr>
          <w:sz w:val="22"/>
          <w:szCs w:val="22"/>
        </w:rPr>
        <w:t>r</w:t>
      </w:r>
      <w:r w:rsidRPr="0094790E">
        <w:rPr>
          <w:sz w:val="22"/>
          <w:szCs w:val="22"/>
        </w:rPr>
        <w:t>egulator and published in accordance with agreed timeframes.</w:t>
      </w:r>
    </w:p>
    <w:p w14:paraId="48FB0BB2" w14:textId="5E7CFE9E" w:rsidR="00A431C1" w:rsidRDefault="00A431C1" w:rsidP="00A431C1">
      <w:pPr>
        <w:pStyle w:val="ListParagraph"/>
        <w:numPr>
          <w:ilvl w:val="0"/>
          <w:numId w:val="4"/>
        </w:numPr>
        <w:spacing w:before="120" w:after="120"/>
        <w:ind w:left="714" w:hanging="357"/>
        <w:rPr>
          <w:sz w:val="22"/>
          <w:szCs w:val="22"/>
        </w:rPr>
      </w:pPr>
      <w:proofErr w:type="gramStart"/>
      <w:r>
        <w:rPr>
          <w:sz w:val="22"/>
          <w:szCs w:val="22"/>
        </w:rPr>
        <w:t>m</w:t>
      </w:r>
      <w:r w:rsidRPr="0094790E">
        <w:rPr>
          <w:sz w:val="22"/>
          <w:szCs w:val="22"/>
        </w:rPr>
        <w:t>inutes</w:t>
      </w:r>
      <w:proofErr w:type="gramEnd"/>
      <w:r w:rsidRPr="0094790E">
        <w:rPr>
          <w:sz w:val="22"/>
          <w:szCs w:val="22"/>
        </w:rPr>
        <w:t xml:space="preserve"> of the Committee’s sixty-</w:t>
      </w:r>
      <w:r>
        <w:rPr>
          <w:sz w:val="22"/>
          <w:szCs w:val="22"/>
        </w:rPr>
        <w:t>seven</w:t>
      </w:r>
      <w:r w:rsidRPr="0094790E">
        <w:rPr>
          <w:sz w:val="22"/>
          <w:szCs w:val="22"/>
        </w:rPr>
        <w:t xml:space="preserve">th meeting on </w:t>
      </w:r>
      <w:r>
        <w:rPr>
          <w:sz w:val="22"/>
          <w:szCs w:val="22"/>
        </w:rPr>
        <w:t>2</w:t>
      </w:r>
      <w:r w:rsidRPr="0094790E">
        <w:rPr>
          <w:sz w:val="22"/>
          <w:szCs w:val="22"/>
        </w:rPr>
        <w:t xml:space="preserve">-3 </w:t>
      </w:r>
      <w:r>
        <w:rPr>
          <w:sz w:val="22"/>
          <w:szCs w:val="22"/>
        </w:rPr>
        <w:t>March</w:t>
      </w:r>
      <w:r w:rsidRPr="0094790E">
        <w:rPr>
          <w:sz w:val="22"/>
          <w:szCs w:val="22"/>
        </w:rPr>
        <w:t xml:space="preserve"> were agreed out-of-session and published.</w:t>
      </w:r>
    </w:p>
    <w:p w14:paraId="7C40E849" w14:textId="1F555227" w:rsidR="00B92EF9" w:rsidRPr="00B92EF9" w:rsidRDefault="00B92EF9" w:rsidP="00A431C1">
      <w:pPr>
        <w:pStyle w:val="ListParagraph"/>
        <w:numPr>
          <w:ilvl w:val="0"/>
          <w:numId w:val="4"/>
        </w:numPr>
        <w:spacing w:before="120" w:after="120"/>
        <w:ind w:left="714" w:hanging="357"/>
        <w:rPr>
          <w:rFonts w:cstheme="minorHAnsi"/>
          <w:sz w:val="22"/>
          <w:szCs w:val="22"/>
        </w:rPr>
      </w:pPr>
      <w:proofErr w:type="gramStart"/>
      <w:r>
        <w:rPr>
          <w:rFonts w:cstheme="minorHAnsi"/>
          <w:sz w:val="22"/>
          <w:szCs w:val="22"/>
        </w:rPr>
        <w:t>a</w:t>
      </w:r>
      <w:proofErr w:type="gramEnd"/>
      <w:r w:rsidRPr="00B92EF9">
        <w:rPr>
          <w:rFonts w:cstheme="minorHAnsi"/>
          <w:sz w:val="22"/>
          <w:szCs w:val="22"/>
        </w:rPr>
        <w:t xml:space="preserve"> submission was made to the Independent Review of the </w:t>
      </w:r>
      <w:r w:rsidRPr="001B1B11">
        <w:rPr>
          <w:rFonts w:cstheme="minorHAnsi"/>
          <w:i/>
          <w:iCs/>
          <w:sz w:val="22"/>
          <w:szCs w:val="22"/>
        </w:rPr>
        <w:t>Environment Protection and Biodiversity Conservation Act</w:t>
      </w:r>
      <w:r w:rsidR="005E33BF">
        <w:rPr>
          <w:rFonts w:cstheme="minorHAnsi"/>
          <w:sz w:val="22"/>
          <w:szCs w:val="22"/>
        </w:rPr>
        <w:t xml:space="preserve"> </w:t>
      </w:r>
      <w:r w:rsidR="005E33BF" w:rsidRPr="001B1B11">
        <w:rPr>
          <w:rFonts w:cstheme="minorHAnsi"/>
          <w:i/>
          <w:iCs/>
          <w:sz w:val="22"/>
          <w:szCs w:val="22"/>
        </w:rPr>
        <w:t>1999</w:t>
      </w:r>
      <w:r w:rsidR="00E77FC5">
        <w:rPr>
          <w:rFonts w:cstheme="minorHAnsi"/>
          <w:sz w:val="22"/>
          <w:szCs w:val="22"/>
        </w:rPr>
        <w:t xml:space="preserve"> (EPBC Act)</w:t>
      </w:r>
      <w:r>
        <w:rPr>
          <w:rFonts w:cstheme="minorHAnsi"/>
          <w:sz w:val="22"/>
          <w:szCs w:val="22"/>
        </w:rPr>
        <w:t>.</w:t>
      </w:r>
    </w:p>
    <w:p w14:paraId="61FC8008" w14:textId="33E4931B" w:rsidR="00A431C1" w:rsidRPr="0094790E" w:rsidRDefault="00A431C1" w:rsidP="00A431C1">
      <w:pPr>
        <w:tabs>
          <w:tab w:val="left" w:pos="426"/>
        </w:tabs>
        <w:spacing w:before="120" w:after="120"/>
        <w:rPr>
          <w:rFonts w:cs="Arial"/>
          <w:sz w:val="22"/>
          <w:szCs w:val="22"/>
        </w:rPr>
      </w:pPr>
      <w:r w:rsidRPr="0094790E">
        <w:rPr>
          <w:rFonts w:cs="Arial"/>
          <w:sz w:val="22"/>
          <w:szCs w:val="22"/>
        </w:rPr>
        <w:t>1.5</w:t>
      </w:r>
      <w:r w:rsidRPr="0094790E">
        <w:rPr>
          <w:rFonts w:cs="Arial"/>
          <w:sz w:val="22"/>
          <w:szCs w:val="22"/>
        </w:rPr>
        <w:tab/>
      </w:r>
      <w:r w:rsidRPr="0094790E">
        <w:rPr>
          <w:rFonts w:cs="Arial"/>
          <w:sz w:val="22"/>
          <w:szCs w:val="22"/>
          <w:u w:val="single"/>
        </w:rPr>
        <w:t>Correspondence</w:t>
      </w:r>
    </w:p>
    <w:p w14:paraId="2EC8A0FA" w14:textId="77777777" w:rsidR="00A431C1" w:rsidRPr="0094790E" w:rsidRDefault="00A431C1" w:rsidP="00A431C1">
      <w:pPr>
        <w:spacing w:before="120" w:after="120"/>
        <w:ind w:left="369" w:hanging="369"/>
        <w:rPr>
          <w:rFonts w:cs="Arial"/>
          <w:sz w:val="22"/>
          <w:szCs w:val="22"/>
          <w:highlight w:val="yellow"/>
        </w:rPr>
      </w:pPr>
      <w:r w:rsidRPr="0094790E">
        <w:rPr>
          <w:rFonts w:cs="Arial"/>
          <w:sz w:val="22"/>
          <w:szCs w:val="22"/>
        </w:rPr>
        <w:t>The Committee noted the status of correspondence to 1</w:t>
      </w:r>
      <w:r w:rsidR="0020292B">
        <w:rPr>
          <w:rFonts w:cs="Arial"/>
          <w:sz w:val="22"/>
          <w:szCs w:val="22"/>
        </w:rPr>
        <w:t>6</w:t>
      </w:r>
      <w:r w:rsidRPr="0094790E">
        <w:rPr>
          <w:rFonts w:cs="Arial"/>
          <w:sz w:val="22"/>
          <w:szCs w:val="22"/>
        </w:rPr>
        <w:t xml:space="preserve"> </w:t>
      </w:r>
      <w:r w:rsidR="0020292B">
        <w:rPr>
          <w:rFonts w:cs="Arial"/>
          <w:sz w:val="22"/>
          <w:szCs w:val="22"/>
        </w:rPr>
        <w:t>April 2020</w:t>
      </w:r>
      <w:r w:rsidRPr="0094790E">
        <w:rPr>
          <w:rFonts w:cs="Arial"/>
          <w:sz w:val="22"/>
          <w:szCs w:val="22"/>
        </w:rPr>
        <w:t xml:space="preserve">.  </w:t>
      </w:r>
    </w:p>
    <w:p w14:paraId="61D46A24" w14:textId="62EC3CC3" w:rsidR="00A431C1" w:rsidRPr="0094790E" w:rsidRDefault="00A431C1" w:rsidP="00A431C1">
      <w:pPr>
        <w:tabs>
          <w:tab w:val="left" w:pos="426"/>
        </w:tabs>
        <w:spacing w:before="120" w:after="120"/>
        <w:rPr>
          <w:rFonts w:cs="Arial"/>
          <w:sz w:val="22"/>
          <w:szCs w:val="22"/>
          <w:u w:val="single"/>
        </w:rPr>
      </w:pPr>
      <w:r w:rsidRPr="0094790E">
        <w:rPr>
          <w:rFonts w:cs="Arial"/>
          <w:sz w:val="22"/>
          <w:szCs w:val="22"/>
        </w:rPr>
        <w:t>1.6</w:t>
      </w:r>
      <w:r w:rsidRPr="0094790E">
        <w:rPr>
          <w:rFonts w:cs="Arial"/>
          <w:sz w:val="22"/>
          <w:szCs w:val="22"/>
        </w:rPr>
        <w:tab/>
      </w:r>
      <w:r w:rsidRPr="0094790E">
        <w:rPr>
          <w:rFonts w:cs="Arial"/>
          <w:sz w:val="22"/>
          <w:szCs w:val="22"/>
          <w:u w:val="single"/>
        </w:rPr>
        <w:t>Action Items</w:t>
      </w:r>
    </w:p>
    <w:p w14:paraId="2CF8C052" w14:textId="77777777" w:rsidR="00A431C1" w:rsidRPr="0094790E" w:rsidRDefault="00A431C1" w:rsidP="00A431C1">
      <w:pPr>
        <w:tabs>
          <w:tab w:val="left" w:pos="426"/>
        </w:tabs>
        <w:spacing w:before="120" w:after="120"/>
        <w:rPr>
          <w:rFonts w:cs="Arial"/>
          <w:sz w:val="22"/>
          <w:szCs w:val="22"/>
        </w:rPr>
      </w:pPr>
      <w:r w:rsidRPr="0094790E">
        <w:rPr>
          <w:rFonts w:cs="Arial"/>
          <w:sz w:val="22"/>
          <w:szCs w:val="22"/>
        </w:rPr>
        <w:t>Ongoing items were noted and an update was provided on the timing of completion.</w:t>
      </w:r>
    </w:p>
    <w:p w14:paraId="5DF6CA13" w14:textId="1BE3E965" w:rsidR="00A431C1" w:rsidRPr="0094790E" w:rsidRDefault="00A431C1" w:rsidP="00A431C1">
      <w:pPr>
        <w:tabs>
          <w:tab w:val="left" w:pos="426"/>
        </w:tabs>
        <w:spacing w:before="120" w:after="120"/>
        <w:rPr>
          <w:rFonts w:cs="Arial"/>
          <w:sz w:val="22"/>
          <w:szCs w:val="22"/>
        </w:rPr>
      </w:pPr>
      <w:r w:rsidRPr="0094790E">
        <w:rPr>
          <w:rFonts w:cs="Arial"/>
          <w:sz w:val="22"/>
          <w:szCs w:val="22"/>
        </w:rPr>
        <w:t>1.7</w:t>
      </w:r>
      <w:r w:rsidRPr="0094790E">
        <w:rPr>
          <w:rFonts w:cs="Arial"/>
          <w:sz w:val="22"/>
          <w:szCs w:val="22"/>
        </w:rPr>
        <w:tab/>
      </w:r>
      <w:r w:rsidRPr="0094790E">
        <w:rPr>
          <w:rFonts w:cs="Arial"/>
          <w:sz w:val="22"/>
          <w:szCs w:val="22"/>
          <w:u w:val="single"/>
        </w:rPr>
        <w:t>Forward Planning Agenda</w:t>
      </w:r>
    </w:p>
    <w:p w14:paraId="5FB33542" w14:textId="77777777" w:rsidR="00A431C1" w:rsidRPr="0094790E" w:rsidRDefault="00A431C1" w:rsidP="00A431C1">
      <w:pPr>
        <w:tabs>
          <w:tab w:val="left" w:pos="426"/>
        </w:tabs>
        <w:spacing w:before="120" w:after="120"/>
        <w:rPr>
          <w:rFonts w:cs="Arial"/>
          <w:sz w:val="22"/>
          <w:szCs w:val="22"/>
        </w:rPr>
      </w:pPr>
      <w:r w:rsidRPr="0094790E">
        <w:rPr>
          <w:rFonts w:cs="Arial"/>
          <w:sz w:val="22"/>
          <w:szCs w:val="22"/>
        </w:rPr>
        <w:t xml:space="preserve">The Committee noted the forward planning agenda.  </w:t>
      </w:r>
    </w:p>
    <w:p w14:paraId="790F1691" w14:textId="0E05E9FF" w:rsidR="00A431C1" w:rsidRPr="0094790E" w:rsidRDefault="00A431C1" w:rsidP="00A431C1">
      <w:pPr>
        <w:tabs>
          <w:tab w:val="left" w:pos="426"/>
        </w:tabs>
        <w:spacing w:before="120" w:after="120"/>
        <w:rPr>
          <w:rFonts w:cs="Arial"/>
          <w:sz w:val="22"/>
          <w:szCs w:val="22"/>
        </w:rPr>
      </w:pPr>
      <w:r w:rsidRPr="00752024">
        <w:rPr>
          <w:rFonts w:cs="Arial"/>
          <w:sz w:val="22"/>
          <w:szCs w:val="22"/>
        </w:rPr>
        <w:t xml:space="preserve">It was </w:t>
      </w:r>
      <w:r w:rsidR="00B92EF9" w:rsidRPr="00752024">
        <w:rPr>
          <w:rFonts w:cs="Arial"/>
          <w:sz w:val="22"/>
          <w:szCs w:val="22"/>
        </w:rPr>
        <w:t xml:space="preserve">noted </w:t>
      </w:r>
      <w:r w:rsidR="00752024" w:rsidRPr="00752024">
        <w:rPr>
          <w:rFonts w:cs="Arial"/>
          <w:sz w:val="22"/>
          <w:szCs w:val="22"/>
        </w:rPr>
        <w:t xml:space="preserve">the dates available for </w:t>
      </w:r>
      <w:r w:rsidRPr="00752024">
        <w:rPr>
          <w:rFonts w:cs="Arial"/>
          <w:sz w:val="22"/>
          <w:szCs w:val="22"/>
        </w:rPr>
        <w:t xml:space="preserve">the next meeting </w:t>
      </w:r>
      <w:r w:rsidR="00752024" w:rsidRPr="00752024">
        <w:rPr>
          <w:rFonts w:cs="Arial"/>
          <w:sz w:val="22"/>
          <w:szCs w:val="22"/>
        </w:rPr>
        <w:t xml:space="preserve">are </w:t>
      </w:r>
      <w:r w:rsidRPr="00752024">
        <w:rPr>
          <w:rFonts w:cs="Arial"/>
          <w:sz w:val="22"/>
          <w:szCs w:val="22"/>
        </w:rPr>
        <w:t>1</w:t>
      </w:r>
      <w:r w:rsidR="0050053D" w:rsidRPr="00752024">
        <w:rPr>
          <w:rFonts w:cs="Arial"/>
          <w:sz w:val="22"/>
          <w:szCs w:val="22"/>
        </w:rPr>
        <w:t>7</w:t>
      </w:r>
      <w:r w:rsidRPr="00752024">
        <w:rPr>
          <w:rFonts w:cs="Arial"/>
          <w:sz w:val="22"/>
          <w:szCs w:val="22"/>
        </w:rPr>
        <w:t xml:space="preserve"> </w:t>
      </w:r>
      <w:r w:rsidR="0020292B" w:rsidRPr="00752024">
        <w:rPr>
          <w:rFonts w:cs="Arial"/>
          <w:sz w:val="22"/>
          <w:szCs w:val="22"/>
        </w:rPr>
        <w:t>June</w:t>
      </w:r>
      <w:r w:rsidRPr="00752024">
        <w:rPr>
          <w:rFonts w:cs="Arial"/>
          <w:sz w:val="22"/>
          <w:szCs w:val="22"/>
        </w:rPr>
        <w:t xml:space="preserve"> 20</w:t>
      </w:r>
      <w:r w:rsidR="0020292B" w:rsidRPr="00752024">
        <w:rPr>
          <w:rFonts w:cs="Arial"/>
          <w:sz w:val="22"/>
          <w:szCs w:val="22"/>
        </w:rPr>
        <w:t>20</w:t>
      </w:r>
      <w:r w:rsidR="00752024" w:rsidRPr="00752024">
        <w:rPr>
          <w:rFonts w:cs="Arial"/>
          <w:sz w:val="22"/>
          <w:szCs w:val="22"/>
        </w:rPr>
        <w:t xml:space="preserve"> or 22</w:t>
      </w:r>
      <w:r w:rsidR="00752024">
        <w:rPr>
          <w:rFonts w:cs="Arial"/>
          <w:sz w:val="22"/>
          <w:szCs w:val="22"/>
        </w:rPr>
        <w:noBreakHyphen/>
      </w:r>
      <w:r w:rsidR="00752024" w:rsidRPr="00752024">
        <w:rPr>
          <w:rFonts w:cs="Arial"/>
          <w:sz w:val="22"/>
          <w:szCs w:val="22"/>
        </w:rPr>
        <w:t>23</w:t>
      </w:r>
      <w:r w:rsidR="00752024">
        <w:rPr>
          <w:rFonts w:cs="Arial"/>
          <w:sz w:val="22"/>
          <w:szCs w:val="22"/>
        </w:rPr>
        <w:t> </w:t>
      </w:r>
      <w:r w:rsidR="00752024" w:rsidRPr="00752024">
        <w:rPr>
          <w:rFonts w:cs="Arial"/>
          <w:sz w:val="22"/>
          <w:szCs w:val="22"/>
        </w:rPr>
        <w:t>July</w:t>
      </w:r>
      <w:r w:rsidR="00752024">
        <w:rPr>
          <w:rFonts w:cs="Arial"/>
          <w:sz w:val="22"/>
          <w:szCs w:val="22"/>
        </w:rPr>
        <w:t> </w:t>
      </w:r>
      <w:r w:rsidR="00752024" w:rsidRPr="00752024">
        <w:rPr>
          <w:rFonts w:cs="Arial"/>
          <w:sz w:val="22"/>
          <w:szCs w:val="22"/>
        </w:rPr>
        <w:t>2020</w:t>
      </w:r>
      <w:r w:rsidRPr="00752024">
        <w:rPr>
          <w:rFonts w:cs="Arial"/>
          <w:sz w:val="22"/>
          <w:szCs w:val="22"/>
        </w:rPr>
        <w:t>.</w:t>
      </w:r>
      <w:r w:rsidRPr="0094790E">
        <w:rPr>
          <w:rFonts w:cs="Arial"/>
          <w:sz w:val="22"/>
          <w:szCs w:val="22"/>
        </w:rPr>
        <w:t xml:space="preserve">  </w:t>
      </w:r>
    </w:p>
    <w:p w14:paraId="52E1A09A" w14:textId="117D9864" w:rsidR="00A431C1" w:rsidRPr="0094790E" w:rsidRDefault="00A431C1" w:rsidP="00A431C1">
      <w:pPr>
        <w:tabs>
          <w:tab w:val="left" w:pos="426"/>
        </w:tabs>
        <w:spacing w:before="120" w:after="120"/>
        <w:rPr>
          <w:rFonts w:cs="Arial"/>
          <w:sz w:val="22"/>
          <w:szCs w:val="22"/>
          <w:u w:val="single"/>
        </w:rPr>
      </w:pPr>
      <w:r w:rsidRPr="00752024">
        <w:rPr>
          <w:rFonts w:cs="Arial"/>
          <w:sz w:val="22"/>
          <w:szCs w:val="22"/>
        </w:rPr>
        <w:t>1.8</w:t>
      </w:r>
      <w:r w:rsidRPr="00752024">
        <w:rPr>
          <w:rFonts w:cs="Arial"/>
          <w:sz w:val="22"/>
          <w:szCs w:val="22"/>
        </w:rPr>
        <w:tab/>
      </w:r>
      <w:r w:rsidRPr="00752024">
        <w:rPr>
          <w:rFonts w:cs="Arial"/>
          <w:sz w:val="22"/>
          <w:szCs w:val="22"/>
          <w:u w:val="single"/>
        </w:rPr>
        <w:t>Environmental Scan</w:t>
      </w:r>
    </w:p>
    <w:p w14:paraId="34DB0B63" w14:textId="77777777" w:rsidR="00A431C1" w:rsidRPr="0094790E" w:rsidRDefault="00A431C1" w:rsidP="00A431C1">
      <w:pPr>
        <w:tabs>
          <w:tab w:val="left" w:pos="426"/>
        </w:tabs>
        <w:spacing w:before="120" w:after="120"/>
        <w:rPr>
          <w:rFonts w:cs="Arial"/>
          <w:sz w:val="22"/>
          <w:szCs w:val="22"/>
        </w:rPr>
      </w:pPr>
      <w:r w:rsidRPr="0094790E">
        <w:rPr>
          <w:rFonts w:cs="Arial"/>
          <w:sz w:val="22"/>
          <w:szCs w:val="22"/>
        </w:rPr>
        <w:t xml:space="preserve">Committee members and secretariat reported back on developments in recent months, including: </w:t>
      </w:r>
    </w:p>
    <w:p w14:paraId="37E4E53D" w14:textId="0CF5CC6B" w:rsidR="00752024" w:rsidRDefault="00752024" w:rsidP="00032B27">
      <w:pPr>
        <w:pStyle w:val="ListParagraph"/>
        <w:numPr>
          <w:ilvl w:val="0"/>
          <w:numId w:val="5"/>
        </w:numPr>
        <w:tabs>
          <w:tab w:val="left" w:pos="426"/>
        </w:tabs>
        <w:spacing w:before="120" w:after="120" w:line="259" w:lineRule="auto"/>
        <w:ind w:left="714" w:hanging="357"/>
        <w:rPr>
          <w:rFonts w:cs="Arial"/>
          <w:sz w:val="22"/>
          <w:szCs w:val="22"/>
        </w:rPr>
      </w:pPr>
      <w:r>
        <w:rPr>
          <w:rFonts w:cs="Arial"/>
          <w:sz w:val="22"/>
          <w:szCs w:val="22"/>
        </w:rPr>
        <w:t>Chair’s meetings with stakeholders in South Australia via videoconference;</w:t>
      </w:r>
    </w:p>
    <w:p w14:paraId="2D06DA07" w14:textId="4CAFD427" w:rsidR="00752024" w:rsidRDefault="00752024" w:rsidP="00032B27">
      <w:pPr>
        <w:pStyle w:val="ListParagraph"/>
        <w:numPr>
          <w:ilvl w:val="0"/>
          <w:numId w:val="5"/>
        </w:numPr>
        <w:tabs>
          <w:tab w:val="left" w:pos="426"/>
        </w:tabs>
        <w:spacing w:before="120" w:after="120" w:line="259" w:lineRule="auto"/>
        <w:ind w:left="714" w:hanging="357"/>
        <w:rPr>
          <w:rFonts w:cs="Arial"/>
          <w:sz w:val="22"/>
          <w:szCs w:val="22"/>
        </w:rPr>
      </w:pPr>
      <w:r>
        <w:rPr>
          <w:rFonts w:cs="Arial"/>
          <w:sz w:val="22"/>
          <w:szCs w:val="22"/>
        </w:rPr>
        <w:t>EPBC Act Referrals congestion busting;</w:t>
      </w:r>
    </w:p>
    <w:p w14:paraId="15990B7B" w14:textId="5878F9E7" w:rsidR="00752024" w:rsidRPr="00752024" w:rsidRDefault="00752024" w:rsidP="00032B27">
      <w:pPr>
        <w:pStyle w:val="ListParagraph"/>
        <w:numPr>
          <w:ilvl w:val="0"/>
          <w:numId w:val="5"/>
        </w:numPr>
        <w:tabs>
          <w:tab w:val="left" w:pos="426"/>
        </w:tabs>
        <w:spacing w:before="120" w:after="120" w:line="259" w:lineRule="auto"/>
        <w:ind w:left="714" w:hanging="357"/>
        <w:rPr>
          <w:rFonts w:cs="Arial"/>
          <w:sz w:val="22"/>
          <w:szCs w:val="22"/>
        </w:rPr>
      </w:pPr>
      <w:r w:rsidRPr="00752024">
        <w:rPr>
          <w:rFonts w:cs="Arial"/>
          <w:sz w:val="22"/>
          <w:szCs w:val="22"/>
        </w:rPr>
        <w:t>coal mining planning in the Greater Sydney Water Catchment Special Areas</w:t>
      </w:r>
      <w:r>
        <w:rPr>
          <w:rFonts w:cs="Arial"/>
          <w:sz w:val="22"/>
          <w:szCs w:val="22"/>
        </w:rPr>
        <w:t>; and</w:t>
      </w:r>
    </w:p>
    <w:p w14:paraId="5250ADD4" w14:textId="13EE8839" w:rsidR="00032B27" w:rsidRPr="00032B27" w:rsidRDefault="0020292B" w:rsidP="00032B27">
      <w:pPr>
        <w:pStyle w:val="ListParagraph"/>
        <w:numPr>
          <w:ilvl w:val="0"/>
          <w:numId w:val="5"/>
        </w:numPr>
        <w:tabs>
          <w:tab w:val="left" w:pos="426"/>
        </w:tabs>
        <w:spacing w:before="120" w:after="120" w:line="259" w:lineRule="auto"/>
        <w:ind w:left="714" w:hanging="357"/>
        <w:rPr>
          <w:rFonts w:cs="Arial"/>
          <w:sz w:val="22"/>
          <w:szCs w:val="22"/>
        </w:rPr>
      </w:pPr>
      <w:proofErr w:type="gramStart"/>
      <w:r w:rsidRPr="00032B27">
        <w:rPr>
          <w:rFonts w:cs="Arial"/>
          <w:sz w:val="22"/>
          <w:szCs w:val="22"/>
        </w:rPr>
        <w:t>postponement</w:t>
      </w:r>
      <w:proofErr w:type="gramEnd"/>
      <w:r w:rsidRPr="00032B27">
        <w:rPr>
          <w:rFonts w:cs="Arial"/>
          <w:sz w:val="22"/>
          <w:szCs w:val="22"/>
        </w:rPr>
        <w:t xml:space="preserve"> of APPEA 2020, originally scheduled for </w:t>
      </w:r>
      <w:r w:rsidR="00032B27" w:rsidRPr="00032B27">
        <w:rPr>
          <w:rFonts w:cs="Arial"/>
          <w:sz w:val="22"/>
          <w:szCs w:val="22"/>
        </w:rPr>
        <w:t>18-21 May</w:t>
      </w:r>
      <w:r w:rsidRPr="00032B27">
        <w:rPr>
          <w:rFonts w:cs="Arial"/>
          <w:sz w:val="22"/>
          <w:szCs w:val="22"/>
        </w:rPr>
        <w:t xml:space="preserve"> 2020</w:t>
      </w:r>
      <w:r w:rsidR="00A431C1" w:rsidRPr="00032B27">
        <w:rPr>
          <w:rFonts w:cs="Arial"/>
          <w:sz w:val="22"/>
          <w:szCs w:val="22"/>
        </w:rPr>
        <w:t xml:space="preserve"> </w:t>
      </w:r>
      <w:r w:rsidR="00032B27" w:rsidRPr="00032B27">
        <w:rPr>
          <w:rFonts w:cs="Arial"/>
          <w:sz w:val="22"/>
          <w:szCs w:val="22"/>
        </w:rPr>
        <w:t>in Perth</w:t>
      </w:r>
      <w:r w:rsidR="00032B27">
        <w:rPr>
          <w:rFonts w:cs="Arial"/>
          <w:sz w:val="22"/>
          <w:szCs w:val="22"/>
        </w:rPr>
        <w:t>.</w:t>
      </w:r>
    </w:p>
    <w:p w14:paraId="7C298830" w14:textId="77777777" w:rsidR="00A431C1" w:rsidRPr="00032B27" w:rsidRDefault="00A431C1" w:rsidP="00032B27">
      <w:pPr>
        <w:tabs>
          <w:tab w:val="left" w:pos="426"/>
        </w:tabs>
        <w:spacing w:before="120" w:after="120" w:line="259" w:lineRule="auto"/>
        <w:rPr>
          <w:rFonts w:cs="Arial"/>
          <w:sz w:val="22"/>
          <w:szCs w:val="22"/>
        </w:rPr>
      </w:pPr>
      <w:r w:rsidRPr="00032B27">
        <w:rPr>
          <w:rFonts w:cs="Arial"/>
          <w:b/>
          <w:sz w:val="22"/>
          <w:szCs w:val="22"/>
        </w:rPr>
        <w:t xml:space="preserve">Advice on Projects referred by governments </w:t>
      </w:r>
    </w:p>
    <w:p w14:paraId="605A8209" w14:textId="70A351FE" w:rsidR="00A431C1" w:rsidRPr="0094790E" w:rsidRDefault="00A431C1" w:rsidP="00A431C1">
      <w:pPr>
        <w:tabs>
          <w:tab w:val="left" w:pos="426"/>
        </w:tabs>
        <w:spacing w:before="120" w:after="120"/>
        <w:rPr>
          <w:rFonts w:cs="Arial"/>
          <w:sz w:val="22"/>
          <w:szCs w:val="22"/>
          <w:u w:val="single"/>
        </w:rPr>
      </w:pPr>
      <w:r w:rsidRPr="00BF0FE7">
        <w:rPr>
          <w:rFonts w:cs="Arial"/>
          <w:sz w:val="22"/>
          <w:szCs w:val="22"/>
        </w:rPr>
        <w:t>2.1</w:t>
      </w:r>
      <w:r w:rsidR="001D41CF">
        <w:rPr>
          <w:rFonts w:cs="Arial"/>
          <w:sz w:val="22"/>
          <w:szCs w:val="22"/>
        </w:rPr>
        <w:tab/>
      </w:r>
      <w:r w:rsidR="00032B27">
        <w:rPr>
          <w:rFonts w:cs="Arial"/>
          <w:sz w:val="22"/>
          <w:szCs w:val="22"/>
          <w:u w:val="single"/>
        </w:rPr>
        <w:t>Angus Place Mine Extension Project</w:t>
      </w:r>
    </w:p>
    <w:p w14:paraId="0B3B82FE" w14:textId="4576E00A" w:rsidR="009448C8" w:rsidRPr="009448C8" w:rsidRDefault="009448C8" w:rsidP="00A431C1">
      <w:pPr>
        <w:tabs>
          <w:tab w:val="left" w:pos="426"/>
        </w:tabs>
        <w:spacing w:before="120" w:after="120"/>
        <w:rPr>
          <w:sz w:val="22"/>
          <w:szCs w:val="22"/>
        </w:rPr>
      </w:pPr>
      <w:r>
        <w:rPr>
          <w:sz w:val="22"/>
          <w:szCs w:val="22"/>
        </w:rPr>
        <w:t xml:space="preserve">The Angus Place Mine Extension Project is a proposed extension of longwall mining at the existing Angus Place Colliery. It is located in the Lithgow region of New South Wales and underlies the </w:t>
      </w:r>
      <w:proofErr w:type="spellStart"/>
      <w:r>
        <w:rPr>
          <w:sz w:val="22"/>
          <w:szCs w:val="22"/>
        </w:rPr>
        <w:t>Newnes</w:t>
      </w:r>
      <w:proofErr w:type="spellEnd"/>
      <w:r>
        <w:rPr>
          <w:sz w:val="22"/>
          <w:szCs w:val="22"/>
        </w:rPr>
        <w:t xml:space="preserve"> Plateau. The project will mainly use existing infrastructure located at the Angus Place Colliery and the adjacent Springvale Mine (also owned by Centennial Coal). Additional ventilation shafts and dewatering </w:t>
      </w:r>
      <w:r>
        <w:rPr>
          <w:sz w:val="22"/>
          <w:szCs w:val="22"/>
        </w:rPr>
        <w:lastRenderedPageBreak/>
        <w:t xml:space="preserve">infrastructure will be constructed on the </w:t>
      </w:r>
      <w:proofErr w:type="spellStart"/>
      <w:r>
        <w:rPr>
          <w:sz w:val="22"/>
          <w:szCs w:val="22"/>
        </w:rPr>
        <w:t>Newnes</w:t>
      </w:r>
      <w:proofErr w:type="spellEnd"/>
      <w:r>
        <w:rPr>
          <w:sz w:val="22"/>
          <w:szCs w:val="22"/>
        </w:rPr>
        <w:t xml:space="preserve"> Plateau. Coal production will be increased to approximately 4.5 million </w:t>
      </w:r>
      <w:proofErr w:type="spellStart"/>
      <w:r>
        <w:rPr>
          <w:sz w:val="22"/>
          <w:szCs w:val="22"/>
        </w:rPr>
        <w:t>tonnes</w:t>
      </w:r>
      <w:proofErr w:type="spellEnd"/>
      <w:r>
        <w:rPr>
          <w:sz w:val="22"/>
          <w:szCs w:val="22"/>
        </w:rPr>
        <w:t xml:space="preserve"> (Mt) run-of-mine (ROM) thermal coal per year, extracting it from 15 longwall panels. Tri Star Swamp and Twin Gully Swamp are two Temperate Highland Peat Swaps on Sandstone (THPSS), an ecological community listed as endangered under the </w:t>
      </w:r>
      <w:r>
        <w:rPr>
          <w:i/>
          <w:iCs/>
          <w:sz w:val="22"/>
          <w:szCs w:val="22"/>
        </w:rPr>
        <w:t>Environment Protection and Biodiversity Conservation Act 1999</w:t>
      </w:r>
      <w:r>
        <w:rPr>
          <w:sz w:val="22"/>
          <w:szCs w:val="22"/>
        </w:rPr>
        <w:t xml:space="preserve"> (EPBC Act), that will be directly undermined. Mining will also occur within 600 m of a further four </w:t>
      </w:r>
      <w:r w:rsidRPr="00C86626">
        <w:rPr>
          <w:sz w:val="22"/>
          <w:szCs w:val="22"/>
        </w:rPr>
        <w:t>THP</w:t>
      </w:r>
      <w:r w:rsidR="00C86626" w:rsidRPr="00C86626">
        <w:rPr>
          <w:sz w:val="22"/>
          <w:szCs w:val="22"/>
        </w:rPr>
        <w:t>S</w:t>
      </w:r>
      <w:r w:rsidRPr="00C86626">
        <w:rPr>
          <w:sz w:val="22"/>
          <w:szCs w:val="22"/>
        </w:rPr>
        <w:t>S</w:t>
      </w:r>
      <w:r>
        <w:rPr>
          <w:sz w:val="22"/>
          <w:szCs w:val="22"/>
        </w:rPr>
        <w:t xml:space="preserve">: Japan (Trail Six) Swamp, Birds Rock Swamp, Crocodile Swamp and Wolgan River Upper Swamp. These swamps are also state-listed endangered ecological communities of </w:t>
      </w:r>
      <w:proofErr w:type="spellStart"/>
      <w:r>
        <w:rPr>
          <w:sz w:val="22"/>
          <w:szCs w:val="22"/>
        </w:rPr>
        <w:t>Newnes</w:t>
      </w:r>
      <w:proofErr w:type="spellEnd"/>
      <w:r>
        <w:rPr>
          <w:sz w:val="22"/>
          <w:szCs w:val="22"/>
        </w:rPr>
        <w:t xml:space="preserve"> Plateau Shrub Swamp (NPSS) in the Sydney Basin Bioregion. An unspecified number of hanging </w:t>
      </w:r>
      <w:r w:rsidR="0024082B">
        <w:rPr>
          <w:sz w:val="22"/>
          <w:szCs w:val="22"/>
        </w:rPr>
        <w:t>swamps (also EPBC Act-listed) and approximately 38 km of watercourses will also be directly undermined.</w:t>
      </w:r>
      <w:r w:rsidR="00E71CE4">
        <w:rPr>
          <w:sz w:val="22"/>
          <w:szCs w:val="22"/>
        </w:rPr>
        <w:t xml:space="preserve"> </w:t>
      </w:r>
      <w:r w:rsidR="0024082B">
        <w:rPr>
          <w:sz w:val="22"/>
          <w:szCs w:val="22"/>
        </w:rPr>
        <w:t>The project site lies within Sydney’s drinking water supply catchment and includes creeks that drain into the nearby Gardens of Stone National Park and the Greater Blue Mountains World Heritage Area.</w:t>
      </w:r>
    </w:p>
    <w:p w14:paraId="051CF716" w14:textId="77777777" w:rsidR="00A431C1" w:rsidRPr="002237FB" w:rsidRDefault="00A431C1" w:rsidP="00A431C1">
      <w:pPr>
        <w:keepNext/>
        <w:spacing w:before="120" w:after="120"/>
        <w:rPr>
          <w:sz w:val="22"/>
          <w:szCs w:val="22"/>
        </w:rPr>
      </w:pPr>
      <w:r w:rsidRPr="002237FB">
        <w:rPr>
          <w:sz w:val="22"/>
          <w:szCs w:val="22"/>
          <w:u w:val="single"/>
        </w:rPr>
        <w:t>Key potential impacts</w:t>
      </w:r>
      <w:r w:rsidRPr="002237FB">
        <w:rPr>
          <w:sz w:val="22"/>
          <w:szCs w:val="22"/>
        </w:rPr>
        <w:t xml:space="preserve"> from this project </w:t>
      </w:r>
      <w:r w:rsidR="0024082B">
        <w:rPr>
          <w:sz w:val="22"/>
          <w:szCs w:val="22"/>
        </w:rPr>
        <w:t xml:space="preserve">have changed little from those of the original proposal reviewed by the IESC in 2014 and </w:t>
      </w:r>
      <w:r w:rsidRPr="002237FB">
        <w:rPr>
          <w:sz w:val="22"/>
          <w:szCs w:val="22"/>
        </w:rPr>
        <w:t>are:</w:t>
      </w:r>
    </w:p>
    <w:p w14:paraId="433FABEF" w14:textId="7BFA92E9" w:rsidR="00A431C1" w:rsidRDefault="00854655" w:rsidP="00A431C1">
      <w:pPr>
        <w:pStyle w:val="ListParagraph"/>
        <w:numPr>
          <w:ilvl w:val="0"/>
          <w:numId w:val="6"/>
        </w:numPr>
        <w:autoSpaceDE w:val="0"/>
        <w:autoSpaceDN w:val="0"/>
        <w:adjustRightInd w:val="0"/>
        <w:spacing w:before="120" w:after="120"/>
        <w:jc w:val="both"/>
        <w:rPr>
          <w:sz w:val="22"/>
          <w:szCs w:val="22"/>
        </w:rPr>
      </w:pPr>
      <w:proofErr w:type="gramStart"/>
      <w:r>
        <w:rPr>
          <w:sz w:val="22"/>
          <w:szCs w:val="22"/>
        </w:rPr>
        <w:t>the</w:t>
      </w:r>
      <w:proofErr w:type="gramEnd"/>
      <w:r>
        <w:rPr>
          <w:sz w:val="22"/>
          <w:szCs w:val="22"/>
        </w:rPr>
        <w:t xml:space="preserve"> </w:t>
      </w:r>
      <w:r w:rsidR="0024082B">
        <w:rPr>
          <w:sz w:val="22"/>
          <w:szCs w:val="22"/>
        </w:rPr>
        <w:t xml:space="preserve">severe and irreversible loss of EPBC Act-listed Tri Star Swamp, Twin Gully Swamp and Japan (Trail Six) Swamp due to mining-associated ground movements. </w:t>
      </w:r>
      <w:r w:rsidR="001B2EC2">
        <w:rPr>
          <w:sz w:val="22"/>
          <w:szCs w:val="22"/>
        </w:rPr>
        <w:t>These movements will cause the swamps to dry, in turn, adversely affecting their ecological components and processes, habitat values and capacity to form peat.</w:t>
      </w:r>
    </w:p>
    <w:p w14:paraId="7CB3B85A" w14:textId="760AD465" w:rsidR="001B2EC2" w:rsidRDefault="0047031F" w:rsidP="00A431C1">
      <w:pPr>
        <w:pStyle w:val="ListParagraph"/>
        <w:numPr>
          <w:ilvl w:val="0"/>
          <w:numId w:val="6"/>
        </w:numPr>
        <w:autoSpaceDE w:val="0"/>
        <w:autoSpaceDN w:val="0"/>
        <w:adjustRightInd w:val="0"/>
        <w:spacing w:before="120" w:after="120"/>
        <w:jc w:val="both"/>
        <w:rPr>
          <w:sz w:val="22"/>
          <w:szCs w:val="22"/>
        </w:rPr>
      </w:pPr>
      <w:proofErr w:type="gramStart"/>
      <w:r>
        <w:rPr>
          <w:sz w:val="22"/>
          <w:szCs w:val="22"/>
        </w:rPr>
        <w:t>p</w:t>
      </w:r>
      <w:r w:rsidR="001B2EC2">
        <w:rPr>
          <w:sz w:val="22"/>
          <w:szCs w:val="22"/>
        </w:rPr>
        <w:t>artial</w:t>
      </w:r>
      <w:proofErr w:type="gramEnd"/>
      <w:r w:rsidR="001B2EC2">
        <w:rPr>
          <w:sz w:val="22"/>
          <w:szCs w:val="22"/>
        </w:rPr>
        <w:t xml:space="preserve"> drying of EPBC Act-listed Crocodile Swamp and Birds Rock Swamp and likely partial drying of the EPBC Act-listed Wolgan River </w:t>
      </w:r>
      <w:r w:rsidR="00526B8E">
        <w:rPr>
          <w:sz w:val="22"/>
          <w:szCs w:val="22"/>
        </w:rPr>
        <w:t>Swamp and Wolgan River Upper Swamp through mining-associated ground movements. Drying of part of a swamp typically results in serious irreversible damage to the ecological condition of the entire swamp and not just the parts that dried. It also renders them highly vulnerable to severe damage by wildfire.</w:t>
      </w:r>
    </w:p>
    <w:p w14:paraId="15B44E4F" w14:textId="1E923B97" w:rsidR="00AA13CA" w:rsidRDefault="00854655" w:rsidP="00A431C1">
      <w:pPr>
        <w:pStyle w:val="ListParagraph"/>
        <w:numPr>
          <w:ilvl w:val="0"/>
          <w:numId w:val="6"/>
        </w:numPr>
        <w:autoSpaceDE w:val="0"/>
        <w:autoSpaceDN w:val="0"/>
        <w:adjustRightInd w:val="0"/>
        <w:spacing w:before="120" w:after="120"/>
        <w:jc w:val="both"/>
        <w:rPr>
          <w:sz w:val="22"/>
          <w:szCs w:val="22"/>
        </w:rPr>
      </w:pPr>
      <w:r>
        <w:rPr>
          <w:sz w:val="22"/>
          <w:szCs w:val="22"/>
        </w:rPr>
        <w:t xml:space="preserve">the </w:t>
      </w:r>
      <w:r w:rsidR="00AA13CA">
        <w:rPr>
          <w:sz w:val="22"/>
          <w:szCs w:val="22"/>
        </w:rPr>
        <w:t>severe and irreversible loss and/or hydrological alteration of an unquantified number of hanging swamps (also included in the EPBC Act-listing of THPSS) that will be directly undermined and experience up to 2,250 mm of total vertical subsidence with likely cracking of the swamp base.</w:t>
      </w:r>
    </w:p>
    <w:p w14:paraId="412CD8AF" w14:textId="50C6B6A8" w:rsidR="00AA13CA" w:rsidRDefault="0047031F" w:rsidP="00A431C1">
      <w:pPr>
        <w:pStyle w:val="ListParagraph"/>
        <w:numPr>
          <w:ilvl w:val="0"/>
          <w:numId w:val="6"/>
        </w:numPr>
        <w:autoSpaceDE w:val="0"/>
        <w:autoSpaceDN w:val="0"/>
        <w:adjustRightInd w:val="0"/>
        <w:spacing w:before="120" w:after="120"/>
        <w:jc w:val="both"/>
        <w:rPr>
          <w:sz w:val="22"/>
          <w:szCs w:val="22"/>
        </w:rPr>
      </w:pPr>
      <w:proofErr w:type="gramStart"/>
      <w:r>
        <w:rPr>
          <w:sz w:val="22"/>
          <w:szCs w:val="22"/>
        </w:rPr>
        <w:t>c</w:t>
      </w:r>
      <w:r w:rsidR="00AA13CA">
        <w:rPr>
          <w:sz w:val="22"/>
          <w:szCs w:val="22"/>
        </w:rPr>
        <w:t>racking</w:t>
      </w:r>
      <w:proofErr w:type="gramEnd"/>
      <w:r w:rsidR="00AA13CA">
        <w:rPr>
          <w:sz w:val="22"/>
          <w:szCs w:val="22"/>
        </w:rPr>
        <w:t xml:space="preserve"> of the streambed along 38 km of watercourses that will be directly undermined by the project. This will result in potentially long-term changes to their hydrology, aquatic ecology and riparian vegetation. Cracking could also occur in the Wolgan River as parts of the river are located as close as 180 m to proposed longwall panels, and subsidence impacts are likely to be propagated along lineaments.</w:t>
      </w:r>
    </w:p>
    <w:p w14:paraId="70817CF3" w14:textId="2BD57599" w:rsidR="00AA13CA" w:rsidRDefault="00854655" w:rsidP="00A431C1">
      <w:pPr>
        <w:pStyle w:val="ListParagraph"/>
        <w:numPr>
          <w:ilvl w:val="0"/>
          <w:numId w:val="6"/>
        </w:numPr>
        <w:autoSpaceDE w:val="0"/>
        <w:autoSpaceDN w:val="0"/>
        <w:adjustRightInd w:val="0"/>
        <w:spacing w:before="120" w:after="120"/>
        <w:jc w:val="both"/>
        <w:rPr>
          <w:sz w:val="22"/>
          <w:szCs w:val="22"/>
        </w:rPr>
      </w:pPr>
      <w:proofErr w:type="gramStart"/>
      <w:r>
        <w:rPr>
          <w:sz w:val="22"/>
          <w:szCs w:val="22"/>
        </w:rPr>
        <w:t>the</w:t>
      </w:r>
      <w:proofErr w:type="gramEnd"/>
      <w:r>
        <w:rPr>
          <w:sz w:val="22"/>
          <w:szCs w:val="22"/>
        </w:rPr>
        <w:t xml:space="preserve"> </w:t>
      </w:r>
      <w:r w:rsidR="00AA13CA">
        <w:rPr>
          <w:sz w:val="22"/>
          <w:szCs w:val="22"/>
        </w:rPr>
        <w:t>loss of THPSS will affect multiple threatened species that rely on this habitat such as Deane’s Boronia (</w:t>
      </w:r>
      <w:r w:rsidR="00AA13CA">
        <w:rPr>
          <w:i/>
          <w:iCs/>
          <w:sz w:val="22"/>
          <w:szCs w:val="22"/>
        </w:rPr>
        <w:t xml:space="preserve">Boronia </w:t>
      </w:r>
      <w:proofErr w:type="spellStart"/>
      <w:r w:rsidR="00AA13CA">
        <w:rPr>
          <w:i/>
          <w:iCs/>
          <w:sz w:val="22"/>
          <w:szCs w:val="22"/>
        </w:rPr>
        <w:t>deanei</w:t>
      </w:r>
      <w:proofErr w:type="spellEnd"/>
      <w:r w:rsidR="00AA13CA">
        <w:rPr>
          <w:sz w:val="22"/>
          <w:szCs w:val="22"/>
        </w:rPr>
        <w:t>), the Blue Mountains Water Skink (</w:t>
      </w:r>
      <w:proofErr w:type="spellStart"/>
      <w:r w:rsidR="00AA13CA">
        <w:rPr>
          <w:i/>
          <w:iCs/>
          <w:sz w:val="22"/>
          <w:szCs w:val="22"/>
        </w:rPr>
        <w:t>Eulamprus</w:t>
      </w:r>
      <w:proofErr w:type="spellEnd"/>
      <w:r w:rsidR="00AA13CA">
        <w:rPr>
          <w:i/>
          <w:iCs/>
          <w:sz w:val="22"/>
          <w:szCs w:val="22"/>
        </w:rPr>
        <w:t xml:space="preserve"> </w:t>
      </w:r>
      <w:proofErr w:type="spellStart"/>
      <w:r w:rsidR="00AA13CA">
        <w:rPr>
          <w:i/>
          <w:iCs/>
          <w:sz w:val="22"/>
          <w:szCs w:val="22"/>
        </w:rPr>
        <w:t>leuraensis</w:t>
      </w:r>
      <w:proofErr w:type="spellEnd"/>
      <w:r w:rsidR="00AA13CA">
        <w:rPr>
          <w:sz w:val="22"/>
          <w:szCs w:val="22"/>
        </w:rPr>
        <w:t>) and the Giant Dragonfly (</w:t>
      </w:r>
      <w:proofErr w:type="spellStart"/>
      <w:r w:rsidR="00AA13CA">
        <w:rPr>
          <w:i/>
          <w:iCs/>
          <w:sz w:val="22"/>
          <w:szCs w:val="22"/>
        </w:rPr>
        <w:t>Petalura</w:t>
      </w:r>
      <w:proofErr w:type="spellEnd"/>
      <w:r w:rsidR="00AA13CA">
        <w:rPr>
          <w:i/>
          <w:iCs/>
          <w:sz w:val="22"/>
          <w:szCs w:val="22"/>
        </w:rPr>
        <w:t xml:space="preserve"> </w:t>
      </w:r>
      <w:proofErr w:type="spellStart"/>
      <w:r w:rsidR="00AA13CA">
        <w:rPr>
          <w:i/>
          <w:iCs/>
          <w:sz w:val="22"/>
          <w:szCs w:val="22"/>
        </w:rPr>
        <w:t>gigantea</w:t>
      </w:r>
      <w:proofErr w:type="spellEnd"/>
      <w:r w:rsidR="00AA13CA">
        <w:rPr>
          <w:sz w:val="22"/>
          <w:szCs w:val="22"/>
        </w:rPr>
        <w:t>). These species have recently had large swathes of their habitat severely impacted by bushfire.</w:t>
      </w:r>
    </w:p>
    <w:p w14:paraId="32A36C24" w14:textId="07AD40CD" w:rsidR="00AA13CA" w:rsidRPr="00684361" w:rsidRDefault="0047031F" w:rsidP="00A431C1">
      <w:pPr>
        <w:pStyle w:val="ListParagraph"/>
        <w:numPr>
          <w:ilvl w:val="0"/>
          <w:numId w:val="6"/>
        </w:numPr>
        <w:autoSpaceDE w:val="0"/>
        <w:autoSpaceDN w:val="0"/>
        <w:adjustRightInd w:val="0"/>
        <w:spacing w:before="120" w:after="120"/>
        <w:jc w:val="both"/>
        <w:rPr>
          <w:sz w:val="22"/>
          <w:szCs w:val="22"/>
        </w:rPr>
      </w:pPr>
      <w:proofErr w:type="gramStart"/>
      <w:r>
        <w:rPr>
          <w:sz w:val="22"/>
          <w:szCs w:val="22"/>
        </w:rPr>
        <w:t>l</w:t>
      </w:r>
      <w:r w:rsidR="00AA13CA">
        <w:rPr>
          <w:sz w:val="22"/>
          <w:szCs w:val="22"/>
        </w:rPr>
        <w:t>ong-term</w:t>
      </w:r>
      <w:proofErr w:type="gramEnd"/>
      <w:r w:rsidR="00AA13CA">
        <w:rPr>
          <w:sz w:val="22"/>
          <w:szCs w:val="22"/>
        </w:rPr>
        <w:t xml:space="preserve"> reductions in surface water flows due to the combined effects of groundwater drawdown and streambed cracking. These reductions will further impact THPSS ecological communities as well as adversely affecting aquatic and riparian ecosystems, including </w:t>
      </w:r>
      <w:r w:rsidR="00D14EA4">
        <w:rPr>
          <w:sz w:val="22"/>
          <w:szCs w:val="22"/>
        </w:rPr>
        <w:t xml:space="preserve">the streams that flow into the Greater Blue Mountains World Heritage Area as well as </w:t>
      </w:r>
      <w:proofErr w:type="spellStart"/>
      <w:r w:rsidR="00D14EA4">
        <w:rPr>
          <w:sz w:val="22"/>
          <w:szCs w:val="22"/>
        </w:rPr>
        <w:t>Warragamba</w:t>
      </w:r>
      <w:proofErr w:type="spellEnd"/>
      <w:r w:rsidR="00D14EA4">
        <w:rPr>
          <w:sz w:val="22"/>
          <w:szCs w:val="22"/>
        </w:rPr>
        <w:t xml:space="preserve"> Dam, Sydney’s drinking water supply.</w:t>
      </w:r>
    </w:p>
    <w:p w14:paraId="42787047" w14:textId="77777777" w:rsidR="00A431C1" w:rsidRPr="00AA13CA" w:rsidRDefault="00A431C1" w:rsidP="00A431C1">
      <w:pPr>
        <w:autoSpaceDE w:val="0"/>
        <w:autoSpaceDN w:val="0"/>
        <w:adjustRightInd w:val="0"/>
        <w:spacing w:before="120" w:after="120"/>
        <w:rPr>
          <w:rFonts w:ascii="Calibri" w:hAnsi="Calibri"/>
          <w:i/>
          <w:sz w:val="22"/>
          <w:szCs w:val="22"/>
        </w:rPr>
      </w:pPr>
      <w:r w:rsidRPr="0094790E">
        <w:rPr>
          <w:rFonts w:ascii="Calibri" w:hAnsi="Calibri"/>
          <w:sz w:val="22"/>
          <w:szCs w:val="22"/>
        </w:rPr>
        <w:t xml:space="preserve">Consistent with the </w:t>
      </w:r>
      <w:r w:rsidRPr="0094790E">
        <w:rPr>
          <w:rFonts w:ascii="Calibri" w:hAnsi="Calibri"/>
          <w:i/>
          <w:sz w:val="22"/>
          <w:szCs w:val="22"/>
        </w:rPr>
        <w:t>Environment Protection and Biodiversity Conservation Regulations 2000</w:t>
      </w:r>
      <w:r w:rsidRPr="0094790E">
        <w:rPr>
          <w:rFonts w:ascii="Calibri" w:hAnsi="Calibri"/>
          <w:sz w:val="22"/>
          <w:szCs w:val="22"/>
        </w:rPr>
        <w:t xml:space="preserve">, advice will be published on the IESC’s website within 10 business days of being provided to the regulators. </w:t>
      </w:r>
    </w:p>
    <w:p w14:paraId="21782D69" w14:textId="003C43DE" w:rsidR="00A431C1" w:rsidRPr="0094790E" w:rsidRDefault="00A431C1" w:rsidP="00A431C1">
      <w:pPr>
        <w:tabs>
          <w:tab w:val="left" w:pos="426"/>
        </w:tabs>
        <w:spacing w:before="120" w:after="120"/>
        <w:rPr>
          <w:rFonts w:cs="Arial"/>
          <w:sz w:val="22"/>
          <w:szCs w:val="22"/>
          <w:u w:val="single"/>
        </w:rPr>
      </w:pPr>
      <w:r w:rsidRPr="00BF0FE7">
        <w:rPr>
          <w:rFonts w:cs="Arial"/>
          <w:sz w:val="22"/>
          <w:szCs w:val="22"/>
        </w:rPr>
        <w:t>2.2</w:t>
      </w:r>
      <w:r w:rsidR="001D41CF">
        <w:rPr>
          <w:rFonts w:cs="Arial"/>
          <w:sz w:val="22"/>
          <w:szCs w:val="22"/>
        </w:rPr>
        <w:tab/>
      </w:r>
      <w:r w:rsidR="00032B27">
        <w:rPr>
          <w:rFonts w:cs="Arial"/>
          <w:sz w:val="22"/>
          <w:szCs w:val="22"/>
          <w:u w:val="single"/>
        </w:rPr>
        <w:t>Isaac Downs Project</w:t>
      </w:r>
    </w:p>
    <w:p w14:paraId="201EA60B" w14:textId="5A83F6DB" w:rsidR="005E48CE" w:rsidRDefault="005E48CE" w:rsidP="00A431C1">
      <w:pPr>
        <w:keepNext/>
        <w:spacing w:before="120" w:after="120"/>
        <w:rPr>
          <w:sz w:val="22"/>
        </w:rPr>
      </w:pPr>
      <w:r>
        <w:rPr>
          <w:sz w:val="22"/>
        </w:rPr>
        <w:t xml:space="preserve">Isaac Downs Mine is a proposed coal mine 10 km southeast of </w:t>
      </w:r>
      <w:proofErr w:type="spellStart"/>
      <w:r>
        <w:rPr>
          <w:sz w:val="22"/>
        </w:rPr>
        <w:t>Moranbah</w:t>
      </w:r>
      <w:proofErr w:type="spellEnd"/>
      <w:r>
        <w:rPr>
          <w:sz w:val="22"/>
        </w:rPr>
        <w:t xml:space="preserve">, Queensland, that will target the </w:t>
      </w:r>
      <w:proofErr w:type="spellStart"/>
      <w:r>
        <w:rPr>
          <w:sz w:val="22"/>
        </w:rPr>
        <w:t>Rangal</w:t>
      </w:r>
      <w:proofErr w:type="spellEnd"/>
      <w:r>
        <w:rPr>
          <w:sz w:val="22"/>
        </w:rPr>
        <w:t xml:space="preserve"> Coal Measures within the Bowen Basin. The proponent intends to commence mining in mid-2021 and extract approximately 3.2 million </w:t>
      </w:r>
      <w:proofErr w:type="spellStart"/>
      <w:r>
        <w:rPr>
          <w:sz w:val="22"/>
        </w:rPr>
        <w:t>tonnes</w:t>
      </w:r>
      <w:proofErr w:type="spellEnd"/>
      <w:r>
        <w:rPr>
          <w:sz w:val="22"/>
        </w:rPr>
        <w:t xml:space="preserve"> per annum (</w:t>
      </w:r>
      <w:proofErr w:type="spellStart"/>
      <w:r>
        <w:rPr>
          <w:sz w:val="22"/>
        </w:rPr>
        <w:t>Mtpa</w:t>
      </w:r>
      <w:proofErr w:type="spellEnd"/>
      <w:r>
        <w:rPr>
          <w:sz w:val="22"/>
        </w:rPr>
        <w:t xml:space="preserve">) of run-of-mine (ROM) coking coal over the first nine years, with a steady-state production profile of 3 to 4 </w:t>
      </w:r>
      <w:proofErr w:type="spellStart"/>
      <w:r>
        <w:rPr>
          <w:sz w:val="22"/>
        </w:rPr>
        <w:t>Mtpa</w:t>
      </w:r>
      <w:proofErr w:type="spellEnd"/>
      <w:r>
        <w:rPr>
          <w:sz w:val="22"/>
        </w:rPr>
        <w:t xml:space="preserve">. Production will then decrease to approximately 1 </w:t>
      </w:r>
      <w:proofErr w:type="spellStart"/>
      <w:r>
        <w:rPr>
          <w:sz w:val="22"/>
        </w:rPr>
        <w:t>Mtpa</w:t>
      </w:r>
      <w:proofErr w:type="spellEnd"/>
      <w:r>
        <w:rPr>
          <w:sz w:val="22"/>
        </w:rPr>
        <w:t xml:space="preserve"> over the following seven years. The project includes a single open-cut mining pit, a ROM coal haul road, an access road, a ROM coal pad, a levee and a mine infrastructure area. The </w:t>
      </w:r>
      <w:r>
        <w:rPr>
          <w:sz w:val="22"/>
        </w:rPr>
        <w:lastRenderedPageBreak/>
        <w:t xml:space="preserve">proposed project is close to a number of existing coal mining and coal seam gas operations including </w:t>
      </w:r>
      <w:proofErr w:type="spellStart"/>
      <w:r>
        <w:rPr>
          <w:sz w:val="22"/>
        </w:rPr>
        <w:t>Moranbah</w:t>
      </w:r>
      <w:proofErr w:type="spellEnd"/>
      <w:r>
        <w:rPr>
          <w:sz w:val="22"/>
        </w:rPr>
        <w:t xml:space="preserve"> South Mine, Bowen Gas Project, Isaac Plains Mine and </w:t>
      </w:r>
      <w:proofErr w:type="spellStart"/>
      <w:r>
        <w:rPr>
          <w:sz w:val="22"/>
        </w:rPr>
        <w:t>Poitrel</w:t>
      </w:r>
      <w:proofErr w:type="spellEnd"/>
      <w:r>
        <w:rPr>
          <w:sz w:val="22"/>
        </w:rPr>
        <w:t xml:space="preserve"> Mine. Most of these projects have been operational for several years, have altered the groundwater within the Permian coal measures, Tertiary sediments and Tertiary basalt, and have impacted flows and the water quality of the nearby Isaac River.</w:t>
      </w:r>
    </w:p>
    <w:p w14:paraId="41EBBD66" w14:textId="5683FA1A" w:rsidR="00A431C1" w:rsidRPr="005E48CE" w:rsidRDefault="00A431C1" w:rsidP="00A431C1">
      <w:pPr>
        <w:keepNext/>
        <w:spacing w:before="120" w:after="120"/>
        <w:rPr>
          <w:sz w:val="22"/>
          <w:szCs w:val="22"/>
        </w:rPr>
      </w:pPr>
      <w:r w:rsidRPr="000155B6">
        <w:rPr>
          <w:sz w:val="22"/>
          <w:szCs w:val="22"/>
          <w:u w:val="single"/>
        </w:rPr>
        <w:t xml:space="preserve">Key potential </w:t>
      </w:r>
      <w:r w:rsidRPr="005E48CE">
        <w:rPr>
          <w:sz w:val="22"/>
          <w:szCs w:val="22"/>
          <w:u w:val="single"/>
        </w:rPr>
        <w:t>impacts</w:t>
      </w:r>
      <w:r w:rsidRPr="005E48CE">
        <w:rPr>
          <w:sz w:val="22"/>
          <w:szCs w:val="22"/>
        </w:rPr>
        <w:t xml:space="preserve"> from this project are:</w:t>
      </w:r>
    </w:p>
    <w:p w14:paraId="5F390CE4" w14:textId="05084540" w:rsidR="005E48CE" w:rsidRDefault="0047031F" w:rsidP="00C86620">
      <w:pPr>
        <w:pStyle w:val="ListParagraph"/>
        <w:numPr>
          <w:ilvl w:val="0"/>
          <w:numId w:val="6"/>
        </w:numPr>
        <w:autoSpaceDE w:val="0"/>
        <w:autoSpaceDN w:val="0"/>
        <w:adjustRightInd w:val="0"/>
        <w:spacing w:before="120" w:after="120"/>
        <w:rPr>
          <w:sz w:val="22"/>
        </w:rPr>
      </w:pPr>
      <w:proofErr w:type="gramStart"/>
      <w:r>
        <w:rPr>
          <w:sz w:val="22"/>
        </w:rPr>
        <w:t>l</w:t>
      </w:r>
      <w:r w:rsidR="005E48CE">
        <w:rPr>
          <w:sz w:val="22"/>
        </w:rPr>
        <w:t>ong-term</w:t>
      </w:r>
      <w:proofErr w:type="gramEnd"/>
      <w:r w:rsidR="00E71CE4">
        <w:rPr>
          <w:sz w:val="22"/>
        </w:rPr>
        <w:t xml:space="preserve"> and persistent</w:t>
      </w:r>
      <w:r w:rsidR="005E48CE">
        <w:rPr>
          <w:sz w:val="22"/>
        </w:rPr>
        <w:t xml:space="preserve"> impacts</w:t>
      </w:r>
      <w:r w:rsidR="00E71CE4">
        <w:rPr>
          <w:sz w:val="22"/>
        </w:rPr>
        <w:t xml:space="preserve"> post mining to the groundwater system.</w:t>
      </w:r>
      <w:r w:rsidR="005E48CE">
        <w:rPr>
          <w:sz w:val="22"/>
        </w:rPr>
        <w:t xml:space="preserve"> The project’s drawdown would contribute to existing</w:t>
      </w:r>
      <w:r w:rsidR="00DD1897">
        <w:rPr>
          <w:sz w:val="22"/>
        </w:rPr>
        <w:t xml:space="preserve"> extensive cumulative drawdown impacts. Groundwater modelling predicts drawdown</w:t>
      </w:r>
      <w:r w:rsidR="00E71CE4">
        <w:rPr>
          <w:sz w:val="22"/>
        </w:rPr>
        <w:t xml:space="preserve"> in the Isaac River alluvium</w:t>
      </w:r>
      <w:r w:rsidR="00DD1897">
        <w:rPr>
          <w:sz w:val="22"/>
        </w:rPr>
        <w:t xml:space="preserve"> (up to 10 m next to the Isaac River channel where the </w:t>
      </w:r>
      <w:proofErr w:type="spellStart"/>
      <w:r w:rsidR="00DD1897">
        <w:rPr>
          <w:sz w:val="22"/>
        </w:rPr>
        <w:t>Rangal</w:t>
      </w:r>
      <w:proofErr w:type="spellEnd"/>
      <w:r w:rsidR="00DD1897">
        <w:rPr>
          <w:sz w:val="22"/>
        </w:rPr>
        <w:t xml:space="preserve"> Coal Measures </w:t>
      </w:r>
      <w:proofErr w:type="spellStart"/>
      <w:r w:rsidR="00DD1897">
        <w:rPr>
          <w:sz w:val="22"/>
        </w:rPr>
        <w:t>subcrop</w:t>
      </w:r>
      <w:proofErr w:type="spellEnd"/>
      <w:r w:rsidR="00DD1897">
        <w:rPr>
          <w:sz w:val="22"/>
        </w:rPr>
        <w:t xml:space="preserve"> beneath the alluvial sediments) and the </w:t>
      </w:r>
      <w:proofErr w:type="spellStart"/>
      <w:r w:rsidR="00DD1897">
        <w:rPr>
          <w:sz w:val="22"/>
        </w:rPr>
        <w:t>Rangal</w:t>
      </w:r>
      <w:proofErr w:type="spellEnd"/>
      <w:r w:rsidR="00DD1897">
        <w:rPr>
          <w:sz w:val="22"/>
        </w:rPr>
        <w:t xml:space="preserve"> Coal Measures from the project.</w:t>
      </w:r>
    </w:p>
    <w:p w14:paraId="50B86D81" w14:textId="4BE23909" w:rsidR="00DD1897" w:rsidRDefault="0047031F" w:rsidP="00C86620">
      <w:pPr>
        <w:pStyle w:val="ListParagraph"/>
        <w:numPr>
          <w:ilvl w:val="0"/>
          <w:numId w:val="6"/>
        </w:numPr>
        <w:autoSpaceDE w:val="0"/>
        <w:autoSpaceDN w:val="0"/>
        <w:adjustRightInd w:val="0"/>
        <w:spacing w:before="120" w:after="120"/>
        <w:rPr>
          <w:sz w:val="22"/>
        </w:rPr>
      </w:pPr>
      <w:r>
        <w:rPr>
          <w:sz w:val="22"/>
        </w:rPr>
        <w:t>a</w:t>
      </w:r>
      <w:r w:rsidR="00DD1897">
        <w:rPr>
          <w:sz w:val="22"/>
        </w:rPr>
        <w:t xml:space="preserve">lienation and/or altered frequency, duration and timing of inundation of the floodplain due to the levee which could affect the condition and viability (including plant recruitment) of floodplain vegetation and other water-dependent ecosystems such as </w:t>
      </w:r>
      <w:proofErr w:type="spellStart"/>
      <w:r w:rsidR="00DD1897">
        <w:rPr>
          <w:sz w:val="22"/>
        </w:rPr>
        <w:t>Brigalow</w:t>
      </w:r>
      <w:proofErr w:type="spellEnd"/>
      <w:r w:rsidR="00DD1897">
        <w:rPr>
          <w:sz w:val="22"/>
        </w:rPr>
        <w:t xml:space="preserve">, listed under the </w:t>
      </w:r>
      <w:r w:rsidR="00DD1897" w:rsidRPr="00E71CE4">
        <w:rPr>
          <w:i/>
          <w:iCs/>
          <w:sz w:val="22"/>
        </w:rPr>
        <w:t>Environment Protection and Biodiversity Conservation Act 1999</w:t>
      </w:r>
      <w:r w:rsidR="00DD1897">
        <w:rPr>
          <w:sz w:val="22"/>
        </w:rPr>
        <w:t xml:space="preserve"> (EPBC Act) as a Threatened Ecological Community (TEC).</w:t>
      </w:r>
    </w:p>
    <w:p w14:paraId="154132C7" w14:textId="29A4D5AD" w:rsidR="00DD1897" w:rsidRPr="00064A13" w:rsidRDefault="0047031F" w:rsidP="00064A13">
      <w:pPr>
        <w:pStyle w:val="ListParagraph"/>
        <w:numPr>
          <w:ilvl w:val="0"/>
          <w:numId w:val="6"/>
        </w:numPr>
        <w:autoSpaceDE w:val="0"/>
        <w:autoSpaceDN w:val="0"/>
        <w:adjustRightInd w:val="0"/>
        <w:spacing w:before="240" w:after="120"/>
        <w:rPr>
          <w:sz w:val="22"/>
        </w:rPr>
      </w:pPr>
      <w:proofErr w:type="gramStart"/>
      <w:r>
        <w:rPr>
          <w:sz w:val="22"/>
        </w:rPr>
        <w:t>a</w:t>
      </w:r>
      <w:r w:rsidR="00DD1897">
        <w:rPr>
          <w:sz w:val="22"/>
        </w:rPr>
        <w:t>s</w:t>
      </w:r>
      <w:proofErr w:type="gramEnd"/>
      <w:r w:rsidR="00DD1897">
        <w:rPr>
          <w:sz w:val="22"/>
        </w:rPr>
        <w:t xml:space="preserve"> a result of drawdown and some direct clearing, there will be loss of </w:t>
      </w:r>
      <w:proofErr w:type="spellStart"/>
      <w:r w:rsidR="00DD1897">
        <w:rPr>
          <w:sz w:val="22"/>
        </w:rPr>
        <w:t>Brigalow</w:t>
      </w:r>
      <w:proofErr w:type="spellEnd"/>
      <w:r w:rsidR="00DD1897">
        <w:rPr>
          <w:sz w:val="22"/>
        </w:rPr>
        <w:t xml:space="preserve"> TEC, disturbance of </w:t>
      </w:r>
      <w:proofErr w:type="spellStart"/>
      <w:r w:rsidR="00DD1897">
        <w:rPr>
          <w:sz w:val="22"/>
        </w:rPr>
        <w:t>gilgai</w:t>
      </w:r>
      <w:proofErr w:type="spellEnd"/>
      <w:r w:rsidR="00DD1897">
        <w:rPr>
          <w:sz w:val="22"/>
        </w:rPr>
        <w:t>, and impacts to the riparian corridors and groundwater-dependent ecosystems (GDEs) which provide habitat for several EPBC Act-listed species. Species potentially impacted include the Koala (</w:t>
      </w:r>
      <w:proofErr w:type="spellStart"/>
      <w:r w:rsidR="00DD1897">
        <w:rPr>
          <w:i/>
          <w:iCs/>
          <w:sz w:val="22"/>
        </w:rPr>
        <w:t>Phascolarctos</w:t>
      </w:r>
      <w:proofErr w:type="spellEnd"/>
      <w:r w:rsidR="00DD1897">
        <w:rPr>
          <w:i/>
          <w:iCs/>
          <w:sz w:val="22"/>
        </w:rPr>
        <w:t xml:space="preserve"> </w:t>
      </w:r>
      <w:proofErr w:type="spellStart"/>
      <w:r w:rsidR="00DD1897">
        <w:rPr>
          <w:i/>
          <w:iCs/>
          <w:sz w:val="22"/>
        </w:rPr>
        <w:t>cinereus</w:t>
      </w:r>
      <w:proofErr w:type="spellEnd"/>
      <w:r w:rsidR="00DD1897">
        <w:rPr>
          <w:sz w:val="22"/>
        </w:rPr>
        <w:t>), Squatter Pigeon (</w:t>
      </w:r>
      <w:proofErr w:type="spellStart"/>
      <w:r w:rsidR="00DD1897">
        <w:rPr>
          <w:i/>
          <w:iCs/>
          <w:sz w:val="22"/>
        </w:rPr>
        <w:t>Geophaps</w:t>
      </w:r>
      <w:proofErr w:type="spellEnd"/>
      <w:r w:rsidR="00DD1897">
        <w:rPr>
          <w:i/>
          <w:iCs/>
          <w:sz w:val="22"/>
        </w:rPr>
        <w:t xml:space="preserve"> </w:t>
      </w:r>
      <w:proofErr w:type="spellStart"/>
      <w:r w:rsidR="00DD1897">
        <w:rPr>
          <w:i/>
          <w:iCs/>
          <w:sz w:val="22"/>
        </w:rPr>
        <w:t>scripta</w:t>
      </w:r>
      <w:proofErr w:type="spellEnd"/>
      <w:r w:rsidR="00DD1897">
        <w:rPr>
          <w:i/>
          <w:iCs/>
          <w:sz w:val="22"/>
        </w:rPr>
        <w:t xml:space="preserve"> </w:t>
      </w:r>
      <w:proofErr w:type="spellStart"/>
      <w:r w:rsidR="00DD1897">
        <w:rPr>
          <w:i/>
          <w:iCs/>
          <w:sz w:val="22"/>
        </w:rPr>
        <w:t>scripta</w:t>
      </w:r>
      <w:proofErr w:type="spellEnd"/>
      <w:r w:rsidR="00DD1897">
        <w:rPr>
          <w:sz w:val="22"/>
        </w:rPr>
        <w:t>), Greater Glider (</w:t>
      </w:r>
      <w:proofErr w:type="spellStart"/>
      <w:r w:rsidR="00DD1897">
        <w:rPr>
          <w:i/>
          <w:iCs/>
          <w:sz w:val="22"/>
        </w:rPr>
        <w:t>Petauroides</w:t>
      </w:r>
      <w:proofErr w:type="spellEnd"/>
      <w:r w:rsidR="00DD1897">
        <w:rPr>
          <w:i/>
          <w:iCs/>
          <w:sz w:val="22"/>
        </w:rPr>
        <w:t xml:space="preserve"> </w:t>
      </w:r>
      <w:proofErr w:type="spellStart"/>
      <w:proofErr w:type="gramStart"/>
      <w:r w:rsidR="00DD1897">
        <w:rPr>
          <w:i/>
          <w:iCs/>
          <w:sz w:val="22"/>
        </w:rPr>
        <w:t>volans</w:t>
      </w:r>
      <w:proofErr w:type="spellEnd"/>
      <w:proofErr w:type="gramEnd"/>
      <w:r w:rsidR="00DD1897">
        <w:rPr>
          <w:sz w:val="22"/>
        </w:rPr>
        <w:t>), Black-faced Monarch (</w:t>
      </w:r>
      <w:proofErr w:type="spellStart"/>
      <w:r w:rsidR="00DD1897">
        <w:rPr>
          <w:i/>
          <w:iCs/>
          <w:sz w:val="22"/>
        </w:rPr>
        <w:t>Monarcha</w:t>
      </w:r>
      <w:proofErr w:type="spellEnd"/>
      <w:r w:rsidR="00DD1897">
        <w:rPr>
          <w:i/>
          <w:iCs/>
          <w:sz w:val="22"/>
        </w:rPr>
        <w:t xml:space="preserve"> </w:t>
      </w:r>
      <w:proofErr w:type="spellStart"/>
      <w:r w:rsidR="00DD1897">
        <w:rPr>
          <w:i/>
          <w:iCs/>
          <w:sz w:val="22"/>
        </w:rPr>
        <w:t>melanop</w:t>
      </w:r>
      <w:r w:rsidR="00064A13">
        <w:rPr>
          <w:i/>
          <w:iCs/>
          <w:sz w:val="22"/>
        </w:rPr>
        <w:t>sis</w:t>
      </w:r>
      <w:proofErr w:type="spellEnd"/>
      <w:r w:rsidR="00064A13">
        <w:rPr>
          <w:sz w:val="22"/>
        </w:rPr>
        <w:t>), Satin Flycatcher (</w:t>
      </w:r>
      <w:proofErr w:type="spellStart"/>
      <w:r w:rsidR="00064A13">
        <w:rPr>
          <w:i/>
          <w:iCs/>
          <w:sz w:val="22"/>
        </w:rPr>
        <w:t>Myiagra</w:t>
      </w:r>
      <w:proofErr w:type="spellEnd"/>
      <w:r w:rsidR="00064A13">
        <w:rPr>
          <w:i/>
          <w:iCs/>
          <w:sz w:val="22"/>
        </w:rPr>
        <w:t xml:space="preserve"> </w:t>
      </w:r>
      <w:proofErr w:type="spellStart"/>
      <w:r w:rsidR="00064A13">
        <w:rPr>
          <w:i/>
          <w:iCs/>
          <w:sz w:val="22"/>
        </w:rPr>
        <w:t>cyanoleuca</w:t>
      </w:r>
      <w:proofErr w:type="spellEnd"/>
      <w:r w:rsidR="00064A13">
        <w:rPr>
          <w:sz w:val="22"/>
        </w:rPr>
        <w:t>), Short-Beaked Echidna (</w:t>
      </w:r>
      <w:proofErr w:type="spellStart"/>
      <w:r w:rsidR="00064A13">
        <w:rPr>
          <w:i/>
          <w:iCs/>
          <w:sz w:val="22"/>
        </w:rPr>
        <w:t>Tachyglossus</w:t>
      </w:r>
      <w:proofErr w:type="spellEnd"/>
      <w:r w:rsidR="00064A13">
        <w:rPr>
          <w:i/>
          <w:iCs/>
          <w:sz w:val="22"/>
        </w:rPr>
        <w:t xml:space="preserve"> </w:t>
      </w:r>
      <w:proofErr w:type="spellStart"/>
      <w:r w:rsidR="00064A13">
        <w:rPr>
          <w:i/>
          <w:iCs/>
          <w:sz w:val="22"/>
        </w:rPr>
        <w:t>aculeatus</w:t>
      </w:r>
      <w:proofErr w:type="spellEnd"/>
      <w:r w:rsidR="00064A13">
        <w:rPr>
          <w:sz w:val="22"/>
        </w:rPr>
        <w:t>) and Ornamental Snake (</w:t>
      </w:r>
      <w:proofErr w:type="spellStart"/>
      <w:r w:rsidR="00064A13">
        <w:rPr>
          <w:i/>
          <w:iCs/>
          <w:sz w:val="22"/>
        </w:rPr>
        <w:t>Denisonia</w:t>
      </w:r>
      <w:proofErr w:type="spellEnd"/>
      <w:r w:rsidR="00064A13">
        <w:rPr>
          <w:i/>
          <w:iCs/>
          <w:sz w:val="22"/>
        </w:rPr>
        <w:t xml:space="preserve"> </w:t>
      </w:r>
      <w:proofErr w:type="spellStart"/>
      <w:r w:rsidR="00064A13">
        <w:rPr>
          <w:i/>
          <w:iCs/>
          <w:sz w:val="22"/>
        </w:rPr>
        <w:t>maculata</w:t>
      </w:r>
      <w:proofErr w:type="spellEnd"/>
      <w:r w:rsidR="00064A13" w:rsidRPr="00064A13">
        <w:rPr>
          <w:sz w:val="22"/>
        </w:rPr>
        <w:t>)</w:t>
      </w:r>
      <w:r w:rsidR="00064A13">
        <w:rPr>
          <w:i/>
          <w:iCs/>
          <w:sz w:val="22"/>
        </w:rPr>
        <w:t>.</w:t>
      </w:r>
    </w:p>
    <w:p w14:paraId="38BF51B3" w14:textId="3D4EC99E" w:rsidR="005E48CE" w:rsidRPr="00064A13" w:rsidRDefault="00741312" w:rsidP="00F52F4C">
      <w:pPr>
        <w:pStyle w:val="ListParagraph"/>
        <w:numPr>
          <w:ilvl w:val="0"/>
          <w:numId w:val="6"/>
        </w:numPr>
        <w:autoSpaceDE w:val="0"/>
        <w:autoSpaceDN w:val="0"/>
        <w:adjustRightInd w:val="0"/>
        <w:spacing w:before="120" w:after="120"/>
        <w:rPr>
          <w:rFonts w:ascii="Calibri" w:hAnsi="Calibri"/>
          <w:sz w:val="22"/>
          <w:szCs w:val="22"/>
        </w:rPr>
      </w:pPr>
      <w:proofErr w:type="gramStart"/>
      <w:r>
        <w:rPr>
          <w:sz w:val="22"/>
        </w:rPr>
        <w:t>l</w:t>
      </w:r>
      <w:r w:rsidR="00064A13" w:rsidRPr="00064A13">
        <w:rPr>
          <w:sz w:val="22"/>
        </w:rPr>
        <w:t>ong-term</w:t>
      </w:r>
      <w:proofErr w:type="gramEnd"/>
      <w:r w:rsidR="00064A13" w:rsidRPr="00064A13">
        <w:rPr>
          <w:sz w:val="22"/>
        </w:rPr>
        <w:t xml:space="preserve"> impacts associated with the final void, including poor final void water quality and ongoing groundwater losses through evaporation from the void.</w:t>
      </w:r>
    </w:p>
    <w:p w14:paraId="3A19774C" w14:textId="4F98ECC0" w:rsidR="00A431C1" w:rsidRPr="005E48CE" w:rsidRDefault="00A431C1" w:rsidP="005E48CE">
      <w:pPr>
        <w:autoSpaceDE w:val="0"/>
        <w:autoSpaceDN w:val="0"/>
        <w:adjustRightInd w:val="0"/>
        <w:spacing w:before="120" w:after="120"/>
        <w:rPr>
          <w:sz w:val="22"/>
          <w:highlight w:val="yellow"/>
        </w:rPr>
      </w:pPr>
      <w:r w:rsidRPr="005E48CE">
        <w:rPr>
          <w:rFonts w:ascii="Calibri" w:hAnsi="Calibri"/>
          <w:sz w:val="22"/>
          <w:szCs w:val="22"/>
        </w:rPr>
        <w:t xml:space="preserve">Consistent with the </w:t>
      </w:r>
      <w:r w:rsidRPr="005E48CE">
        <w:rPr>
          <w:rFonts w:ascii="Calibri" w:hAnsi="Calibri"/>
          <w:i/>
          <w:sz w:val="22"/>
          <w:szCs w:val="22"/>
        </w:rPr>
        <w:t>Environment Protection and Biodiversity Conservation Regulations 2000</w:t>
      </w:r>
      <w:r w:rsidRPr="005E48CE">
        <w:rPr>
          <w:rFonts w:ascii="Calibri" w:hAnsi="Calibri"/>
          <w:sz w:val="22"/>
          <w:szCs w:val="22"/>
        </w:rPr>
        <w:t xml:space="preserve">, advice will be published on the IESC’s website within 10 business days of being provided to the regulators. </w:t>
      </w:r>
    </w:p>
    <w:p w14:paraId="7E026869" w14:textId="77777777" w:rsidR="00A431C1" w:rsidRPr="0094790E" w:rsidRDefault="00A431C1" w:rsidP="00A431C1">
      <w:pPr>
        <w:spacing w:before="120" w:after="120"/>
        <w:rPr>
          <w:rFonts w:cs="Arial"/>
          <w:b/>
          <w:sz w:val="22"/>
          <w:szCs w:val="22"/>
        </w:rPr>
      </w:pPr>
      <w:r w:rsidRPr="0094790E">
        <w:rPr>
          <w:rFonts w:cs="Arial"/>
          <w:b/>
          <w:sz w:val="22"/>
          <w:szCs w:val="22"/>
        </w:rPr>
        <w:t>Close of Meeting</w:t>
      </w:r>
    </w:p>
    <w:p w14:paraId="3D6C8C97" w14:textId="77777777" w:rsidR="00A431C1" w:rsidRDefault="00A431C1" w:rsidP="00A431C1">
      <w:pPr>
        <w:tabs>
          <w:tab w:val="left" w:pos="426"/>
        </w:tabs>
        <w:spacing w:before="120" w:after="120"/>
        <w:rPr>
          <w:rFonts w:cs="Arial"/>
          <w:sz w:val="22"/>
          <w:szCs w:val="22"/>
        </w:rPr>
      </w:pPr>
      <w:r w:rsidRPr="0094790E">
        <w:rPr>
          <w:rFonts w:cs="Arial"/>
          <w:sz w:val="22"/>
          <w:szCs w:val="22"/>
        </w:rPr>
        <w:t xml:space="preserve">The Chair thanked everyone for their contribution to the meeting. </w:t>
      </w:r>
    </w:p>
    <w:p w14:paraId="085A4DDB" w14:textId="77777777" w:rsidR="00A431C1" w:rsidRPr="0094790E" w:rsidRDefault="00A431C1" w:rsidP="00A431C1">
      <w:pPr>
        <w:tabs>
          <w:tab w:val="left" w:pos="426"/>
        </w:tabs>
        <w:spacing w:before="120" w:after="120"/>
        <w:rPr>
          <w:rFonts w:cs="Arial"/>
          <w:sz w:val="22"/>
          <w:szCs w:val="22"/>
        </w:rPr>
      </w:pPr>
      <w:r w:rsidRPr="0094790E">
        <w:rPr>
          <w:rFonts w:cs="Arial"/>
          <w:sz w:val="22"/>
          <w:szCs w:val="22"/>
        </w:rPr>
        <w:t xml:space="preserve">The meeting closed at </w:t>
      </w:r>
      <w:r w:rsidR="00032B27">
        <w:rPr>
          <w:rFonts w:cs="Arial"/>
          <w:sz w:val="22"/>
          <w:szCs w:val="22"/>
        </w:rPr>
        <w:t>3</w:t>
      </w:r>
      <w:r>
        <w:rPr>
          <w:rFonts w:cs="Arial"/>
          <w:sz w:val="22"/>
          <w:szCs w:val="22"/>
        </w:rPr>
        <w:t>.</w:t>
      </w:r>
      <w:r w:rsidR="00032B27">
        <w:rPr>
          <w:rFonts w:cs="Arial"/>
          <w:sz w:val="22"/>
          <w:szCs w:val="22"/>
        </w:rPr>
        <w:t>30</w:t>
      </w:r>
      <w:r w:rsidRPr="0094790E">
        <w:rPr>
          <w:rFonts w:cs="Arial"/>
          <w:sz w:val="22"/>
          <w:szCs w:val="22"/>
        </w:rPr>
        <w:t xml:space="preserve"> pm on Thursday 7 </w:t>
      </w:r>
      <w:r w:rsidR="00032B27">
        <w:rPr>
          <w:rFonts w:cs="Arial"/>
          <w:sz w:val="22"/>
          <w:szCs w:val="22"/>
        </w:rPr>
        <w:t>May 2020</w:t>
      </w:r>
      <w:r w:rsidRPr="0094790E">
        <w:rPr>
          <w:rFonts w:cs="Arial"/>
          <w:sz w:val="22"/>
          <w:szCs w:val="22"/>
        </w:rPr>
        <w:t>.</w:t>
      </w:r>
    </w:p>
    <w:p w14:paraId="0B698B9A" w14:textId="77777777" w:rsidR="00A431C1" w:rsidRPr="0094790E" w:rsidRDefault="00A431C1" w:rsidP="00A431C1">
      <w:pPr>
        <w:tabs>
          <w:tab w:val="left" w:pos="426"/>
        </w:tabs>
        <w:spacing w:before="120" w:after="120"/>
        <w:rPr>
          <w:rFonts w:cs="Arial"/>
          <w:b/>
          <w:sz w:val="22"/>
          <w:szCs w:val="22"/>
        </w:rPr>
      </w:pPr>
      <w:r w:rsidRPr="0094790E">
        <w:rPr>
          <w:rFonts w:cs="Arial"/>
          <w:b/>
          <w:sz w:val="22"/>
          <w:szCs w:val="22"/>
        </w:rPr>
        <w:t>Next Meeting</w:t>
      </w:r>
    </w:p>
    <w:p w14:paraId="6B1D3988" w14:textId="40ECA91B" w:rsidR="00A431C1" w:rsidRPr="0094790E" w:rsidRDefault="00A431C1" w:rsidP="00A431C1">
      <w:pPr>
        <w:tabs>
          <w:tab w:val="left" w:pos="426"/>
        </w:tabs>
        <w:spacing w:before="120" w:after="120"/>
        <w:rPr>
          <w:rFonts w:cs="Arial"/>
          <w:sz w:val="22"/>
          <w:szCs w:val="22"/>
        </w:rPr>
      </w:pPr>
      <w:r w:rsidRPr="004A3A92">
        <w:rPr>
          <w:rFonts w:cs="Arial"/>
          <w:sz w:val="22"/>
          <w:szCs w:val="22"/>
        </w:rPr>
        <w:t>The next meeting is scheduled for 1</w:t>
      </w:r>
      <w:r w:rsidR="0050053D" w:rsidRPr="004A3A92">
        <w:rPr>
          <w:rFonts w:cs="Arial"/>
          <w:sz w:val="22"/>
          <w:szCs w:val="22"/>
        </w:rPr>
        <w:t>7</w:t>
      </w:r>
      <w:r w:rsidRPr="004A3A92">
        <w:rPr>
          <w:rFonts w:cs="Arial"/>
          <w:sz w:val="22"/>
          <w:szCs w:val="22"/>
        </w:rPr>
        <w:t xml:space="preserve"> </w:t>
      </w:r>
      <w:r w:rsidR="00032B27" w:rsidRPr="004A3A92">
        <w:rPr>
          <w:rFonts w:cs="Arial"/>
          <w:sz w:val="22"/>
          <w:szCs w:val="22"/>
        </w:rPr>
        <w:t>June 2020</w:t>
      </w:r>
      <w:r w:rsidRPr="004A3A92">
        <w:rPr>
          <w:rFonts w:cs="Arial"/>
          <w:sz w:val="22"/>
          <w:szCs w:val="22"/>
        </w:rPr>
        <w:t xml:space="preserve">, </w:t>
      </w:r>
      <w:r w:rsidR="00032B27" w:rsidRPr="004A3A92">
        <w:rPr>
          <w:rFonts w:cs="Arial"/>
          <w:sz w:val="22"/>
          <w:szCs w:val="22"/>
        </w:rPr>
        <w:t xml:space="preserve">to be held via </w:t>
      </w:r>
      <w:r w:rsidR="004A3A92">
        <w:rPr>
          <w:rFonts w:cs="Arial"/>
          <w:sz w:val="22"/>
          <w:szCs w:val="22"/>
        </w:rPr>
        <w:t>video</w:t>
      </w:r>
      <w:r w:rsidR="00032B27" w:rsidRPr="004A3A92">
        <w:rPr>
          <w:rFonts w:cs="Arial"/>
          <w:sz w:val="22"/>
          <w:szCs w:val="22"/>
        </w:rPr>
        <w:t>conference</w:t>
      </w:r>
      <w:r w:rsidRPr="004A3A92">
        <w:rPr>
          <w:rFonts w:cs="Arial"/>
          <w:sz w:val="22"/>
          <w:szCs w:val="22"/>
        </w:rPr>
        <w:t>.</w:t>
      </w:r>
    </w:p>
    <w:p w14:paraId="5B350526" w14:textId="77777777" w:rsidR="00A431C1" w:rsidRDefault="00A431C1" w:rsidP="00A431C1">
      <w:pPr>
        <w:tabs>
          <w:tab w:val="left" w:pos="426"/>
        </w:tabs>
        <w:spacing w:before="120" w:after="120"/>
        <w:rPr>
          <w:rFonts w:cs="Arial"/>
          <w:sz w:val="22"/>
          <w:szCs w:val="22"/>
        </w:rPr>
      </w:pPr>
    </w:p>
    <w:p w14:paraId="1C136EA1" w14:textId="77777777" w:rsidR="00A431C1" w:rsidRPr="0094790E" w:rsidRDefault="00A431C1" w:rsidP="00A431C1">
      <w:pPr>
        <w:tabs>
          <w:tab w:val="left" w:pos="426"/>
        </w:tabs>
        <w:spacing w:before="120" w:after="120"/>
        <w:rPr>
          <w:rFonts w:cs="Arial"/>
          <w:sz w:val="22"/>
          <w:szCs w:val="22"/>
        </w:rPr>
      </w:pPr>
      <w:r w:rsidRPr="0094790E">
        <w:rPr>
          <w:rFonts w:cs="Arial"/>
          <w:sz w:val="22"/>
          <w:szCs w:val="22"/>
        </w:rPr>
        <w:t>Minutes confirmed as true and correct:</w:t>
      </w:r>
    </w:p>
    <w:p w14:paraId="3087D894" w14:textId="77777777" w:rsidR="00A431C1" w:rsidRPr="00013C02" w:rsidRDefault="00A431C1" w:rsidP="00A431C1">
      <w:pPr>
        <w:spacing w:before="120" w:after="120"/>
        <w:rPr>
          <w:rFonts w:cs="Arial"/>
          <w:sz w:val="22"/>
          <w:szCs w:val="22"/>
        </w:rPr>
      </w:pPr>
      <w:proofErr w:type="spellStart"/>
      <w:r w:rsidRPr="00013C02">
        <w:rPr>
          <w:rFonts w:cs="Arial"/>
          <w:sz w:val="22"/>
          <w:szCs w:val="22"/>
        </w:rPr>
        <w:t>Dr</w:t>
      </w:r>
      <w:proofErr w:type="spellEnd"/>
      <w:r w:rsidRPr="00013C02">
        <w:rPr>
          <w:rFonts w:cs="Arial"/>
          <w:sz w:val="22"/>
          <w:szCs w:val="22"/>
        </w:rPr>
        <w:t xml:space="preserve"> Chris Pigram AM, FTSE</w:t>
      </w:r>
    </w:p>
    <w:p w14:paraId="668C612F" w14:textId="77777777" w:rsidR="00A431C1" w:rsidRPr="00013C02" w:rsidRDefault="00A431C1" w:rsidP="00A431C1">
      <w:pPr>
        <w:spacing w:before="120" w:after="120"/>
        <w:rPr>
          <w:rFonts w:cs="Arial"/>
          <w:sz w:val="22"/>
          <w:szCs w:val="22"/>
        </w:rPr>
      </w:pPr>
      <w:r w:rsidRPr="00013C02">
        <w:rPr>
          <w:rFonts w:cs="Arial"/>
          <w:sz w:val="22"/>
          <w:szCs w:val="22"/>
        </w:rPr>
        <w:t>IESC Chair</w:t>
      </w:r>
    </w:p>
    <w:p w14:paraId="3279237D" w14:textId="6B6526EA" w:rsidR="00032B27" w:rsidRPr="0094790E" w:rsidRDefault="00013C02" w:rsidP="00A431C1">
      <w:pPr>
        <w:spacing w:before="120" w:after="120"/>
        <w:rPr>
          <w:rFonts w:cs="Arial"/>
          <w:sz w:val="22"/>
          <w:szCs w:val="22"/>
        </w:rPr>
      </w:pPr>
      <w:r>
        <w:rPr>
          <w:rFonts w:cs="Arial"/>
          <w:sz w:val="22"/>
          <w:szCs w:val="22"/>
        </w:rPr>
        <w:t>18 May 2020</w:t>
      </w:r>
    </w:p>
    <w:p w14:paraId="262A4995" w14:textId="77777777" w:rsidR="00A431C1" w:rsidRDefault="00A431C1" w:rsidP="00A431C1">
      <w:pPr>
        <w:spacing w:after="0"/>
        <w:rPr>
          <w:rFonts w:ascii="Calibri" w:hAnsi="Calibri" w:cs="Arial"/>
          <w:color w:val="FF0000"/>
          <w:sz w:val="22"/>
          <w:szCs w:val="22"/>
        </w:rPr>
      </w:pPr>
      <w:r>
        <w:rPr>
          <w:rFonts w:ascii="Calibri" w:hAnsi="Calibri" w:cs="Arial"/>
          <w:color w:val="FF0000"/>
          <w:sz w:val="22"/>
          <w:szCs w:val="22"/>
        </w:rPr>
        <w:br w:type="page"/>
      </w:r>
    </w:p>
    <w:p w14:paraId="3F558F3A" w14:textId="77777777" w:rsidR="00A431C1" w:rsidRDefault="00A431C1" w:rsidP="00A431C1">
      <w:pPr>
        <w:spacing w:after="0"/>
        <w:jc w:val="right"/>
        <w:rPr>
          <w:rFonts w:ascii="Calibri" w:hAnsi="Calibri" w:cs="Arial"/>
          <w:b/>
          <w:color w:val="000000" w:themeColor="text1"/>
        </w:rPr>
      </w:pPr>
      <w:r w:rsidRPr="002C1F50">
        <w:rPr>
          <w:rFonts w:ascii="Calibri" w:hAnsi="Calibri" w:cs="Arial"/>
          <w:b/>
          <w:color w:val="000000" w:themeColor="text1"/>
        </w:rPr>
        <w:lastRenderedPageBreak/>
        <w:t>Attachment A</w:t>
      </w:r>
    </w:p>
    <w:p w14:paraId="50648374" w14:textId="77777777" w:rsidR="00A431C1" w:rsidRPr="002C1F50" w:rsidRDefault="00A431C1" w:rsidP="00A431C1">
      <w:pPr>
        <w:spacing w:after="0"/>
        <w:jc w:val="right"/>
        <w:rPr>
          <w:rFonts w:ascii="Calibri" w:hAnsi="Calibri" w:cs="Arial"/>
          <w:b/>
          <w:color w:val="000000" w:themeColor="text1"/>
        </w:rPr>
      </w:pPr>
    </w:p>
    <w:p w14:paraId="3B13DBBF" w14:textId="77777777" w:rsidR="00A431C1" w:rsidRDefault="00A431C1" w:rsidP="00A431C1">
      <w:pPr>
        <w:spacing w:after="0"/>
        <w:rPr>
          <w:rFonts w:ascii="Calibri" w:hAnsi="Calibri" w:cs="Arial"/>
          <w:color w:val="FF0000"/>
        </w:rPr>
      </w:pPr>
    </w:p>
    <w:tbl>
      <w:tblPr>
        <w:tblStyle w:val="TableGrid"/>
        <w:tblW w:w="0" w:type="auto"/>
        <w:tblLook w:val="04A0" w:firstRow="1" w:lastRow="0" w:firstColumn="1" w:lastColumn="0" w:noHBand="0" w:noVBand="1"/>
      </w:tblPr>
      <w:tblGrid>
        <w:gridCol w:w="1115"/>
        <w:gridCol w:w="1715"/>
        <w:gridCol w:w="3491"/>
        <w:gridCol w:w="3165"/>
      </w:tblGrid>
      <w:tr w:rsidR="00A43247" w:rsidRPr="000470D8" w14:paraId="55FD2F6E" w14:textId="77777777" w:rsidTr="00A43247">
        <w:trPr>
          <w:cnfStyle w:val="100000000000" w:firstRow="1" w:lastRow="0" w:firstColumn="0" w:lastColumn="0" w:oddVBand="0" w:evenVBand="0" w:oddHBand="0" w:evenHBand="0" w:firstRowFirstColumn="0" w:firstRowLastColumn="0" w:lastRowFirstColumn="0" w:lastRowLastColumn="0"/>
        </w:trPr>
        <w:tc>
          <w:tcPr>
            <w:tcW w:w="1115" w:type="dxa"/>
          </w:tcPr>
          <w:p w14:paraId="03E209BA" w14:textId="77777777" w:rsidR="00A431C1" w:rsidRPr="000470D8" w:rsidRDefault="00A431C1" w:rsidP="000F5141">
            <w:pPr>
              <w:tabs>
                <w:tab w:val="left" w:pos="426"/>
              </w:tabs>
              <w:spacing w:before="120" w:after="120"/>
              <w:rPr>
                <w:rFonts w:ascii="Calibri" w:hAnsi="Calibri" w:cs="Arial"/>
                <w:color w:val="000000" w:themeColor="text1"/>
                <w:sz w:val="22"/>
                <w:szCs w:val="22"/>
              </w:rPr>
            </w:pPr>
            <w:r w:rsidRPr="000470D8">
              <w:rPr>
                <w:rFonts w:ascii="Calibri" w:hAnsi="Calibri" w:cs="Arial"/>
                <w:color w:val="000000" w:themeColor="text1"/>
                <w:sz w:val="22"/>
                <w:szCs w:val="22"/>
              </w:rPr>
              <w:t>Item(s)</w:t>
            </w:r>
          </w:p>
        </w:tc>
        <w:tc>
          <w:tcPr>
            <w:tcW w:w="1715" w:type="dxa"/>
          </w:tcPr>
          <w:p w14:paraId="119BE829" w14:textId="77777777" w:rsidR="00A431C1" w:rsidRPr="000470D8" w:rsidRDefault="00A431C1" w:rsidP="000F5141">
            <w:pPr>
              <w:tabs>
                <w:tab w:val="left" w:pos="426"/>
              </w:tabs>
              <w:spacing w:before="120" w:after="120"/>
              <w:rPr>
                <w:rFonts w:ascii="Calibri" w:hAnsi="Calibri" w:cs="Arial"/>
                <w:color w:val="000000" w:themeColor="text1"/>
                <w:sz w:val="22"/>
                <w:szCs w:val="22"/>
              </w:rPr>
            </w:pPr>
            <w:r w:rsidRPr="000470D8">
              <w:rPr>
                <w:rFonts w:ascii="Calibri" w:hAnsi="Calibri" w:cs="Arial"/>
                <w:color w:val="000000" w:themeColor="text1"/>
                <w:sz w:val="22"/>
                <w:szCs w:val="22"/>
              </w:rPr>
              <w:t>IESC Member</w:t>
            </w:r>
          </w:p>
        </w:tc>
        <w:tc>
          <w:tcPr>
            <w:tcW w:w="3491" w:type="dxa"/>
          </w:tcPr>
          <w:p w14:paraId="25261A3A" w14:textId="77777777" w:rsidR="00A431C1" w:rsidRPr="000470D8" w:rsidRDefault="00A431C1" w:rsidP="000F5141">
            <w:pPr>
              <w:tabs>
                <w:tab w:val="left" w:pos="426"/>
              </w:tabs>
              <w:spacing w:before="120" w:after="120"/>
              <w:rPr>
                <w:rFonts w:ascii="Calibri" w:hAnsi="Calibri" w:cs="Arial"/>
                <w:color w:val="000000" w:themeColor="text1"/>
                <w:sz w:val="22"/>
                <w:szCs w:val="22"/>
              </w:rPr>
            </w:pPr>
            <w:r w:rsidRPr="000470D8">
              <w:rPr>
                <w:rFonts w:ascii="Calibri" w:hAnsi="Calibri" w:cs="Arial"/>
                <w:color w:val="000000" w:themeColor="text1"/>
                <w:sz w:val="22"/>
                <w:szCs w:val="22"/>
              </w:rPr>
              <w:t>Disclosure</w:t>
            </w:r>
          </w:p>
        </w:tc>
        <w:tc>
          <w:tcPr>
            <w:tcW w:w="3165" w:type="dxa"/>
          </w:tcPr>
          <w:p w14:paraId="41C8F8CA" w14:textId="77777777" w:rsidR="00A431C1" w:rsidRPr="000470D8" w:rsidRDefault="00A431C1" w:rsidP="000F5141">
            <w:pPr>
              <w:tabs>
                <w:tab w:val="left" w:pos="426"/>
              </w:tabs>
              <w:spacing w:before="120" w:after="120"/>
              <w:rPr>
                <w:rFonts w:ascii="Calibri" w:hAnsi="Calibri" w:cs="Arial"/>
                <w:color w:val="000000" w:themeColor="text1"/>
                <w:sz w:val="22"/>
                <w:szCs w:val="22"/>
              </w:rPr>
            </w:pPr>
            <w:r w:rsidRPr="000470D8">
              <w:rPr>
                <w:rFonts w:ascii="Calibri" w:hAnsi="Calibri" w:cs="Arial"/>
                <w:color w:val="000000" w:themeColor="text1"/>
                <w:sz w:val="22"/>
                <w:szCs w:val="22"/>
              </w:rPr>
              <w:t>Determination</w:t>
            </w:r>
          </w:p>
        </w:tc>
      </w:tr>
      <w:tr w:rsidR="00A43247" w:rsidRPr="000470D8" w14:paraId="73CF2C64" w14:textId="77777777" w:rsidTr="00A43247">
        <w:trPr>
          <w:cnfStyle w:val="000000100000" w:firstRow="0" w:lastRow="0" w:firstColumn="0" w:lastColumn="0" w:oddVBand="0" w:evenVBand="0" w:oddHBand="1" w:evenHBand="0" w:firstRowFirstColumn="0" w:firstRowLastColumn="0" w:lastRowFirstColumn="0" w:lastRowLastColumn="0"/>
        </w:trPr>
        <w:tc>
          <w:tcPr>
            <w:tcW w:w="1115" w:type="dxa"/>
          </w:tcPr>
          <w:p w14:paraId="6D1164D4" w14:textId="77777777" w:rsidR="00A431C1" w:rsidRPr="00A43247" w:rsidRDefault="00A431C1" w:rsidP="00A43247">
            <w:pPr>
              <w:spacing w:before="240"/>
              <w:rPr>
                <w:rFonts w:ascii="Calibri" w:hAnsi="Calibri" w:cs="Calibri"/>
                <w:sz w:val="22"/>
                <w:szCs w:val="22"/>
              </w:rPr>
            </w:pPr>
            <w:r w:rsidRPr="00A43247">
              <w:rPr>
                <w:rFonts w:ascii="Calibri" w:hAnsi="Calibri" w:cs="Calibri"/>
                <w:sz w:val="22"/>
                <w:szCs w:val="22"/>
              </w:rPr>
              <w:t>2.1</w:t>
            </w:r>
          </w:p>
        </w:tc>
        <w:tc>
          <w:tcPr>
            <w:tcW w:w="1715" w:type="dxa"/>
          </w:tcPr>
          <w:p w14:paraId="4F55F900" w14:textId="77777777" w:rsidR="00A431C1" w:rsidRPr="00A43247" w:rsidRDefault="00A431C1" w:rsidP="00A43247">
            <w:pPr>
              <w:spacing w:before="240"/>
              <w:rPr>
                <w:rFonts w:ascii="Calibri" w:hAnsi="Calibri" w:cs="Calibri"/>
                <w:sz w:val="22"/>
                <w:szCs w:val="22"/>
              </w:rPr>
            </w:pPr>
            <w:r w:rsidRPr="00A43247">
              <w:rPr>
                <w:rFonts w:ascii="Calibri" w:hAnsi="Calibri" w:cs="Calibri"/>
                <w:sz w:val="22"/>
                <w:szCs w:val="22"/>
              </w:rPr>
              <w:t>Professor Wendy </w:t>
            </w:r>
            <w:proofErr w:type="spellStart"/>
            <w:r w:rsidRPr="00A43247">
              <w:rPr>
                <w:rFonts w:ascii="Calibri" w:hAnsi="Calibri" w:cs="Calibri"/>
                <w:sz w:val="22"/>
                <w:szCs w:val="22"/>
              </w:rPr>
              <w:t>Timms</w:t>
            </w:r>
            <w:proofErr w:type="spellEnd"/>
          </w:p>
        </w:tc>
        <w:tc>
          <w:tcPr>
            <w:tcW w:w="3491" w:type="dxa"/>
          </w:tcPr>
          <w:p w14:paraId="303E42B4" w14:textId="3B1EDC83" w:rsidR="00A431C1" w:rsidRPr="00A43247" w:rsidRDefault="00A43247" w:rsidP="00A43247">
            <w:pPr>
              <w:spacing w:before="240"/>
              <w:rPr>
                <w:rFonts w:ascii="Calibri" w:hAnsi="Calibri" w:cs="Calibri"/>
                <w:sz w:val="22"/>
                <w:szCs w:val="22"/>
              </w:rPr>
            </w:pPr>
            <w:r w:rsidRPr="00A43247">
              <w:rPr>
                <w:rFonts w:ascii="Calibri" w:hAnsi="Calibri" w:cs="Calibri"/>
                <w:sz w:val="22"/>
                <w:szCs w:val="22"/>
              </w:rPr>
              <w:t xml:space="preserve">I consider that there may be a possible conflict of interest in relation to project advice arising from my extensive and varied roles in the Angus Place and the Springvale mine that is located alongside. This area is a case study demonstrating the use of water tracers for underground mining, an ACARP research project that I lead. Prior to IESC, I was one of the expert panel for NSW Planning evaluating water and environmental issues, particularly in working with company personnel to identify the relationship between water level variations, swamps and geological structures on the </w:t>
            </w:r>
            <w:proofErr w:type="spellStart"/>
            <w:r w:rsidRPr="00A43247">
              <w:rPr>
                <w:rFonts w:ascii="Calibri" w:hAnsi="Calibri" w:cs="Calibri"/>
                <w:sz w:val="22"/>
                <w:szCs w:val="22"/>
              </w:rPr>
              <w:t>Newnes</w:t>
            </w:r>
            <w:proofErr w:type="spellEnd"/>
            <w:r w:rsidRPr="00A43247">
              <w:rPr>
                <w:rFonts w:ascii="Calibri" w:hAnsi="Calibri" w:cs="Calibri"/>
                <w:sz w:val="22"/>
                <w:szCs w:val="22"/>
              </w:rPr>
              <w:t xml:space="preserve"> Plateau. I have undertaken many underground visits, sampling </w:t>
            </w:r>
            <w:proofErr w:type="spellStart"/>
            <w:r w:rsidRPr="00A43247">
              <w:rPr>
                <w:rFonts w:ascii="Calibri" w:hAnsi="Calibri" w:cs="Calibri"/>
                <w:sz w:val="22"/>
                <w:szCs w:val="22"/>
              </w:rPr>
              <w:t>rockbolts</w:t>
            </w:r>
            <w:proofErr w:type="spellEnd"/>
            <w:r w:rsidRPr="00A43247">
              <w:rPr>
                <w:rFonts w:ascii="Calibri" w:hAnsi="Calibri" w:cs="Calibri"/>
                <w:sz w:val="22"/>
                <w:szCs w:val="22"/>
              </w:rPr>
              <w:t xml:space="preserve"> and water, and sampling in the creeks and swamps overlying these mines on the </w:t>
            </w:r>
            <w:proofErr w:type="spellStart"/>
            <w:r w:rsidRPr="00A43247">
              <w:rPr>
                <w:rFonts w:ascii="Calibri" w:hAnsi="Calibri" w:cs="Calibri"/>
                <w:sz w:val="22"/>
                <w:szCs w:val="22"/>
              </w:rPr>
              <w:t>Newnes</w:t>
            </w:r>
            <w:proofErr w:type="spellEnd"/>
            <w:r w:rsidRPr="00A43247">
              <w:rPr>
                <w:rFonts w:ascii="Calibri" w:hAnsi="Calibri" w:cs="Calibri"/>
                <w:sz w:val="22"/>
                <w:szCs w:val="22"/>
              </w:rPr>
              <w:t xml:space="preserve"> Plateau.</w:t>
            </w:r>
          </w:p>
        </w:tc>
        <w:tc>
          <w:tcPr>
            <w:tcW w:w="3165" w:type="dxa"/>
          </w:tcPr>
          <w:p w14:paraId="5F91B4BA" w14:textId="29FE6A6D" w:rsidR="00A431C1" w:rsidRPr="00A43247" w:rsidRDefault="00A43247" w:rsidP="00A43247">
            <w:pPr>
              <w:spacing w:before="240"/>
              <w:rPr>
                <w:rFonts w:ascii="Calibri" w:hAnsi="Calibri" w:cs="Calibri"/>
                <w:sz w:val="22"/>
                <w:szCs w:val="22"/>
              </w:rPr>
            </w:pPr>
            <w:r w:rsidRPr="00A43247">
              <w:rPr>
                <w:rFonts w:ascii="Calibri" w:hAnsi="Calibri" w:cs="Calibri"/>
                <w:sz w:val="22"/>
                <w:szCs w:val="22"/>
              </w:rPr>
              <w:t xml:space="preserve">It was determined that an actual, potential or perceived conflict of interest did exist and Wendy </w:t>
            </w:r>
            <w:proofErr w:type="spellStart"/>
            <w:r w:rsidRPr="00A43247">
              <w:rPr>
                <w:rFonts w:ascii="Calibri" w:hAnsi="Calibri" w:cs="Calibri"/>
                <w:sz w:val="22"/>
                <w:szCs w:val="22"/>
              </w:rPr>
              <w:t>Timms</w:t>
            </w:r>
            <w:proofErr w:type="spellEnd"/>
            <w:r w:rsidRPr="00A43247">
              <w:rPr>
                <w:rFonts w:ascii="Calibri" w:hAnsi="Calibri" w:cs="Calibri"/>
                <w:sz w:val="22"/>
                <w:szCs w:val="22"/>
              </w:rPr>
              <w:t xml:space="preserve"> was excluded from agenda item 2.1.</w:t>
            </w:r>
          </w:p>
        </w:tc>
      </w:tr>
    </w:tbl>
    <w:p w14:paraId="6DE6FCF3" w14:textId="77777777" w:rsidR="00A431C1" w:rsidRPr="00A96922" w:rsidRDefault="00A431C1" w:rsidP="00A431C1">
      <w:pPr>
        <w:tabs>
          <w:tab w:val="left" w:pos="426"/>
        </w:tabs>
        <w:spacing w:before="120" w:after="120"/>
        <w:rPr>
          <w:rFonts w:ascii="Calibri" w:hAnsi="Calibri" w:cs="Arial"/>
          <w:color w:val="FF0000"/>
        </w:rPr>
      </w:pPr>
    </w:p>
    <w:p w14:paraId="5182E399" w14:textId="77777777" w:rsidR="00A431C1" w:rsidRPr="00EF53FF" w:rsidRDefault="00A431C1" w:rsidP="00A431C1"/>
    <w:p w14:paraId="25623F06" w14:textId="77777777" w:rsidR="00A431C1" w:rsidRPr="0094790E" w:rsidRDefault="00A431C1" w:rsidP="00A431C1">
      <w:pPr>
        <w:spacing w:after="0"/>
        <w:rPr>
          <w:rFonts w:ascii="Calibri" w:hAnsi="Calibri" w:cs="Arial"/>
          <w:color w:val="FF0000"/>
          <w:sz w:val="22"/>
          <w:szCs w:val="22"/>
        </w:rPr>
      </w:pPr>
    </w:p>
    <w:p w14:paraId="451885DF" w14:textId="77777777" w:rsidR="00994AD5" w:rsidRDefault="008340DC"/>
    <w:sectPr w:rsidR="00994AD5" w:rsidSect="00F32445">
      <w:headerReference w:type="even" r:id="rId7"/>
      <w:headerReference w:type="default" r:id="rId8"/>
      <w:footerReference w:type="even" r:id="rId9"/>
      <w:footerReference w:type="default" r:id="rId10"/>
      <w:headerReference w:type="first" r:id="rId11"/>
      <w:footerReference w:type="first" r:id="rId12"/>
      <w:pgSz w:w="11906" w:h="16838"/>
      <w:pgMar w:top="663" w:right="1134" w:bottom="261" w:left="1276" w:header="425" w:footer="82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506718B" w14:textId="77777777" w:rsidR="008A38F0" w:rsidRDefault="0050053D">
      <w:pPr>
        <w:spacing w:after="0"/>
      </w:pPr>
      <w:r>
        <w:separator/>
      </w:r>
    </w:p>
  </w:endnote>
  <w:endnote w:type="continuationSeparator" w:id="0">
    <w:p w14:paraId="754D0A73" w14:textId="77777777" w:rsidR="008A38F0" w:rsidRDefault="0050053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yriadPro-Regular">
    <w:altName w:val="Cambria"/>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22EC07" w14:textId="77777777" w:rsidR="008340DC" w:rsidRDefault="008340D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89806347"/>
      <w:docPartObj>
        <w:docPartGallery w:val="Page Numbers (Bottom of Page)"/>
        <w:docPartUnique/>
      </w:docPartObj>
    </w:sdtPr>
    <w:sdtEndPr>
      <w:rPr>
        <w:noProof/>
      </w:rPr>
    </w:sdtEndPr>
    <w:sdtContent>
      <w:p w14:paraId="53687818" w14:textId="77777777" w:rsidR="00D677ED" w:rsidRDefault="00A43247">
        <w:pPr>
          <w:pStyle w:val="Footer"/>
          <w:jc w:val="right"/>
          <w:rPr>
            <w:noProof/>
          </w:rPr>
        </w:pPr>
        <w:r>
          <w:rPr>
            <w:noProof/>
          </w:rPr>
          <w:fldChar w:fldCharType="begin"/>
        </w:r>
        <w:r>
          <w:rPr>
            <w:noProof/>
          </w:rPr>
          <w:instrText xml:space="preserve"> PAGE   \* MERGEFORMAT </w:instrText>
        </w:r>
        <w:r>
          <w:rPr>
            <w:noProof/>
          </w:rPr>
          <w:fldChar w:fldCharType="separate"/>
        </w:r>
        <w:r w:rsidR="008340DC">
          <w:rPr>
            <w:noProof/>
          </w:rPr>
          <w:t>5</w:t>
        </w:r>
        <w:r>
          <w:rPr>
            <w:noProof/>
          </w:rPr>
          <w:fldChar w:fldCharType="end"/>
        </w:r>
      </w:p>
      <w:p w14:paraId="69D41DF6" w14:textId="77777777" w:rsidR="009812F4" w:rsidRDefault="008340DC">
        <w:pPr>
          <w:pStyle w:val="Footer"/>
          <w:jc w:val="right"/>
        </w:pP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46503349"/>
      <w:docPartObj>
        <w:docPartGallery w:val="Page Numbers (Bottom of Page)"/>
        <w:docPartUnique/>
      </w:docPartObj>
    </w:sdtPr>
    <w:sdtEndPr>
      <w:rPr>
        <w:noProof/>
      </w:rPr>
    </w:sdtEndPr>
    <w:sdtContent>
      <w:p w14:paraId="0CCA5B04" w14:textId="77777777" w:rsidR="009812F4" w:rsidRDefault="00A43247">
        <w:pPr>
          <w:pStyle w:val="Footer"/>
          <w:jc w:val="right"/>
        </w:pPr>
        <w:r>
          <w:rPr>
            <w:noProof/>
            <w:lang w:val="en-AU" w:eastAsia="en-AU"/>
          </w:rPr>
          <mc:AlternateContent>
            <mc:Choice Requires="wps">
              <w:drawing>
                <wp:anchor distT="0" distB="0" distL="114300" distR="114300" simplePos="0" relativeHeight="251660288" behindDoc="0" locked="0" layoutInCell="1" allowOverlap="1" wp14:anchorId="317C6915" wp14:editId="0CD80C32">
                  <wp:simplePos x="0" y="0"/>
                  <wp:positionH relativeFrom="column">
                    <wp:posOffset>-666750</wp:posOffset>
                  </wp:positionH>
                  <wp:positionV relativeFrom="paragraph">
                    <wp:posOffset>243205</wp:posOffset>
                  </wp:positionV>
                  <wp:extent cx="7086600" cy="515620"/>
                  <wp:effectExtent l="0" t="0" r="0" b="0"/>
                  <wp:wrapNone/>
                  <wp:docPr id="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6600" cy="51562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57588B2B" w14:textId="77777777" w:rsidR="009812F4" w:rsidRPr="00C121F8" w:rsidRDefault="00A43247" w:rsidP="000B66EE">
                              <w:pPr>
                                <w:pStyle w:val="Tabletext"/>
                              </w:pPr>
                              <w:r w:rsidRPr="00C121F8">
                                <w:t>GPO Box 787, Canberra ACT 2601     |     Email: IESCSecretariat@environment.gov.au     |     Website: www.iesc.environment.gov.au</w:t>
                              </w:r>
                            </w:p>
                            <w:p w14:paraId="7ADFC284" w14:textId="77777777" w:rsidR="009812F4" w:rsidRPr="00C121F8" w:rsidRDefault="00A43247" w:rsidP="000B66EE">
                              <w:pPr>
                                <w:pStyle w:val="Tabletext"/>
                              </w:pPr>
                              <w:r w:rsidRPr="00C121F8">
                                <w:t xml:space="preserve">This initiative is funded by the Australian Government Department of </w:t>
                              </w:r>
                              <w:r>
                                <w:t>the</w:t>
                              </w:r>
                              <w:r w:rsidRPr="00C121F8">
                                <w:t xml:space="preserve"> Environment</w:t>
                              </w:r>
                              <w:r>
                                <w:t xml:space="preserve"> and Energy</w:t>
                              </w:r>
                            </w:p>
                            <w:p w14:paraId="7536303F" w14:textId="77777777" w:rsidR="009812F4" w:rsidRDefault="008340DC" w:rsidP="000B66E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17C6915" id="_x0000_t202" coordsize="21600,21600" o:spt="202" path="m,l,21600r21600,l21600,xe">
                  <v:stroke joinstyle="miter"/>
                  <v:path gradientshapeok="t" o:connecttype="rect"/>
                </v:shapetype>
                <v:shape id="Text Box 1" o:spid="_x0000_s1026" type="#_x0000_t202" style="position:absolute;left:0;text-align:left;margin-left:-52.5pt;margin-top:19.15pt;width:558pt;height:40.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PZItwIAALwFAAAOAAAAZHJzL2Uyb0RvYy54bWysVFtP2zAUfp+0/2D5vSSp2gIRKQpFnSZV&#10;gAYTz65j04jEx7PdJt20/75jJ2k7themvSS2z3du37lcXbd1RXbC2BJURpOzmBKhOBSlesno16fl&#10;6IIS65gqWAVKZHQvLL2ef/xw1ehUjGEDVSEMQSPKpo3O6MY5nUaR5RtRM3sGWigUSjA1c3g1L1Fh&#10;WIPW6yoax/EsasAU2gAX1uLrbSek82BfSsHdvZRWOFJlFGNz4WvCd+2/0fyKpS+G6U3J+zDYP0RR&#10;s1Kh04OpW+YY2ZryD1N1yQ1YkO6MQx2BlCUXIQfMJonfZPO4YVqEXJAcqw802f9nlt/tHgwpi4xi&#10;oRSrsURPonXkBlqSeHYabVMEPWqEuRafscohU6tXwF8tQqITTKdgEe3ZaKWp/R/zJKiIBdgfSPde&#10;OD6exxezWYwijrJpMp2NQ1Wio7Y21n0SUBN/yKjBooYI2G5lnffP0gHinSlYllUVClup3x4Q2L2I&#10;0BmdNksxEjx6pI8pVO3HYno+zs+nl6NZPk1GkyS+GOV5PB7dLvM4jyfLxeXk5qfnB20O+oGHLnXP&#10;iHX7SnirlfoiJHIcGPAPobvFojJkx7AvGedCucB2iBDRHiUxi/co9viQR8jvPcodI4NnUO6gXJcK&#10;TFdxP5THsIvXIWTZ4ftO6PP2FLh23SJH/riGYo8tZKAbQav5ssRyrph1D8zgzGEH4B5x9/iRFTQZ&#10;hf5EyQbM97+9ezyOAkopaXCGM2q/bZkRlFSfFQ7JZTKZ+KEPlwlWFC/mVLI+lahtvQAsR4IbS/Nw&#10;9HhXDUdpoH7GdZN7ryhiiqPvjLrhuHDdZsF1xUWeBxCOuWZupR41HybHN+tT+8yM7jvaYQfdwTDt&#10;LH3T2B3W11VBvnUgy9D1R1Z74nFFhH7s15nfQaf3gDou3fkvAAAA//8DAFBLAwQUAAYACAAAACEA&#10;t+a3nN8AAAAMAQAADwAAAGRycy9kb3ducmV2LnhtbEyPQU/DMAyF70j8h8hI3LYkjKKtNJ0QiCuI&#10;AZN2yxqvrWicqsnW8u/xTuxm+z09f69YT74TJxxiG8iAnisQSFVwLdUGvj5fZ0sQMVlytguEBn4x&#10;wrq8vips7sJIH3japFpwCMXcGmhS6nMpY9Wgt3EeeiTWDmHwNvE61NINduRw38k7pR6kty3xh8b2&#10;+Nxg9bM5egPfb4fd9l691y8+68cwKUl+JY25vZmeHkEknNK/Gc74jA4lM+3DkVwUnYGZVhmXSQYW&#10;ywWIs0NpzZc9T3qVgSwLeVmi/AMAAP//AwBQSwECLQAUAAYACAAAACEAtoM4kv4AAADhAQAAEwAA&#10;AAAAAAAAAAAAAAAAAAAAW0NvbnRlbnRfVHlwZXNdLnhtbFBLAQItABQABgAIAAAAIQA4/SH/1gAA&#10;AJQBAAALAAAAAAAAAAAAAAAAAC8BAABfcmVscy8ucmVsc1BLAQItABQABgAIAAAAIQBvyPZItwIA&#10;ALwFAAAOAAAAAAAAAAAAAAAAAC4CAABkcnMvZTJvRG9jLnhtbFBLAQItABQABgAIAAAAIQC35rec&#10;3wAAAAwBAAAPAAAAAAAAAAAAAAAAABEFAABkcnMvZG93bnJldi54bWxQSwUGAAAAAAQABADzAAAA&#10;HQYAAAAA&#10;" filled="f" stroked="f">
                  <v:textbox>
                    <w:txbxContent>
                      <w:p w14:paraId="57588B2B" w14:textId="77777777" w:rsidR="009812F4" w:rsidRPr="00C121F8" w:rsidRDefault="00A43247" w:rsidP="000B66EE">
                        <w:pPr>
                          <w:pStyle w:val="Tabletext"/>
                        </w:pPr>
                        <w:r w:rsidRPr="00C121F8">
                          <w:t>GPO Box 787, Canberra ACT 2601     |     Email: IESCSecretariat@environment.gov.au     |     Website: www.iesc.environment.gov.au</w:t>
                        </w:r>
                      </w:p>
                      <w:p w14:paraId="7ADFC284" w14:textId="77777777" w:rsidR="009812F4" w:rsidRPr="00C121F8" w:rsidRDefault="00A43247" w:rsidP="000B66EE">
                        <w:pPr>
                          <w:pStyle w:val="Tabletext"/>
                        </w:pPr>
                        <w:r w:rsidRPr="00C121F8">
                          <w:t xml:space="preserve">This initiative is funded by the Australian Government Department of </w:t>
                        </w:r>
                        <w:r>
                          <w:t>the</w:t>
                        </w:r>
                        <w:r w:rsidRPr="00C121F8">
                          <w:t xml:space="preserve"> Environment</w:t>
                        </w:r>
                        <w:r>
                          <w:t xml:space="preserve"> and Energy</w:t>
                        </w:r>
                      </w:p>
                      <w:p w14:paraId="7536303F" w14:textId="77777777" w:rsidR="009812F4" w:rsidRDefault="003959C6" w:rsidP="000B66EE"/>
                    </w:txbxContent>
                  </v:textbox>
                </v:shape>
              </w:pict>
            </mc:Fallback>
          </mc:AlternateContent>
        </w:r>
        <w:r>
          <w:rPr>
            <w:noProof/>
          </w:rPr>
          <w:fldChar w:fldCharType="begin"/>
        </w:r>
        <w:r>
          <w:rPr>
            <w:noProof/>
          </w:rPr>
          <w:instrText xml:space="preserve"> PAGE   \* MERGEFORMAT </w:instrText>
        </w:r>
        <w:r>
          <w:rPr>
            <w:noProof/>
          </w:rPr>
          <w:fldChar w:fldCharType="separate"/>
        </w:r>
        <w:r w:rsidR="008340DC">
          <w:rPr>
            <w:noProof/>
          </w:rPr>
          <w:t>1</w:t>
        </w:r>
        <w:r>
          <w:rPr>
            <w:noProof/>
          </w:rPr>
          <w:fldChar w:fldCharType="end"/>
        </w:r>
      </w:p>
    </w:sdtContent>
  </w:sdt>
  <w:p w14:paraId="4A127029" w14:textId="77777777" w:rsidR="009812F4" w:rsidRDefault="008340D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435554" w14:textId="77777777" w:rsidR="008A38F0" w:rsidRDefault="0050053D">
      <w:pPr>
        <w:spacing w:after="0"/>
      </w:pPr>
      <w:r>
        <w:separator/>
      </w:r>
    </w:p>
  </w:footnote>
  <w:footnote w:type="continuationSeparator" w:id="0">
    <w:p w14:paraId="3BC12651" w14:textId="77777777" w:rsidR="008A38F0" w:rsidRDefault="0050053D">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CEB7EE" w14:textId="77777777" w:rsidR="009812F4" w:rsidRDefault="00A43247" w:rsidP="00E45765">
    <w:pPr>
      <w:pStyle w:val="Classification"/>
    </w:pPr>
    <w:r>
      <w:fldChar w:fldCharType="begin"/>
    </w:r>
    <w:r>
      <w:instrText xml:space="preserve"> DOCPROPERTY SecurityClassification \* MERGEFORMAT </w:instrText>
    </w:r>
    <w:r>
      <w:fldChar w:fldCharType="separate"/>
    </w:r>
    <w:r>
      <w:rPr>
        <w:b/>
        <w:bCs/>
      </w:rPr>
      <w:t>Error! Unknown document property name.</w:t>
    </w:r>
    <w:r>
      <w:fldChar w:fldCharType="end"/>
    </w:r>
  </w:p>
  <w:p w14:paraId="527305D1" w14:textId="77777777" w:rsidR="009812F4" w:rsidRDefault="008340DC"/>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FBD5D1" w14:textId="77777777" w:rsidR="00D677ED" w:rsidRDefault="008340DC">
    <w:pPr>
      <w:pStyle w:val="Header"/>
    </w:pPr>
  </w:p>
  <w:p w14:paraId="7146A1BE" w14:textId="77777777" w:rsidR="00D677ED" w:rsidRDefault="008340D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0A8BD5" w14:textId="77777777" w:rsidR="009812F4" w:rsidRDefault="00A43247">
    <w:pPr>
      <w:pStyle w:val="Header"/>
    </w:pPr>
    <w:r w:rsidRPr="00076FD2">
      <w:rPr>
        <w:noProof/>
        <w:lang w:val="en-AU" w:eastAsia="en-AU"/>
      </w:rPr>
      <w:drawing>
        <wp:anchor distT="0" distB="0" distL="114300" distR="114300" simplePos="0" relativeHeight="251659264" behindDoc="0" locked="0" layoutInCell="1" allowOverlap="1" wp14:anchorId="08018E00" wp14:editId="3EB143A2">
          <wp:simplePos x="0" y="0"/>
          <wp:positionH relativeFrom="column">
            <wp:posOffset>-957580</wp:posOffset>
          </wp:positionH>
          <wp:positionV relativeFrom="paragraph">
            <wp:posOffset>-269875</wp:posOffset>
          </wp:positionV>
          <wp:extent cx="7724775" cy="2295525"/>
          <wp:effectExtent l="0" t="0" r="9525"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7724775" cy="2295525"/>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32DB9"/>
    <w:multiLevelType w:val="multilevel"/>
    <w:tmpl w:val="E5E89F92"/>
    <w:styleLink w:val="BulletList"/>
    <w:lvl w:ilvl="0">
      <w:start w:val="1"/>
      <w:numFmt w:val="bullet"/>
      <w:pStyle w:val="ListBullet"/>
      <w:lvlText w:val=""/>
      <w:lvlJc w:val="left"/>
      <w:pPr>
        <w:ind w:left="369" w:hanging="369"/>
      </w:pPr>
      <w:rPr>
        <w:rFonts w:ascii="Symbol" w:hAnsi="Symbol" w:hint="default"/>
      </w:rPr>
    </w:lvl>
    <w:lvl w:ilvl="1">
      <w:start w:val="1"/>
      <w:numFmt w:val="none"/>
      <w:pStyle w:val="ListBullet2"/>
      <w:lvlText w:val="-"/>
      <w:lvlJc w:val="left"/>
      <w:pPr>
        <w:ind w:left="737" w:hanging="368"/>
      </w:pPr>
      <w:rPr>
        <w:rFonts w:hint="default"/>
      </w:rPr>
    </w:lvl>
    <w:lvl w:ilvl="2">
      <w:start w:val="1"/>
      <w:numFmt w:val="none"/>
      <w:pStyle w:val="ListBullet3"/>
      <w:lvlText w:val=":"/>
      <w:lvlJc w:val="left"/>
      <w:pPr>
        <w:ind w:left="1106" w:hanging="369"/>
      </w:pPr>
      <w:rPr>
        <w:rFonts w:hint="default"/>
      </w:rPr>
    </w:lvl>
    <w:lvl w:ilvl="3">
      <w:start w:val="1"/>
      <w:numFmt w:val="none"/>
      <w:pStyle w:val="ListBullet4"/>
      <w:lvlText w:val=""/>
      <w:lvlJc w:val="left"/>
      <w:pPr>
        <w:ind w:left="1474" w:hanging="368"/>
      </w:pPr>
      <w:rPr>
        <w:rFonts w:hint="default"/>
        <w:color w:val="auto"/>
      </w:rPr>
    </w:lvl>
    <w:lvl w:ilvl="4">
      <w:start w:val="1"/>
      <w:numFmt w:val="none"/>
      <w:pStyle w:val="ListBullet5"/>
      <w:lvlText w:val=""/>
      <w:lvlJc w:val="left"/>
      <w:pPr>
        <w:ind w:left="1800" w:hanging="360"/>
      </w:pPr>
      <w:rPr>
        <w:rFonts w:hint="default"/>
        <w:color w:val="auto"/>
      </w:rPr>
    </w:lvl>
    <w:lvl w:ilvl="5">
      <w:start w:val="1"/>
      <w:numFmt w:val="none"/>
      <w:lvlText w:val=""/>
      <w:lvlJc w:val="left"/>
      <w:pPr>
        <w:ind w:left="2160" w:hanging="360"/>
      </w:pPr>
      <w:rPr>
        <w:rFonts w:hint="default"/>
        <w:color w:val="auto"/>
      </w:rPr>
    </w:lvl>
    <w:lvl w:ilvl="6">
      <w:start w:val="1"/>
      <w:numFmt w:val="none"/>
      <w:lvlText w:val=""/>
      <w:lvlJc w:val="left"/>
      <w:pPr>
        <w:ind w:left="2520" w:hanging="360"/>
      </w:pPr>
      <w:rPr>
        <w:rFonts w:hint="default"/>
        <w:color w:val="auto"/>
      </w:rPr>
    </w:lvl>
    <w:lvl w:ilvl="7">
      <w:start w:val="1"/>
      <w:numFmt w:val="none"/>
      <w:lvlText w:val=""/>
      <w:lvlJc w:val="left"/>
      <w:pPr>
        <w:ind w:left="2880" w:hanging="360"/>
      </w:pPr>
      <w:rPr>
        <w:rFonts w:hint="default"/>
        <w:color w:val="auto"/>
      </w:rPr>
    </w:lvl>
    <w:lvl w:ilvl="8">
      <w:start w:val="1"/>
      <w:numFmt w:val="none"/>
      <w:lvlText w:val=""/>
      <w:lvlJc w:val="left"/>
      <w:pPr>
        <w:ind w:left="3240" w:hanging="360"/>
      </w:pPr>
      <w:rPr>
        <w:rFonts w:hint="default"/>
        <w:color w:val="auto"/>
      </w:rPr>
    </w:lvl>
  </w:abstractNum>
  <w:abstractNum w:abstractNumId="1" w15:restartNumberingAfterBreak="0">
    <w:nsid w:val="1B750092"/>
    <w:multiLevelType w:val="hybridMultilevel"/>
    <w:tmpl w:val="01F09F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B8D240F"/>
    <w:multiLevelType w:val="hybridMultilevel"/>
    <w:tmpl w:val="29E226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F745BC2"/>
    <w:multiLevelType w:val="multilevel"/>
    <w:tmpl w:val="E5E89F92"/>
    <w:numStyleLink w:val="BulletList"/>
  </w:abstractNum>
  <w:abstractNum w:abstractNumId="4" w15:restartNumberingAfterBreak="0">
    <w:nsid w:val="3098052F"/>
    <w:multiLevelType w:val="multilevel"/>
    <w:tmpl w:val="473EA67C"/>
    <w:lvl w:ilvl="0">
      <w:start w:val="1"/>
      <w:numFmt w:val="decimal"/>
      <w:pStyle w:val="ListParagraph"/>
      <w:lvlText w:val="%1."/>
      <w:lvlJc w:val="left"/>
      <w:pPr>
        <w:ind w:left="369" w:hanging="369"/>
      </w:pPr>
      <w:rPr>
        <w:rFonts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4A7F38C8"/>
    <w:multiLevelType w:val="hybridMultilevel"/>
    <w:tmpl w:val="56A2DC7E"/>
    <w:lvl w:ilvl="0" w:tplc="6088D3FC">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74B42AE"/>
    <w:multiLevelType w:val="hybridMultilevel"/>
    <w:tmpl w:val="8D6043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lvlOverride w:ilvl="0">
      <w:lvl w:ilvl="0">
        <w:start w:val="1"/>
        <w:numFmt w:val="bullet"/>
        <w:pStyle w:val="ListBullet"/>
        <w:lvlText w:val=""/>
        <w:lvlJc w:val="left"/>
        <w:pPr>
          <w:ind w:left="369" w:hanging="369"/>
        </w:pPr>
        <w:rPr>
          <w:rFonts w:ascii="Symbol" w:hAnsi="Symbol" w:hint="default"/>
          <w:color w:val="auto"/>
        </w:rPr>
      </w:lvl>
    </w:lvlOverride>
  </w:num>
  <w:num w:numId="4">
    <w:abstractNumId w:val="1"/>
  </w:num>
  <w:num w:numId="5">
    <w:abstractNumId w:val="6"/>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31C1"/>
    <w:rsid w:val="00013C02"/>
    <w:rsid w:val="00032B27"/>
    <w:rsid w:val="00064A13"/>
    <w:rsid w:val="00097381"/>
    <w:rsid w:val="000C6146"/>
    <w:rsid w:val="000D470B"/>
    <w:rsid w:val="00112565"/>
    <w:rsid w:val="00140FBE"/>
    <w:rsid w:val="00150991"/>
    <w:rsid w:val="001B1B11"/>
    <w:rsid w:val="001B2EC2"/>
    <w:rsid w:val="001B546E"/>
    <w:rsid w:val="001D41CF"/>
    <w:rsid w:val="001F7B2F"/>
    <w:rsid w:val="0020292B"/>
    <w:rsid w:val="0024082B"/>
    <w:rsid w:val="002871BB"/>
    <w:rsid w:val="003959C6"/>
    <w:rsid w:val="003E36BC"/>
    <w:rsid w:val="00406417"/>
    <w:rsid w:val="0047031F"/>
    <w:rsid w:val="004A3A92"/>
    <w:rsid w:val="004E7196"/>
    <w:rsid w:val="0050053D"/>
    <w:rsid w:val="00526B8E"/>
    <w:rsid w:val="0057539D"/>
    <w:rsid w:val="005E33BF"/>
    <w:rsid w:val="005E48CE"/>
    <w:rsid w:val="00633768"/>
    <w:rsid w:val="007017D7"/>
    <w:rsid w:val="00741312"/>
    <w:rsid w:val="00752024"/>
    <w:rsid w:val="008340DC"/>
    <w:rsid w:val="00854655"/>
    <w:rsid w:val="008A38F0"/>
    <w:rsid w:val="00930AE1"/>
    <w:rsid w:val="009448C8"/>
    <w:rsid w:val="009B575F"/>
    <w:rsid w:val="00A11D36"/>
    <w:rsid w:val="00A431C1"/>
    <w:rsid w:val="00A43247"/>
    <w:rsid w:val="00AA13CA"/>
    <w:rsid w:val="00B92EF9"/>
    <w:rsid w:val="00C3268D"/>
    <w:rsid w:val="00C86620"/>
    <w:rsid w:val="00C86626"/>
    <w:rsid w:val="00D14EA4"/>
    <w:rsid w:val="00D50AC0"/>
    <w:rsid w:val="00D73792"/>
    <w:rsid w:val="00DD1897"/>
    <w:rsid w:val="00DD7EAD"/>
    <w:rsid w:val="00E71CE4"/>
    <w:rsid w:val="00E77FC5"/>
    <w:rsid w:val="00F3788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5BC20D"/>
  <w15:chartTrackingRefBased/>
  <w15:docId w15:val="{E7A93F77-F2F7-4779-83F8-D9672AAFA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31C1"/>
    <w:pPr>
      <w:spacing w:after="200" w:line="240" w:lineRule="auto"/>
    </w:pPr>
    <w:rPr>
      <w:rFonts w:eastAsiaTheme="minorEastAsia"/>
      <w:sz w:val="24"/>
      <w:szCs w:val="24"/>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31C1"/>
    <w:pPr>
      <w:tabs>
        <w:tab w:val="center" w:pos="4513"/>
        <w:tab w:val="right" w:pos="9026"/>
      </w:tabs>
      <w:spacing w:after="0"/>
    </w:pPr>
  </w:style>
  <w:style w:type="character" w:customStyle="1" w:styleId="HeaderChar">
    <w:name w:val="Header Char"/>
    <w:basedOn w:val="DefaultParagraphFont"/>
    <w:link w:val="Header"/>
    <w:uiPriority w:val="99"/>
    <w:rsid w:val="00A431C1"/>
    <w:rPr>
      <w:rFonts w:eastAsiaTheme="minorEastAsia"/>
      <w:sz w:val="24"/>
      <w:szCs w:val="24"/>
      <w:lang w:val="en-US" w:eastAsia="ja-JP"/>
    </w:rPr>
  </w:style>
  <w:style w:type="paragraph" w:styleId="Footer">
    <w:name w:val="footer"/>
    <w:basedOn w:val="Normal"/>
    <w:link w:val="FooterChar"/>
    <w:uiPriority w:val="99"/>
    <w:unhideWhenUsed/>
    <w:rsid w:val="00A431C1"/>
    <w:pPr>
      <w:tabs>
        <w:tab w:val="center" w:pos="4513"/>
        <w:tab w:val="right" w:pos="9026"/>
      </w:tabs>
      <w:spacing w:after="0"/>
    </w:pPr>
  </w:style>
  <w:style w:type="character" w:customStyle="1" w:styleId="FooterChar">
    <w:name w:val="Footer Char"/>
    <w:basedOn w:val="DefaultParagraphFont"/>
    <w:link w:val="Footer"/>
    <w:uiPriority w:val="99"/>
    <w:rsid w:val="00A431C1"/>
    <w:rPr>
      <w:rFonts w:eastAsiaTheme="minorEastAsia"/>
      <w:sz w:val="24"/>
      <w:szCs w:val="24"/>
      <w:lang w:val="en-US" w:eastAsia="ja-JP"/>
    </w:rPr>
  </w:style>
  <w:style w:type="numbering" w:customStyle="1" w:styleId="BulletList">
    <w:name w:val="Bullet List"/>
    <w:uiPriority w:val="99"/>
    <w:rsid w:val="00A431C1"/>
    <w:pPr>
      <w:numPr>
        <w:numId w:val="1"/>
      </w:numPr>
    </w:pPr>
  </w:style>
  <w:style w:type="paragraph" w:styleId="ListBullet">
    <w:name w:val="List Bullet"/>
    <w:basedOn w:val="Normal"/>
    <w:uiPriority w:val="99"/>
    <w:unhideWhenUsed/>
    <w:qFormat/>
    <w:rsid w:val="00A431C1"/>
    <w:pPr>
      <w:numPr>
        <w:numId w:val="3"/>
      </w:numPr>
    </w:pPr>
  </w:style>
  <w:style w:type="paragraph" w:styleId="ListBullet2">
    <w:name w:val="List Bullet 2"/>
    <w:basedOn w:val="Normal"/>
    <w:uiPriority w:val="99"/>
    <w:unhideWhenUsed/>
    <w:rsid w:val="00A431C1"/>
    <w:pPr>
      <w:numPr>
        <w:ilvl w:val="1"/>
        <w:numId w:val="3"/>
      </w:numPr>
    </w:pPr>
  </w:style>
  <w:style w:type="paragraph" w:styleId="ListBullet3">
    <w:name w:val="List Bullet 3"/>
    <w:basedOn w:val="Normal"/>
    <w:uiPriority w:val="99"/>
    <w:unhideWhenUsed/>
    <w:rsid w:val="00A431C1"/>
    <w:pPr>
      <w:numPr>
        <w:ilvl w:val="2"/>
        <w:numId w:val="3"/>
      </w:numPr>
    </w:pPr>
  </w:style>
  <w:style w:type="paragraph" w:styleId="ListBullet4">
    <w:name w:val="List Bullet 4"/>
    <w:basedOn w:val="Normal"/>
    <w:uiPriority w:val="99"/>
    <w:unhideWhenUsed/>
    <w:rsid w:val="00A431C1"/>
    <w:pPr>
      <w:numPr>
        <w:ilvl w:val="3"/>
        <w:numId w:val="3"/>
      </w:numPr>
    </w:pPr>
  </w:style>
  <w:style w:type="paragraph" w:styleId="ListBullet5">
    <w:name w:val="List Bullet 5"/>
    <w:basedOn w:val="Normal"/>
    <w:uiPriority w:val="99"/>
    <w:unhideWhenUsed/>
    <w:rsid w:val="00A431C1"/>
    <w:pPr>
      <w:numPr>
        <w:ilvl w:val="4"/>
        <w:numId w:val="3"/>
      </w:numPr>
    </w:pPr>
  </w:style>
  <w:style w:type="paragraph" w:customStyle="1" w:styleId="Classification">
    <w:name w:val="Classification"/>
    <w:basedOn w:val="Normal"/>
    <w:uiPriority w:val="10"/>
    <w:qFormat/>
    <w:rsid w:val="00A431C1"/>
    <w:pPr>
      <w:tabs>
        <w:tab w:val="center" w:pos="4536"/>
        <w:tab w:val="center" w:pos="4819"/>
        <w:tab w:val="right" w:pos="9356"/>
      </w:tabs>
      <w:spacing w:after="240"/>
      <w:jc w:val="center"/>
    </w:pPr>
    <w:rPr>
      <w:rFonts w:eastAsia="Times New Roman" w:cs="Arial"/>
      <w:color w:val="FF0000"/>
      <w:sz w:val="28"/>
      <w:szCs w:val="28"/>
      <w:lang w:eastAsia="en-AU"/>
    </w:rPr>
  </w:style>
  <w:style w:type="paragraph" w:styleId="ListParagraph">
    <w:name w:val="List Paragraph"/>
    <w:basedOn w:val="Normal"/>
    <w:uiPriority w:val="34"/>
    <w:qFormat/>
    <w:rsid w:val="00A431C1"/>
    <w:pPr>
      <w:numPr>
        <w:numId w:val="2"/>
      </w:numPr>
    </w:pPr>
  </w:style>
  <w:style w:type="table" w:styleId="TableGrid">
    <w:name w:val="Table Grid"/>
    <w:basedOn w:val="TableNormal"/>
    <w:uiPriority w:val="59"/>
    <w:rsid w:val="00A431C1"/>
    <w:pPr>
      <w:spacing w:after="0" w:line="240" w:lineRule="auto"/>
    </w:pPr>
    <w:rPr>
      <w:rFonts w:ascii="Arial" w:eastAsia="Calibri" w:hAnsi="Arial" w:cs="Times New Roman"/>
      <w:sz w:val="20"/>
      <w:szCs w:val="20"/>
      <w:lang w:eastAsia="en-A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spacing w:beforeLines="0" w:beforeAutospacing="0" w:afterLines="0" w:afterAutospacing="0"/>
      </w:pPr>
      <w:rPr>
        <w:rFonts w:ascii="Arial" w:hAnsi="Arial"/>
        <w:sz w:val="20"/>
      </w:rPr>
    </w:tblStylePr>
    <w:tblStylePr w:type="lastRow">
      <w:pPr>
        <w:wordWrap/>
        <w:spacing w:beforeLines="0" w:beforeAutospacing="0" w:afterLines="0" w:afterAutospacing="0"/>
      </w:pPr>
      <w:rPr>
        <w:rFonts w:ascii="Arial" w:hAnsi="Arial"/>
        <w:sz w:val="20"/>
      </w:rPr>
    </w:tblStylePr>
    <w:tblStylePr w:type="band1Horz">
      <w:pPr>
        <w:wordWrap/>
        <w:spacing w:beforeLines="0" w:beforeAutospacing="0" w:afterLines="0" w:afterAutospacing="0" w:line="240" w:lineRule="auto"/>
        <w:contextualSpacing w:val="0"/>
        <w:mirrorIndents w:val="0"/>
      </w:pPr>
      <w:rPr>
        <w:rFonts w:ascii="Arial" w:hAnsi="Arial"/>
        <w:sz w:val="20"/>
      </w:rPr>
    </w:tblStylePr>
    <w:tblStylePr w:type="band2Horz">
      <w:pPr>
        <w:wordWrap/>
        <w:spacing w:beforeLines="0" w:beforeAutospacing="0" w:afterLines="0" w:afterAutospacing="0"/>
        <w:contextualSpacing w:val="0"/>
        <w:mirrorIndents w:val="0"/>
      </w:pPr>
      <w:rPr>
        <w:rFonts w:ascii="Arial" w:hAnsi="Arial"/>
        <w:sz w:val="20"/>
      </w:rPr>
    </w:tblStylePr>
  </w:style>
  <w:style w:type="paragraph" w:customStyle="1" w:styleId="Tabletext">
    <w:name w:val="Table text"/>
    <w:basedOn w:val="Normal"/>
    <w:uiPriority w:val="9"/>
    <w:qFormat/>
    <w:rsid w:val="00A431C1"/>
    <w:pPr>
      <w:widowControl w:val="0"/>
      <w:suppressAutoHyphens/>
      <w:autoSpaceDE w:val="0"/>
      <w:autoSpaceDN w:val="0"/>
      <w:adjustRightInd w:val="0"/>
      <w:spacing w:after="113" w:line="288" w:lineRule="auto"/>
      <w:jc w:val="center"/>
      <w:textAlignment w:val="center"/>
    </w:pPr>
    <w:rPr>
      <w:rFonts w:asciiTheme="majorHAnsi" w:hAnsiTheme="majorHAnsi" w:cs="MyriadPro-Regular"/>
      <w:color w:val="486886"/>
      <w:sz w:val="16"/>
      <w:szCs w:val="16"/>
      <w:lang w:val="en-GB"/>
    </w:rPr>
  </w:style>
  <w:style w:type="paragraph" w:styleId="BalloonText">
    <w:name w:val="Balloon Text"/>
    <w:basedOn w:val="Normal"/>
    <w:link w:val="BalloonTextChar"/>
    <w:uiPriority w:val="99"/>
    <w:semiHidden/>
    <w:unhideWhenUsed/>
    <w:rsid w:val="00150991"/>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0991"/>
    <w:rPr>
      <w:rFonts w:ascii="Segoe UI" w:eastAsiaTheme="minorEastAsia" w:hAnsi="Segoe UI" w:cs="Segoe UI"/>
      <w:sz w:val="18"/>
      <w:szCs w:val="18"/>
      <w:lang w:val="en-US" w:eastAsia="ja-JP"/>
    </w:rPr>
  </w:style>
  <w:style w:type="character" w:styleId="CommentReference">
    <w:name w:val="annotation reference"/>
    <w:basedOn w:val="DefaultParagraphFont"/>
    <w:uiPriority w:val="99"/>
    <w:semiHidden/>
    <w:unhideWhenUsed/>
    <w:rsid w:val="001B546E"/>
    <w:rPr>
      <w:sz w:val="16"/>
      <w:szCs w:val="16"/>
    </w:rPr>
  </w:style>
  <w:style w:type="paragraph" w:styleId="CommentText">
    <w:name w:val="annotation text"/>
    <w:basedOn w:val="Normal"/>
    <w:link w:val="CommentTextChar"/>
    <w:uiPriority w:val="99"/>
    <w:semiHidden/>
    <w:unhideWhenUsed/>
    <w:rsid w:val="001B546E"/>
    <w:rPr>
      <w:sz w:val="20"/>
      <w:szCs w:val="20"/>
    </w:rPr>
  </w:style>
  <w:style w:type="character" w:customStyle="1" w:styleId="CommentTextChar">
    <w:name w:val="Comment Text Char"/>
    <w:basedOn w:val="DefaultParagraphFont"/>
    <w:link w:val="CommentText"/>
    <w:uiPriority w:val="99"/>
    <w:semiHidden/>
    <w:rsid w:val="001B546E"/>
    <w:rPr>
      <w:rFonts w:eastAsiaTheme="minorEastAsia"/>
      <w:sz w:val="20"/>
      <w:szCs w:val="20"/>
      <w:lang w:val="en-US" w:eastAsia="ja-JP"/>
    </w:rPr>
  </w:style>
  <w:style w:type="paragraph" w:styleId="CommentSubject">
    <w:name w:val="annotation subject"/>
    <w:basedOn w:val="CommentText"/>
    <w:next w:val="CommentText"/>
    <w:link w:val="CommentSubjectChar"/>
    <w:uiPriority w:val="99"/>
    <w:semiHidden/>
    <w:unhideWhenUsed/>
    <w:rsid w:val="001B546E"/>
    <w:rPr>
      <w:b/>
      <w:bCs/>
    </w:rPr>
  </w:style>
  <w:style w:type="character" w:customStyle="1" w:styleId="CommentSubjectChar">
    <w:name w:val="Comment Subject Char"/>
    <w:basedOn w:val="CommentTextChar"/>
    <w:link w:val="CommentSubject"/>
    <w:uiPriority w:val="99"/>
    <w:semiHidden/>
    <w:rsid w:val="001B546E"/>
    <w:rPr>
      <w:rFonts w:eastAsiaTheme="minorEastAsia"/>
      <w:b/>
      <w:bCs/>
      <w:sz w:val="20"/>
      <w:szCs w:val="20"/>
      <w:lang w:val="en-US" w:eastAsia="ja-JP"/>
    </w:rPr>
  </w:style>
  <w:style w:type="character" w:styleId="Hyperlink">
    <w:name w:val="Hyperlink"/>
    <w:basedOn w:val="DefaultParagraphFont"/>
    <w:uiPriority w:val="99"/>
    <w:unhideWhenUsed/>
    <w:rsid w:val="00112565"/>
    <w:rPr>
      <w:color w:val="0563C1" w:themeColor="hyperlink"/>
      <w:u w:val="single"/>
    </w:rPr>
  </w:style>
  <w:style w:type="character" w:customStyle="1" w:styleId="UnresolvedMention">
    <w:name w:val="Unresolved Mention"/>
    <w:basedOn w:val="DefaultParagraphFont"/>
    <w:uiPriority w:val="99"/>
    <w:semiHidden/>
    <w:unhideWhenUsed/>
    <w:rsid w:val="00112565"/>
    <w:rPr>
      <w:color w:val="605E5C"/>
      <w:shd w:val="clear" w:color="auto" w:fill="E1DFDD"/>
    </w:rPr>
  </w:style>
  <w:style w:type="character" w:styleId="FollowedHyperlink">
    <w:name w:val="FollowedHyperlink"/>
    <w:basedOn w:val="DefaultParagraphFont"/>
    <w:uiPriority w:val="99"/>
    <w:semiHidden/>
    <w:unhideWhenUsed/>
    <w:rsid w:val="001125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5825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38FD094.dotm</Template>
  <TotalTime>0</TotalTime>
  <Pages>5</Pages>
  <Words>1639</Words>
  <Characters>9345</Characters>
  <Application>Microsoft Office Word</Application>
  <DocSecurity>4</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 Meeting 68 4-7 May 2020</dc:title>
  <dc:subject/>
  <dc:creator>IESC</dc:creator>
  <cp:keywords/>
  <dc:description/>
  <cp:lastModifiedBy>Bec Durack</cp:lastModifiedBy>
  <cp:revision>2</cp:revision>
  <dcterms:created xsi:type="dcterms:W3CDTF">2020-05-21T00:40:00Z</dcterms:created>
  <dcterms:modified xsi:type="dcterms:W3CDTF">2020-05-21T00:40:00Z</dcterms:modified>
</cp:coreProperties>
</file>