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F5073" w14:textId="77777777" w:rsidR="001B3471" w:rsidRPr="00B55249" w:rsidRDefault="00A93868" w:rsidP="001B3471">
      <w:pPr>
        <w:pStyle w:val="Header"/>
        <w:tabs>
          <w:tab w:val="left" w:pos="426"/>
        </w:tabs>
        <w:jc w:val="center"/>
        <w:rPr>
          <w:rFonts w:ascii="Calibri" w:hAnsi="Calibri" w:cs="Arial"/>
          <w:b/>
        </w:rPr>
      </w:pPr>
      <w:bookmarkStart w:id="0" w:name="_GoBack"/>
      <w:bookmarkEnd w:id="0"/>
      <w:r>
        <w:rPr>
          <w:rFonts w:ascii="Calibri" w:hAnsi="Calibri" w:cs="Arial"/>
          <w:b/>
        </w:rPr>
        <w:t>MINUTES</w:t>
      </w:r>
    </w:p>
    <w:p w14:paraId="2F6F5074" w14:textId="5F02F22B" w:rsidR="001B3471" w:rsidRPr="00B55249" w:rsidRDefault="002C685D" w:rsidP="001B3471">
      <w:pPr>
        <w:pStyle w:val="Header"/>
        <w:tabs>
          <w:tab w:val="left" w:pos="426"/>
        </w:tabs>
        <w:jc w:val="center"/>
        <w:rPr>
          <w:rFonts w:ascii="Calibri" w:hAnsi="Calibri" w:cs="Arial"/>
        </w:rPr>
      </w:pPr>
      <w:r>
        <w:rPr>
          <w:rFonts w:ascii="Calibri" w:hAnsi="Calibri" w:cs="Arial"/>
          <w:b/>
        </w:rPr>
        <w:t>Queensland</w:t>
      </w:r>
      <w:r w:rsidR="002202C6">
        <w:rPr>
          <w:rFonts w:ascii="Calibri" w:hAnsi="Calibri" w:cs="Arial"/>
        </w:rPr>
        <w:pict w14:anchorId="2F6F50F5">
          <v:rect id="_x0000_i1025" style="width:0;height:1.5pt" o:hralign="center" o:hrstd="t" o:hr="t" fillcolor="#a0a0a0" stroked="f"/>
        </w:pict>
      </w:r>
    </w:p>
    <w:p w14:paraId="2F6F5075" w14:textId="77777777" w:rsidR="001B3471" w:rsidRPr="007911E4" w:rsidRDefault="001B3471" w:rsidP="00544B59">
      <w:pPr>
        <w:tabs>
          <w:tab w:val="left" w:pos="426"/>
        </w:tabs>
        <w:spacing w:before="120"/>
        <w:rPr>
          <w:rFonts w:ascii="Calibri" w:hAnsi="Calibri" w:cs="Arial"/>
          <w:b/>
        </w:rPr>
      </w:pPr>
      <w:r w:rsidRPr="007911E4">
        <w:rPr>
          <w:rFonts w:ascii="Calibri" w:hAnsi="Calibri" w:cs="Arial"/>
          <w:b/>
        </w:rPr>
        <w:t>Attendance and Apologies</w:t>
      </w:r>
    </w:p>
    <w:p w14:paraId="2F6F5077" w14:textId="6519E7BE" w:rsidR="001B3471" w:rsidRDefault="001B3471" w:rsidP="001B3471">
      <w:pPr>
        <w:tabs>
          <w:tab w:val="left" w:pos="426"/>
        </w:tabs>
        <w:rPr>
          <w:rFonts w:ascii="Calibri" w:hAnsi="Calibri" w:cs="Arial"/>
        </w:rPr>
      </w:pPr>
      <w:r w:rsidRPr="007911E4">
        <w:rPr>
          <w:rFonts w:ascii="Calibri" w:hAnsi="Calibri" w:cs="Arial"/>
        </w:rPr>
        <w:t>IN ATTENDANCE</w:t>
      </w:r>
    </w:p>
    <w:p w14:paraId="347B0D0E" w14:textId="640E4BDE" w:rsidR="00C607C5" w:rsidRDefault="00C607C5" w:rsidP="00584875">
      <w:pPr>
        <w:tabs>
          <w:tab w:val="left" w:pos="426"/>
        </w:tabs>
        <w:rPr>
          <w:rFonts w:ascii="Calibri" w:hAnsi="Calibri" w:cs="Arial"/>
        </w:rPr>
      </w:pPr>
      <w:r>
        <w:rPr>
          <w:rFonts w:ascii="Calibri" w:hAnsi="Calibri" w:cs="Arial"/>
        </w:rPr>
        <w:t xml:space="preserve">Dr Chris </w:t>
      </w:r>
      <w:proofErr w:type="spellStart"/>
      <w:r>
        <w:rPr>
          <w:rFonts w:ascii="Calibri" w:hAnsi="Calibri" w:cs="Arial"/>
        </w:rPr>
        <w:t>Pigram</w:t>
      </w:r>
      <w:proofErr w:type="spellEnd"/>
      <w:r>
        <w:rPr>
          <w:rFonts w:ascii="Calibri" w:hAnsi="Calibri" w:cs="Arial"/>
        </w:rPr>
        <w:t xml:space="preserve"> </w:t>
      </w:r>
      <w:r w:rsidRPr="007911E4">
        <w:rPr>
          <w:rFonts w:ascii="Calibri" w:hAnsi="Calibri" w:cs="Arial"/>
        </w:rPr>
        <w:t>(Chair)</w:t>
      </w:r>
    </w:p>
    <w:p w14:paraId="0C6CAD53" w14:textId="135CF28D" w:rsidR="00584875" w:rsidRDefault="00584875" w:rsidP="00584875">
      <w:pPr>
        <w:tabs>
          <w:tab w:val="left" w:pos="426"/>
        </w:tabs>
        <w:rPr>
          <w:rFonts w:ascii="Calibri" w:hAnsi="Calibri" w:cs="Arial"/>
        </w:rPr>
      </w:pPr>
      <w:r w:rsidRPr="007911E4">
        <w:rPr>
          <w:rFonts w:ascii="Calibri" w:hAnsi="Calibri" w:cs="Arial"/>
        </w:rPr>
        <w:t>Professor Craig Simmons</w:t>
      </w:r>
    </w:p>
    <w:p w14:paraId="089CD1F1" w14:textId="77777777" w:rsidR="00252062" w:rsidRPr="007911E4" w:rsidRDefault="00252062" w:rsidP="00252062">
      <w:pPr>
        <w:tabs>
          <w:tab w:val="left" w:pos="426"/>
        </w:tabs>
        <w:rPr>
          <w:rFonts w:ascii="Calibri" w:hAnsi="Calibri" w:cs="Arial"/>
        </w:rPr>
      </w:pPr>
      <w:r w:rsidRPr="007911E4">
        <w:rPr>
          <w:rFonts w:ascii="Calibri" w:hAnsi="Calibri" w:cs="Arial"/>
        </w:rPr>
        <w:t>Dr Jenny Stauber</w:t>
      </w:r>
    </w:p>
    <w:p w14:paraId="2F6F507B" w14:textId="77777777" w:rsidR="00996084" w:rsidRPr="007911E4" w:rsidRDefault="00996084" w:rsidP="00996084">
      <w:pPr>
        <w:tabs>
          <w:tab w:val="left" w:pos="426"/>
        </w:tabs>
        <w:rPr>
          <w:rFonts w:ascii="Calibri" w:hAnsi="Calibri" w:cs="Arial"/>
        </w:rPr>
      </w:pPr>
      <w:r w:rsidRPr="007911E4">
        <w:rPr>
          <w:rFonts w:ascii="Calibri" w:hAnsi="Calibri" w:cs="Arial"/>
        </w:rPr>
        <w:t>Dr Andrew Boulton</w:t>
      </w:r>
    </w:p>
    <w:p w14:paraId="6B5E3153" w14:textId="77777777" w:rsidR="00252062" w:rsidRDefault="00252062" w:rsidP="00252062">
      <w:pPr>
        <w:tabs>
          <w:tab w:val="left" w:pos="426"/>
        </w:tabs>
        <w:rPr>
          <w:rFonts w:ascii="Calibri" w:hAnsi="Calibri" w:cs="Arial"/>
        </w:rPr>
      </w:pPr>
      <w:r>
        <w:rPr>
          <w:rFonts w:ascii="Calibri" w:hAnsi="Calibri" w:cs="Arial"/>
        </w:rPr>
        <w:t>Dr Wendy Timms</w:t>
      </w:r>
    </w:p>
    <w:p w14:paraId="17972BF9" w14:textId="77777777" w:rsidR="00252062" w:rsidRDefault="00252062" w:rsidP="00252062">
      <w:pPr>
        <w:tabs>
          <w:tab w:val="left" w:pos="426"/>
        </w:tabs>
        <w:rPr>
          <w:rFonts w:ascii="Calibri" w:hAnsi="Calibri" w:cs="Arial"/>
        </w:rPr>
      </w:pPr>
      <w:r>
        <w:rPr>
          <w:rFonts w:ascii="Calibri" w:hAnsi="Calibri" w:cs="Arial"/>
        </w:rPr>
        <w:t>Professor Joan Esterle</w:t>
      </w:r>
    </w:p>
    <w:p w14:paraId="2F6F507C" w14:textId="1EE62597" w:rsidR="00FC3615" w:rsidRDefault="00FC3615" w:rsidP="00252062">
      <w:pPr>
        <w:tabs>
          <w:tab w:val="left" w:pos="426"/>
        </w:tabs>
        <w:rPr>
          <w:rFonts w:ascii="Calibri" w:hAnsi="Calibri" w:cs="Arial"/>
        </w:rPr>
      </w:pPr>
      <w:r>
        <w:rPr>
          <w:rFonts w:ascii="Calibri" w:hAnsi="Calibri" w:cs="Arial"/>
        </w:rPr>
        <w:t>Dr Ian Prosser</w:t>
      </w:r>
    </w:p>
    <w:p w14:paraId="4183A95C" w14:textId="77777777" w:rsidR="00252062" w:rsidRDefault="00252062" w:rsidP="00252062">
      <w:pPr>
        <w:tabs>
          <w:tab w:val="left" w:pos="426"/>
        </w:tabs>
        <w:rPr>
          <w:rFonts w:ascii="Calibri" w:hAnsi="Calibri" w:cs="Arial"/>
        </w:rPr>
      </w:pPr>
      <w:r>
        <w:rPr>
          <w:rFonts w:ascii="Calibri" w:hAnsi="Calibri" w:cs="Arial"/>
        </w:rPr>
        <w:t>Dr Glen Walker</w:t>
      </w:r>
    </w:p>
    <w:p w14:paraId="2F6F507D" w14:textId="77777777" w:rsidR="00037B4E" w:rsidRPr="00AE7CF5" w:rsidRDefault="00037B4E" w:rsidP="001B3471">
      <w:pPr>
        <w:tabs>
          <w:tab w:val="left" w:pos="426"/>
        </w:tabs>
        <w:rPr>
          <w:rFonts w:ascii="Calibri" w:hAnsi="Calibri" w:cs="Arial"/>
          <w:sz w:val="20"/>
          <w:szCs w:val="20"/>
        </w:rPr>
      </w:pPr>
    </w:p>
    <w:p w14:paraId="2F6F507E" w14:textId="77777777" w:rsidR="00996084" w:rsidRDefault="00037B4E" w:rsidP="00996084">
      <w:pPr>
        <w:tabs>
          <w:tab w:val="left" w:pos="426"/>
        </w:tabs>
        <w:rPr>
          <w:rFonts w:ascii="Calibri" w:hAnsi="Calibri" w:cs="Arial"/>
        </w:rPr>
      </w:pPr>
      <w:r>
        <w:rPr>
          <w:rFonts w:ascii="Calibri" w:hAnsi="Calibri" w:cs="Arial"/>
        </w:rPr>
        <w:t>APOLOGIES</w:t>
      </w:r>
      <w:r w:rsidR="00996084" w:rsidRPr="00996084">
        <w:rPr>
          <w:rFonts w:ascii="Calibri" w:hAnsi="Calibri" w:cs="Arial"/>
        </w:rPr>
        <w:t xml:space="preserve"> </w:t>
      </w:r>
    </w:p>
    <w:p w14:paraId="73ADB6E4" w14:textId="5F499D43" w:rsidR="00FF1D38" w:rsidRDefault="00252062" w:rsidP="00FC3615">
      <w:pPr>
        <w:tabs>
          <w:tab w:val="left" w:pos="426"/>
        </w:tabs>
        <w:rPr>
          <w:rFonts w:ascii="Calibri" w:hAnsi="Calibri" w:cs="Arial"/>
        </w:rPr>
      </w:pPr>
      <w:r>
        <w:rPr>
          <w:rFonts w:ascii="Calibri" w:hAnsi="Calibri" w:cs="Arial"/>
        </w:rPr>
        <w:t>Nil</w:t>
      </w:r>
    </w:p>
    <w:p w14:paraId="70754E4C" w14:textId="77777777" w:rsidR="00252062" w:rsidRPr="007911E4" w:rsidRDefault="00252062" w:rsidP="00FC3615">
      <w:pPr>
        <w:tabs>
          <w:tab w:val="left" w:pos="426"/>
        </w:tabs>
        <w:rPr>
          <w:rFonts w:ascii="Calibri" w:hAnsi="Calibri" w:cs="Arial"/>
        </w:rPr>
      </w:pPr>
    </w:p>
    <w:p w14:paraId="069E90F8" w14:textId="4029C6F5" w:rsidR="00FF1D38" w:rsidRPr="00252062" w:rsidRDefault="001B3471" w:rsidP="00925452">
      <w:pPr>
        <w:tabs>
          <w:tab w:val="left" w:pos="426"/>
          <w:tab w:val="left" w:pos="5250"/>
        </w:tabs>
        <w:rPr>
          <w:rFonts w:ascii="Calibri" w:hAnsi="Calibri" w:cs="Arial"/>
        </w:rPr>
      </w:pPr>
      <w:r w:rsidRPr="00252062">
        <w:rPr>
          <w:rFonts w:ascii="Calibri" w:hAnsi="Calibri" w:cs="Arial"/>
        </w:rPr>
        <w:t>OFFICE OF WATER SCIEN</w:t>
      </w:r>
      <w:r w:rsidR="00596187" w:rsidRPr="00252062">
        <w:rPr>
          <w:rFonts w:ascii="Calibri" w:hAnsi="Calibri" w:cs="Arial"/>
        </w:rPr>
        <w:t>CE</w:t>
      </w:r>
      <w:r w:rsidRPr="00252062">
        <w:rPr>
          <w:rFonts w:ascii="Calibri" w:hAnsi="Calibri" w:cs="Arial"/>
        </w:rPr>
        <w:t xml:space="preserve"> - SECRETARIAT AND SUPPORT</w:t>
      </w:r>
      <w:r w:rsidR="00996084" w:rsidRPr="00252062">
        <w:rPr>
          <w:rFonts w:ascii="Calibri" w:hAnsi="Calibri" w:cs="Arial"/>
        </w:rPr>
        <w:br/>
      </w:r>
      <w:r w:rsidR="00FF1D38" w:rsidRPr="00252062">
        <w:rPr>
          <w:rFonts w:ascii="Calibri" w:hAnsi="Calibri" w:cs="Arial"/>
        </w:rPr>
        <w:t>Barbara Musso</w:t>
      </w:r>
    </w:p>
    <w:p w14:paraId="2BD1B8A4" w14:textId="685CDE6F" w:rsidR="00584875" w:rsidRPr="00252062" w:rsidRDefault="00584875" w:rsidP="00925452">
      <w:pPr>
        <w:tabs>
          <w:tab w:val="left" w:pos="426"/>
          <w:tab w:val="left" w:pos="5250"/>
        </w:tabs>
        <w:rPr>
          <w:rFonts w:ascii="Calibri" w:hAnsi="Calibri" w:cs="Arial"/>
        </w:rPr>
      </w:pPr>
      <w:r w:rsidRPr="00252062">
        <w:rPr>
          <w:rFonts w:ascii="Calibri" w:hAnsi="Calibri" w:cs="Arial"/>
        </w:rPr>
        <w:t>Emily Grant</w:t>
      </w:r>
    </w:p>
    <w:p w14:paraId="2F6F5082" w14:textId="2D5D791D" w:rsidR="00037B4E" w:rsidRPr="00252062" w:rsidRDefault="00252062" w:rsidP="001B3471">
      <w:pPr>
        <w:tabs>
          <w:tab w:val="left" w:pos="426"/>
        </w:tabs>
        <w:rPr>
          <w:rFonts w:ascii="Calibri" w:hAnsi="Calibri" w:cs="Arial"/>
        </w:rPr>
      </w:pPr>
      <w:r w:rsidRPr="00252062">
        <w:rPr>
          <w:rFonts w:ascii="Calibri" w:hAnsi="Calibri" w:cs="Arial"/>
        </w:rPr>
        <w:t>Jo Brennan</w:t>
      </w:r>
    </w:p>
    <w:p w14:paraId="2F6F5083" w14:textId="1EC7C1BC" w:rsidR="004B1D51" w:rsidRDefault="00252062" w:rsidP="001B3471">
      <w:pPr>
        <w:tabs>
          <w:tab w:val="left" w:pos="426"/>
        </w:tabs>
        <w:rPr>
          <w:rFonts w:ascii="Calibri" w:hAnsi="Calibri" w:cs="Arial"/>
        </w:rPr>
      </w:pPr>
      <w:r w:rsidRPr="00252062">
        <w:rPr>
          <w:rFonts w:ascii="Calibri" w:hAnsi="Calibri" w:cs="Arial"/>
        </w:rPr>
        <w:t>Brad Desmond</w:t>
      </w:r>
    </w:p>
    <w:p w14:paraId="27121FF5" w14:textId="77777777" w:rsidR="00D07DA3" w:rsidRPr="00252062" w:rsidRDefault="00D07DA3" w:rsidP="001B3471">
      <w:pPr>
        <w:tabs>
          <w:tab w:val="left" w:pos="426"/>
        </w:tabs>
        <w:rPr>
          <w:rFonts w:ascii="Calibri" w:hAnsi="Calibri" w:cs="Arial"/>
        </w:rPr>
      </w:pPr>
    </w:p>
    <w:p w14:paraId="2F6F5084" w14:textId="77777777" w:rsidR="001B3471" w:rsidRPr="00252062" w:rsidRDefault="001B3471" w:rsidP="00D07DA3">
      <w:pPr>
        <w:tabs>
          <w:tab w:val="left" w:pos="426"/>
          <w:tab w:val="left" w:pos="5250"/>
        </w:tabs>
        <w:rPr>
          <w:rFonts w:ascii="Calibri" w:hAnsi="Calibri" w:cs="Arial"/>
        </w:rPr>
      </w:pPr>
      <w:r w:rsidRPr="00252062">
        <w:rPr>
          <w:rFonts w:ascii="Calibri" w:hAnsi="Calibri" w:cs="Arial"/>
        </w:rPr>
        <w:t>OTHER STAFF OF THE DEPARTMENT OF THE ENVIRONMENT</w:t>
      </w:r>
      <w:r w:rsidR="00E57028" w:rsidRPr="00252062">
        <w:rPr>
          <w:rFonts w:ascii="Calibri" w:hAnsi="Calibri" w:cs="Arial"/>
        </w:rPr>
        <w:t xml:space="preserve"> AND ENERGY</w:t>
      </w:r>
      <w:r w:rsidRPr="00252062">
        <w:rPr>
          <w:rFonts w:ascii="Calibri" w:hAnsi="Calibri" w:cs="Arial"/>
        </w:rPr>
        <w:t xml:space="preserve">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5807C4" w:rsidRPr="00252062" w14:paraId="2F6F5089" w14:textId="77777777" w:rsidTr="001B3471">
        <w:tc>
          <w:tcPr>
            <w:tcW w:w="4820" w:type="dxa"/>
            <w:tcBorders>
              <w:top w:val="single" w:sz="4" w:space="0" w:color="auto"/>
              <w:bottom w:val="single" w:sz="4" w:space="0" w:color="auto"/>
            </w:tcBorders>
          </w:tcPr>
          <w:p w14:paraId="2704B28C" w14:textId="56066BAF" w:rsidR="00AF6169" w:rsidRPr="00252062" w:rsidRDefault="00AF6169" w:rsidP="00AF6169">
            <w:pPr>
              <w:tabs>
                <w:tab w:val="left" w:pos="426"/>
              </w:tabs>
              <w:rPr>
                <w:rFonts w:asciiTheme="minorHAnsi" w:hAnsiTheme="minorHAnsi" w:cs="Arial"/>
              </w:rPr>
            </w:pPr>
            <w:r w:rsidRPr="00252062">
              <w:rPr>
                <w:rFonts w:asciiTheme="minorHAnsi" w:hAnsiTheme="minorHAnsi" w:cs="Arial"/>
              </w:rPr>
              <w:t xml:space="preserve">Anthony Swirepik (Item </w:t>
            </w:r>
            <w:r w:rsidR="00750758">
              <w:rPr>
                <w:rFonts w:asciiTheme="minorHAnsi" w:hAnsiTheme="minorHAnsi" w:cs="Arial"/>
              </w:rPr>
              <w:t>1, 2 &amp; 5</w:t>
            </w:r>
            <w:r w:rsidRPr="00252062">
              <w:rPr>
                <w:rFonts w:asciiTheme="minorHAnsi" w:hAnsiTheme="minorHAnsi" w:cs="Arial"/>
              </w:rPr>
              <w:t>)</w:t>
            </w:r>
          </w:p>
          <w:p w14:paraId="2F6F5086" w14:textId="7A427554" w:rsidR="00D11862" w:rsidRPr="00252062" w:rsidRDefault="00AF6169" w:rsidP="00AF6169">
            <w:pPr>
              <w:tabs>
                <w:tab w:val="left" w:pos="426"/>
              </w:tabs>
              <w:rPr>
                <w:rFonts w:asciiTheme="minorHAnsi" w:hAnsiTheme="minorHAnsi" w:cs="Arial"/>
              </w:rPr>
            </w:pPr>
            <w:r w:rsidRPr="00252062">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1B673DA1" w14:textId="4B94933B" w:rsidR="00051B6E" w:rsidRPr="00252062" w:rsidRDefault="00051B6E" w:rsidP="00051B6E">
            <w:pPr>
              <w:tabs>
                <w:tab w:val="left" w:pos="426"/>
              </w:tabs>
              <w:rPr>
                <w:rFonts w:asciiTheme="minorHAnsi" w:hAnsiTheme="minorHAnsi" w:cs="Arial"/>
              </w:rPr>
            </w:pPr>
            <w:r w:rsidRPr="00252062">
              <w:rPr>
                <w:rFonts w:asciiTheme="minorHAnsi" w:hAnsiTheme="minorHAnsi" w:cs="Arial"/>
              </w:rPr>
              <w:t xml:space="preserve">Sam Pettett (Item </w:t>
            </w:r>
            <w:r w:rsidR="00750758">
              <w:rPr>
                <w:rFonts w:asciiTheme="minorHAnsi" w:hAnsiTheme="minorHAnsi" w:cs="Arial"/>
              </w:rPr>
              <w:t>2</w:t>
            </w:r>
            <w:r w:rsidRPr="00252062">
              <w:rPr>
                <w:rFonts w:asciiTheme="minorHAnsi" w:hAnsiTheme="minorHAnsi" w:cs="Arial"/>
              </w:rPr>
              <w:t>)</w:t>
            </w:r>
          </w:p>
          <w:p w14:paraId="2F6F5088" w14:textId="62B4171D" w:rsidR="00A93868" w:rsidRPr="00252062" w:rsidRDefault="00051B6E" w:rsidP="00051B6E">
            <w:pPr>
              <w:tabs>
                <w:tab w:val="left" w:pos="426"/>
              </w:tabs>
              <w:rPr>
                <w:rFonts w:asciiTheme="minorHAnsi" w:hAnsiTheme="minorHAnsi" w:cs="Arial"/>
              </w:rPr>
            </w:pPr>
            <w:r w:rsidRPr="00252062">
              <w:rPr>
                <w:rFonts w:asciiTheme="minorHAnsi" w:hAnsiTheme="minorHAnsi" w:cs="Arial"/>
              </w:rPr>
              <w:t>Office of Water Science</w:t>
            </w:r>
          </w:p>
        </w:tc>
      </w:tr>
      <w:tr w:rsidR="005807C4" w:rsidRPr="00252062" w14:paraId="2F6F5092" w14:textId="77777777" w:rsidTr="00653DAA">
        <w:trPr>
          <w:trHeight w:val="610"/>
        </w:trPr>
        <w:tc>
          <w:tcPr>
            <w:tcW w:w="4820" w:type="dxa"/>
            <w:tcBorders>
              <w:top w:val="single" w:sz="4" w:space="0" w:color="auto"/>
              <w:bottom w:val="single" w:sz="4" w:space="0" w:color="auto"/>
            </w:tcBorders>
          </w:tcPr>
          <w:p w14:paraId="2F6F508F" w14:textId="1DE129F5" w:rsidR="00162E63" w:rsidRPr="00252062" w:rsidRDefault="00584875" w:rsidP="005807C4">
            <w:pPr>
              <w:tabs>
                <w:tab w:val="left" w:pos="426"/>
              </w:tabs>
              <w:rPr>
                <w:rFonts w:asciiTheme="minorHAnsi" w:hAnsiTheme="minorHAnsi" w:cs="Arial"/>
              </w:rPr>
            </w:pPr>
            <w:r w:rsidRPr="00252062">
              <w:rPr>
                <w:rFonts w:asciiTheme="minorHAnsi" w:hAnsiTheme="minorHAnsi" w:cs="Arial"/>
              </w:rPr>
              <w:t>Rod Dann</w:t>
            </w:r>
            <w:r w:rsidR="00E57028" w:rsidRPr="00252062">
              <w:rPr>
                <w:rFonts w:asciiTheme="minorHAnsi" w:hAnsiTheme="minorHAnsi" w:cs="Arial"/>
              </w:rPr>
              <w:t xml:space="preserve"> (Item</w:t>
            </w:r>
            <w:r w:rsidR="00925452" w:rsidRPr="00252062">
              <w:rPr>
                <w:rFonts w:asciiTheme="minorHAnsi" w:hAnsiTheme="minorHAnsi" w:cs="Arial"/>
              </w:rPr>
              <w:t xml:space="preserve"> </w:t>
            </w:r>
            <w:r w:rsidR="00750758">
              <w:rPr>
                <w:rFonts w:asciiTheme="minorHAnsi" w:hAnsiTheme="minorHAnsi" w:cs="Arial"/>
              </w:rPr>
              <w:t>2</w:t>
            </w:r>
            <w:r w:rsidR="009A0B6E" w:rsidRPr="00252062">
              <w:rPr>
                <w:rFonts w:asciiTheme="minorHAnsi" w:hAnsiTheme="minorHAnsi" w:cs="Arial"/>
              </w:rPr>
              <w:t>)</w:t>
            </w:r>
          </w:p>
          <w:p w14:paraId="2F6F5090" w14:textId="77777777" w:rsidR="009A0B6E" w:rsidRPr="00252062" w:rsidRDefault="009A0B6E" w:rsidP="005807C4">
            <w:pPr>
              <w:tabs>
                <w:tab w:val="left" w:pos="426"/>
              </w:tabs>
              <w:rPr>
                <w:rFonts w:asciiTheme="minorHAnsi" w:hAnsiTheme="minorHAnsi" w:cs="Arial"/>
              </w:rPr>
            </w:pPr>
            <w:r w:rsidRPr="00252062">
              <w:rPr>
                <w:rFonts w:asciiTheme="minorHAnsi" w:hAnsiTheme="minorHAnsi" w:cs="Arial"/>
              </w:rPr>
              <w:t>Office of Water Science</w:t>
            </w:r>
          </w:p>
        </w:tc>
        <w:tc>
          <w:tcPr>
            <w:tcW w:w="4678" w:type="dxa"/>
            <w:tcBorders>
              <w:top w:val="single" w:sz="4" w:space="0" w:color="auto"/>
              <w:bottom w:val="single" w:sz="4" w:space="0" w:color="auto"/>
              <w:right w:val="single" w:sz="4" w:space="0" w:color="auto"/>
            </w:tcBorders>
          </w:tcPr>
          <w:p w14:paraId="2F6F5091" w14:textId="44174919" w:rsidR="00162E63" w:rsidRPr="00252062" w:rsidRDefault="00162E63" w:rsidP="00544B59">
            <w:pPr>
              <w:tabs>
                <w:tab w:val="left" w:pos="426"/>
              </w:tabs>
              <w:rPr>
                <w:rFonts w:asciiTheme="minorHAnsi" w:hAnsiTheme="minorHAnsi" w:cs="Arial"/>
              </w:rPr>
            </w:pPr>
          </w:p>
        </w:tc>
      </w:tr>
    </w:tbl>
    <w:p w14:paraId="52EE7A83" w14:textId="77777777" w:rsidR="00D07DA3" w:rsidRDefault="00D07DA3" w:rsidP="00D07DA3">
      <w:pPr>
        <w:tabs>
          <w:tab w:val="left" w:pos="426"/>
          <w:tab w:val="left" w:pos="5250"/>
        </w:tabs>
        <w:rPr>
          <w:rFonts w:ascii="Calibri" w:hAnsi="Calibri" w:cs="Arial"/>
        </w:rPr>
      </w:pPr>
    </w:p>
    <w:p w14:paraId="2F6F50A6" w14:textId="12604378" w:rsidR="001B3471" w:rsidRPr="00AC2CF9" w:rsidRDefault="001B3471" w:rsidP="00D07DA3">
      <w:pPr>
        <w:tabs>
          <w:tab w:val="left" w:pos="426"/>
          <w:tab w:val="left" w:pos="5250"/>
        </w:tabs>
        <w:rPr>
          <w:rFonts w:ascii="Calibri" w:hAnsi="Calibri" w:cs="Arial"/>
        </w:rPr>
      </w:pPr>
      <w:r w:rsidRPr="00252062">
        <w:rPr>
          <w:rFonts w:ascii="Calibri" w:hAnsi="Calibri" w:cs="Arial"/>
        </w:rPr>
        <w:t>INVITED GUESTS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678"/>
      </w:tblGrid>
      <w:tr w:rsidR="00F510C7" w:rsidRPr="009E02F3" w14:paraId="2E424177" w14:textId="77777777" w:rsidTr="00AE7CF5">
        <w:trPr>
          <w:trHeight w:val="636"/>
        </w:trPr>
        <w:tc>
          <w:tcPr>
            <w:tcW w:w="4820" w:type="dxa"/>
            <w:tcBorders>
              <w:top w:val="single" w:sz="4" w:space="0" w:color="auto"/>
              <w:bottom w:val="single" w:sz="4" w:space="0" w:color="auto"/>
            </w:tcBorders>
          </w:tcPr>
          <w:p w14:paraId="45A7B633" w14:textId="77777777" w:rsidR="00AE7CF5" w:rsidRDefault="00727722" w:rsidP="00584875">
            <w:pPr>
              <w:tabs>
                <w:tab w:val="left" w:pos="426"/>
              </w:tabs>
              <w:rPr>
                <w:rFonts w:asciiTheme="minorHAnsi" w:hAnsiTheme="minorHAnsi" w:cs="Arial"/>
              </w:rPr>
            </w:pPr>
            <w:r w:rsidRPr="00727722">
              <w:rPr>
                <w:rFonts w:asciiTheme="minorHAnsi" w:hAnsiTheme="minorHAnsi" w:cs="Arial"/>
              </w:rPr>
              <w:t xml:space="preserve">David </w:t>
            </w:r>
            <w:proofErr w:type="spellStart"/>
            <w:r w:rsidRPr="00727722">
              <w:rPr>
                <w:rFonts w:asciiTheme="minorHAnsi" w:hAnsiTheme="minorHAnsi" w:cs="Arial"/>
              </w:rPr>
              <w:t>Kitto</w:t>
            </w:r>
            <w:proofErr w:type="spellEnd"/>
            <w:r w:rsidRPr="00727722">
              <w:rPr>
                <w:rFonts w:asciiTheme="minorHAnsi" w:hAnsiTheme="minorHAnsi" w:cs="Arial"/>
              </w:rPr>
              <w:t xml:space="preserve"> (Item 2.1)</w:t>
            </w:r>
          </w:p>
          <w:p w14:paraId="070F8A54" w14:textId="6B314FA9" w:rsidR="005870C3" w:rsidRPr="00AC2CF9" w:rsidRDefault="005870C3" w:rsidP="00584875">
            <w:pPr>
              <w:tabs>
                <w:tab w:val="left" w:pos="426"/>
              </w:tabs>
              <w:rPr>
                <w:rFonts w:asciiTheme="minorHAnsi" w:hAnsiTheme="minorHAnsi" w:cs="Arial"/>
              </w:rPr>
            </w:pPr>
            <w:r>
              <w:rPr>
                <w:rFonts w:asciiTheme="minorHAnsi" w:hAnsiTheme="minorHAnsi" w:cs="Arial"/>
              </w:rPr>
              <w:t>NSW Department of Planning and Environment</w:t>
            </w:r>
          </w:p>
        </w:tc>
        <w:tc>
          <w:tcPr>
            <w:tcW w:w="4678" w:type="dxa"/>
            <w:tcBorders>
              <w:top w:val="single" w:sz="4" w:space="0" w:color="auto"/>
              <w:bottom w:val="single" w:sz="4" w:space="0" w:color="auto"/>
              <w:right w:val="single" w:sz="4" w:space="0" w:color="auto"/>
            </w:tcBorders>
          </w:tcPr>
          <w:p w14:paraId="2988D779" w14:textId="77777777" w:rsidR="00F510C7" w:rsidRDefault="00727722" w:rsidP="00F510C7">
            <w:pPr>
              <w:tabs>
                <w:tab w:val="left" w:pos="426"/>
              </w:tabs>
              <w:rPr>
                <w:rFonts w:asciiTheme="minorHAnsi" w:hAnsiTheme="minorHAnsi" w:cs="Arial"/>
              </w:rPr>
            </w:pPr>
            <w:r w:rsidRPr="00727722">
              <w:rPr>
                <w:rFonts w:asciiTheme="minorHAnsi" w:hAnsiTheme="minorHAnsi" w:cs="Arial"/>
              </w:rPr>
              <w:t>Mike Young (Item 2.1)</w:t>
            </w:r>
          </w:p>
          <w:p w14:paraId="7A3A6BB0" w14:textId="01BF02A5" w:rsidR="005870C3" w:rsidRPr="00AC2CF9" w:rsidRDefault="005870C3" w:rsidP="00F510C7">
            <w:pPr>
              <w:tabs>
                <w:tab w:val="left" w:pos="426"/>
              </w:tabs>
              <w:rPr>
                <w:rFonts w:asciiTheme="minorHAnsi" w:hAnsiTheme="minorHAnsi" w:cs="Arial"/>
              </w:rPr>
            </w:pPr>
            <w:r>
              <w:rPr>
                <w:rFonts w:asciiTheme="minorHAnsi" w:hAnsiTheme="minorHAnsi" w:cs="Arial"/>
              </w:rPr>
              <w:t>NSW Department of Planning and Environment</w:t>
            </w:r>
          </w:p>
        </w:tc>
      </w:tr>
      <w:tr w:rsidR="00AE7CF5" w:rsidRPr="009E02F3" w14:paraId="37A84823" w14:textId="77777777" w:rsidTr="00AC2CF9">
        <w:trPr>
          <w:trHeight w:val="686"/>
        </w:trPr>
        <w:tc>
          <w:tcPr>
            <w:tcW w:w="4820" w:type="dxa"/>
            <w:tcBorders>
              <w:top w:val="single" w:sz="4" w:space="0" w:color="auto"/>
              <w:bottom w:val="single" w:sz="4" w:space="0" w:color="auto"/>
            </w:tcBorders>
          </w:tcPr>
          <w:p w14:paraId="312546FF" w14:textId="77777777" w:rsidR="00D07DA3" w:rsidRDefault="00D07DA3" w:rsidP="00D07DA3">
            <w:pPr>
              <w:tabs>
                <w:tab w:val="left" w:pos="426"/>
              </w:tabs>
              <w:rPr>
                <w:rFonts w:asciiTheme="minorHAnsi" w:hAnsiTheme="minorHAnsi" w:cs="Arial"/>
              </w:rPr>
            </w:pPr>
            <w:r w:rsidRPr="00727722">
              <w:rPr>
                <w:rFonts w:asciiTheme="minorHAnsi" w:hAnsiTheme="minorHAnsi" w:cs="Arial"/>
              </w:rPr>
              <w:t xml:space="preserve">Stephen </w:t>
            </w:r>
            <w:proofErr w:type="spellStart"/>
            <w:r w:rsidRPr="00727722">
              <w:rPr>
                <w:rFonts w:asciiTheme="minorHAnsi" w:hAnsiTheme="minorHAnsi" w:cs="Arial"/>
              </w:rPr>
              <w:t>O’Donoghue</w:t>
            </w:r>
            <w:proofErr w:type="spellEnd"/>
            <w:r w:rsidRPr="00727722">
              <w:rPr>
                <w:rFonts w:asciiTheme="minorHAnsi" w:hAnsiTheme="minorHAnsi" w:cs="Arial"/>
              </w:rPr>
              <w:t xml:space="preserve"> (Item 2.1)</w:t>
            </w:r>
          </w:p>
          <w:p w14:paraId="09D7BC75" w14:textId="7E21648C" w:rsidR="005870C3" w:rsidRPr="00AC2CF9" w:rsidRDefault="00D07DA3" w:rsidP="00D07DA3">
            <w:pPr>
              <w:tabs>
                <w:tab w:val="left" w:pos="426"/>
              </w:tabs>
              <w:rPr>
                <w:rFonts w:asciiTheme="minorHAnsi" w:hAnsiTheme="minorHAnsi" w:cs="Arial"/>
              </w:rPr>
            </w:pPr>
            <w:r>
              <w:rPr>
                <w:rFonts w:asciiTheme="minorHAnsi" w:hAnsiTheme="minorHAnsi" w:cs="Arial"/>
              </w:rPr>
              <w:t>NSW Department of Planning and Environment</w:t>
            </w:r>
          </w:p>
        </w:tc>
        <w:tc>
          <w:tcPr>
            <w:tcW w:w="4678" w:type="dxa"/>
            <w:tcBorders>
              <w:top w:val="single" w:sz="4" w:space="0" w:color="auto"/>
              <w:bottom w:val="single" w:sz="4" w:space="0" w:color="auto"/>
              <w:right w:val="single" w:sz="4" w:space="0" w:color="auto"/>
            </w:tcBorders>
          </w:tcPr>
          <w:p w14:paraId="0383D273" w14:textId="77777777" w:rsidR="00D07DA3" w:rsidRDefault="00D07DA3" w:rsidP="00D07DA3">
            <w:pPr>
              <w:tabs>
                <w:tab w:val="left" w:pos="426"/>
              </w:tabs>
              <w:rPr>
                <w:rFonts w:asciiTheme="minorHAnsi" w:hAnsiTheme="minorHAnsi" w:cs="Arial"/>
              </w:rPr>
            </w:pPr>
            <w:r w:rsidRPr="00727722">
              <w:rPr>
                <w:rFonts w:asciiTheme="minorHAnsi" w:hAnsiTheme="minorHAnsi" w:cs="Arial"/>
              </w:rPr>
              <w:t>Kim Farrant (Item 2.1)</w:t>
            </w:r>
          </w:p>
          <w:p w14:paraId="5007E9E0" w14:textId="7343A64E" w:rsidR="005870C3" w:rsidRPr="005870C3" w:rsidRDefault="005870C3" w:rsidP="005870C3">
            <w:pPr>
              <w:tabs>
                <w:tab w:val="left" w:pos="426"/>
              </w:tabs>
              <w:rPr>
                <w:rFonts w:asciiTheme="minorHAnsi" w:hAnsiTheme="minorHAnsi" w:cs="Arial"/>
              </w:rPr>
            </w:pPr>
            <w:r>
              <w:rPr>
                <w:rFonts w:asciiTheme="minorHAnsi" w:hAnsiTheme="minorHAnsi" w:cs="Arial"/>
              </w:rPr>
              <w:t>Department of t</w:t>
            </w:r>
            <w:r w:rsidRPr="005870C3">
              <w:rPr>
                <w:rFonts w:asciiTheme="minorHAnsi" w:hAnsiTheme="minorHAnsi" w:cs="Arial"/>
              </w:rPr>
              <w:t xml:space="preserve">he Environment </w:t>
            </w:r>
            <w:r>
              <w:rPr>
                <w:rFonts w:asciiTheme="minorHAnsi" w:hAnsiTheme="minorHAnsi" w:cs="Arial"/>
              </w:rPr>
              <w:t>a</w:t>
            </w:r>
            <w:r w:rsidRPr="005870C3">
              <w:rPr>
                <w:rFonts w:asciiTheme="minorHAnsi" w:hAnsiTheme="minorHAnsi" w:cs="Arial"/>
              </w:rPr>
              <w:t xml:space="preserve">nd Energy </w:t>
            </w:r>
          </w:p>
          <w:p w14:paraId="3465923F" w14:textId="34A8EFE5" w:rsidR="005870C3" w:rsidRPr="00AC2CF9" w:rsidRDefault="005870C3" w:rsidP="00F510C7">
            <w:pPr>
              <w:tabs>
                <w:tab w:val="left" w:pos="426"/>
              </w:tabs>
              <w:rPr>
                <w:rFonts w:asciiTheme="minorHAnsi" w:hAnsiTheme="minorHAnsi" w:cs="Arial"/>
              </w:rPr>
            </w:pPr>
          </w:p>
        </w:tc>
      </w:tr>
      <w:tr w:rsidR="00727722" w:rsidRPr="009E02F3" w14:paraId="12885FEC" w14:textId="77777777" w:rsidTr="00AC2CF9">
        <w:trPr>
          <w:trHeight w:val="686"/>
        </w:trPr>
        <w:tc>
          <w:tcPr>
            <w:tcW w:w="4820" w:type="dxa"/>
            <w:tcBorders>
              <w:top w:val="single" w:sz="4" w:space="0" w:color="auto"/>
              <w:bottom w:val="single" w:sz="4" w:space="0" w:color="auto"/>
            </w:tcBorders>
          </w:tcPr>
          <w:p w14:paraId="471D93D3" w14:textId="77777777" w:rsidR="00D07DA3" w:rsidRDefault="00D07DA3" w:rsidP="00D07DA3">
            <w:pPr>
              <w:tabs>
                <w:tab w:val="left" w:pos="426"/>
              </w:tabs>
              <w:rPr>
                <w:rFonts w:asciiTheme="minorHAnsi" w:hAnsiTheme="minorHAnsi" w:cs="Arial"/>
              </w:rPr>
            </w:pPr>
            <w:r w:rsidRPr="00727722">
              <w:rPr>
                <w:rFonts w:asciiTheme="minorHAnsi" w:hAnsiTheme="minorHAnsi" w:cs="Arial"/>
              </w:rPr>
              <w:t>Dane Roberts (Item 2.1)</w:t>
            </w:r>
          </w:p>
          <w:p w14:paraId="1B29CBA1" w14:textId="43153CF5" w:rsidR="00727722" w:rsidRPr="00727722" w:rsidRDefault="005870C3" w:rsidP="00584875">
            <w:pPr>
              <w:tabs>
                <w:tab w:val="left" w:pos="426"/>
              </w:tabs>
              <w:rPr>
                <w:rFonts w:asciiTheme="minorHAnsi" w:hAnsiTheme="minorHAnsi" w:cs="Arial"/>
              </w:rPr>
            </w:pPr>
            <w:r>
              <w:rPr>
                <w:rFonts w:asciiTheme="minorHAnsi" w:hAnsiTheme="minorHAnsi" w:cs="Arial"/>
              </w:rPr>
              <w:t>Department of t</w:t>
            </w:r>
            <w:r w:rsidRPr="005870C3">
              <w:rPr>
                <w:rFonts w:asciiTheme="minorHAnsi" w:hAnsiTheme="minorHAnsi" w:cs="Arial"/>
              </w:rPr>
              <w:t xml:space="preserve">he Environment </w:t>
            </w:r>
            <w:r>
              <w:rPr>
                <w:rFonts w:asciiTheme="minorHAnsi" w:hAnsiTheme="minorHAnsi" w:cs="Arial"/>
              </w:rPr>
              <w:t>a</w:t>
            </w:r>
            <w:r w:rsidRPr="005870C3">
              <w:rPr>
                <w:rFonts w:asciiTheme="minorHAnsi" w:hAnsiTheme="minorHAnsi" w:cs="Arial"/>
              </w:rPr>
              <w:t xml:space="preserve">nd Energy </w:t>
            </w:r>
          </w:p>
        </w:tc>
        <w:tc>
          <w:tcPr>
            <w:tcW w:w="4678" w:type="dxa"/>
            <w:tcBorders>
              <w:top w:val="single" w:sz="4" w:space="0" w:color="auto"/>
              <w:bottom w:val="single" w:sz="4" w:space="0" w:color="auto"/>
              <w:right w:val="single" w:sz="4" w:space="0" w:color="auto"/>
            </w:tcBorders>
          </w:tcPr>
          <w:p w14:paraId="57F9F94E" w14:textId="77777777" w:rsidR="00D07DA3" w:rsidRDefault="00D07DA3" w:rsidP="00D07DA3">
            <w:pPr>
              <w:tabs>
                <w:tab w:val="left" w:pos="426"/>
              </w:tabs>
              <w:rPr>
                <w:rFonts w:asciiTheme="minorHAnsi" w:hAnsiTheme="minorHAnsi" w:cs="Arial"/>
              </w:rPr>
            </w:pPr>
            <w:r>
              <w:rPr>
                <w:rFonts w:asciiTheme="minorHAnsi" w:hAnsiTheme="minorHAnsi" w:cs="Arial"/>
              </w:rPr>
              <w:t>Scott Stevens (Item 5.2)</w:t>
            </w:r>
          </w:p>
          <w:p w14:paraId="2D7592AA" w14:textId="2BDE0120" w:rsidR="00727722" w:rsidRPr="00727722" w:rsidRDefault="00D07DA3" w:rsidP="00D07DA3">
            <w:pPr>
              <w:tabs>
                <w:tab w:val="left" w:pos="426"/>
              </w:tabs>
              <w:rPr>
                <w:rFonts w:asciiTheme="minorHAnsi" w:hAnsiTheme="minorHAnsi" w:cs="Arial"/>
              </w:rPr>
            </w:pPr>
            <w:r>
              <w:rPr>
                <w:rFonts w:asciiTheme="minorHAnsi" w:hAnsiTheme="minorHAnsi" w:cstheme="minorHAnsi"/>
              </w:rPr>
              <w:t>QLD Department of Natural Resources and Mines</w:t>
            </w:r>
          </w:p>
        </w:tc>
      </w:tr>
      <w:tr w:rsidR="00D07DA3" w:rsidRPr="009E02F3" w14:paraId="589698C8" w14:textId="77777777" w:rsidTr="00D331E1">
        <w:tc>
          <w:tcPr>
            <w:tcW w:w="4820" w:type="dxa"/>
            <w:tcBorders>
              <w:top w:val="single" w:sz="4" w:space="0" w:color="auto"/>
              <w:bottom w:val="single" w:sz="4" w:space="0" w:color="auto"/>
            </w:tcBorders>
          </w:tcPr>
          <w:p w14:paraId="669D6677" w14:textId="77777777" w:rsidR="00D07DA3" w:rsidRDefault="00D07DA3" w:rsidP="00D07DA3">
            <w:pPr>
              <w:tabs>
                <w:tab w:val="left" w:pos="426"/>
              </w:tabs>
              <w:rPr>
                <w:rFonts w:asciiTheme="minorHAnsi" w:hAnsiTheme="minorHAnsi" w:cs="Arial"/>
              </w:rPr>
            </w:pPr>
            <w:r>
              <w:rPr>
                <w:rFonts w:asciiTheme="minorHAnsi" w:hAnsiTheme="minorHAnsi" w:cs="Arial"/>
              </w:rPr>
              <w:t>Chris Loveday (Item 5.3)</w:t>
            </w:r>
          </w:p>
          <w:p w14:paraId="1979A581" w14:textId="3F70D160" w:rsidR="00D07DA3" w:rsidRPr="00AC2CF9" w:rsidRDefault="00D07DA3" w:rsidP="00D07DA3">
            <w:pPr>
              <w:tabs>
                <w:tab w:val="left" w:pos="426"/>
              </w:tabs>
              <w:rPr>
                <w:rFonts w:asciiTheme="minorHAnsi" w:hAnsiTheme="minorHAnsi" w:cs="Arial"/>
              </w:rPr>
            </w:pPr>
            <w:r>
              <w:rPr>
                <w:rFonts w:asciiTheme="minorHAnsi" w:hAnsiTheme="minorHAnsi" w:cstheme="minorHAnsi"/>
              </w:rPr>
              <w:t>QLD Department of Environment and Heritage Protection</w:t>
            </w:r>
          </w:p>
        </w:tc>
        <w:tc>
          <w:tcPr>
            <w:tcW w:w="4678" w:type="dxa"/>
            <w:tcBorders>
              <w:top w:val="single" w:sz="4" w:space="0" w:color="auto"/>
              <w:bottom w:val="single" w:sz="4" w:space="0" w:color="auto"/>
              <w:right w:val="single" w:sz="4" w:space="0" w:color="auto"/>
            </w:tcBorders>
          </w:tcPr>
          <w:p w14:paraId="16D4E496" w14:textId="45CDCAFF" w:rsidR="00927CBA" w:rsidRDefault="00927CBA" w:rsidP="00D331E1">
            <w:pPr>
              <w:tabs>
                <w:tab w:val="left" w:pos="426"/>
              </w:tabs>
              <w:rPr>
                <w:rFonts w:asciiTheme="minorHAnsi" w:hAnsiTheme="minorHAnsi" w:cs="Arial"/>
              </w:rPr>
            </w:pPr>
            <w:r>
              <w:rPr>
                <w:rFonts w:asciiTheme="minorHAnsi" w:hAnsiTheme="minorHAnsi" w:cs="Arial"/>
              </w:rPr>
              <w:t xml:space="preserve">Steven </w:t>
            </w:r>
            <w:proofErr w:type="spellStart"/>
            <w:r>
              <w:rPr>
                <w:rFonts w:asciiTheme="minorHAnsi" w:hAnsiTheme="minorHAnsi" w:cs="Arial"/>
              </w:rPr>
              <w:t>Flook</w:t>
            </w:r>
            <w:proofErr w:type="spellEnd"/>
            <w:r>
              <w:rPr>
                <w:rFonts w:asciiTheme="minorHAnsi" w:hAnsiTheme="minorHAnsi" w:cs="Arial"/>
              </w:rPr>
              <w:t xml:space="preserve"> (Item 5.3)</w:t>
            </w:r>
          </w:p>
          <w:p w14:paraId="40C749C6" w14:textId="47D089A9" w:rsidR="00927CBA" w:rsidRDefault="00927CBA" w:rsidP="00D331E1">
            <w:pPr>
              <w:tabs>
                <w:tab w:val="left" w:pos="426"/>
              </w:tabs>
              <w:rPr>
                <w:rFonts w:asciiTheme="minorHAnsi" w:hAnsiTheme="minorHAnsi" w:cs="Arial"/>
              </w:rPr>
            </w:pPr>
            <w:r>
              <w:rPr>
                <w:rFonts w:asciiTheme="minorHAnsi" w:hAnsiTheme="minorHAnsi" w:cs="Arial"/>
              </w:rPr>
              <w:t xml:space="preserve">Office of Groundwater </w:t>
            </w:r>
            <w:r w:rsidR="00C91ECF">
              <w:rPr>
                <w:rFonts w:asciiTheme="minorHAnsi" w:hAnsiTheme="minorHAnsi" w:cs="Arial"/>
              </w:rPr>
              <w:t xml:space="preserve">Impact </w:t>
            </w:r>
            <w:r>
              <w:rPr>
                <w:rFonts w:asciiTheme="minorHAnsi" w:hAnsiTheme="minorHAnsi" w:cs="Arial"/>
              </w:rPr>
              <w:t xml:space="preserve">Assessment </w:t>
            </w:r>
          </w:p>
          <w:p w14:paraId="22EF7CE1" w14:textId="38660C1E" w:rsidR="00D07DA3" w:rsidRPr="00AC2CF9" w:rsidRDefault="00D07DA3" w:rsidP="00D331E1">
            <w:pPr>
              <w:tabs>
                <w:tab w:val="left" w:pos="426"/>
              </w:tabs>
              <w:rPr>
                <w:rFonts w:asciiTheme="minorHAnsi" w:hAnsiTheme="minorHAnsi" w:cs="Arial"/>
              </w:rPr>
            </w:pPr>
          </w:p>
        </w:tc>
      </w:tr>
    </w:tbl>
    <w:p w14:paraId="716EA5DA" w14:textId="79172924" w:rsidR="00051B6E" w:rsidRDefault="00051B6E" w:rsidP="00657627">
      <w:pPr>
        <w:spacing w:before="120" w:after="120"/>
        <w:rPr>
          <w:rFonts w:ascii="Calibri" w:hAnsi="Calibri" w:cs="Arial"/>
          <w:highlight w:val="yellow"/>
        </w:rPr>
      </w:pPr>
    </w:p>
    <w:p w14:paraId="19F16765" w14:textId="77777777" w:rsidR="00051B6E" w:rsidRDefault="00051B6E">
      <w:pPr>
        <w:spacing w:after="200" w:line="276" w:lineRule="auto"/>
        <w:rPr>
          <w:rFonts w:ascii="Calibri" w:hAnsi="Calibri" w:cs="Arial"/>
          <w:highlight w:val="yellow"/>
        </w:rPr>
      </w:pPr>
      <w:r>
        <w:rPr>
          <w:rFonts w:ascii="Calibri" w:hAnsi="Calibri" w:cs="Arial"/>
          <w:highlight w:val="yellow"/>
        </w:rPr>
        <w:br w:type="page"/>
      </w:r>
    </w:p>
    <w:p w14:paraId="2F6F50AD" w14:textId="660CEAD9" w:rsidR="006D1C2F" w:rsidRDefault="001B3471" w:rsidP="00657627">
      <w:pPr>
        <w:spacing w:before="120" w:after="120"/>
        <w:rPr>
          <w:rFonts w:ascii="Calibri" w:hAnsi="Calibri" w:cs="Arial"/>
          <w:b/>
        </w:rPr>
      </w:pPr>
      <w:r w:rsidRPr="00C071F0">
        <w:rPr>
          <w:rFonts w:ascii="Calibri" w:hAnsi="Calibri" w:cs="Arial"/>
        </w:rPr>
        <w:lastRenderedPageBreak/>
        <w:t xml:space="preserve">The meeting commenced at </w:t>
      </w:r>
      <w:r w:rsidR="00C071F0" w:rsidRPr="00C071F0">
        <w:rPr>
          <w:rFonts w:ascii="Calibri" w:hAnsi="Calibri" w:cs="Arial"/>
        </w:rPr>
        <w:t>5:30</w:t>
      </w:r>
      <w:r w:rsidR="00051B6E" w:rsidRPr="00C071F0">
        <w:rPr>
          <w:rFonts w:ascii="Calibri" w:hAnsi="Calibri" w:cs="Arial"/>
        </w:rPr>
        <w:t>p</w:t>
      </w:r>
      <w:r w:rsidR="00584875" w:rsidRPr="00C071F0">
        <w:rPr>
          <w:rFonts w:ascii="Calibri" w:hAnsi="Calibri" w:cs="Arial"/>
        </w:rPr>
        <w:t xml:space="preserve">m </w:t>
      </w:r>
      <w:r w:rsidRPr="00C071F0">
        <w:rPr>
          <w:rFonts w:ascii="Calibri" w:hAnsi="Calibri" w:cs="Arial"/>
        </w:rPr>
        <w:t xml:space="preserve">on </w:t>
      </w:r>
      <w:r w:rsidR="00051B6E" w:rsidRPr="00C071F0">
        <w:rPr>
          <w:rFonts w:ascii="Calibri" w:hAnsi="Calibri" w:cs="Arial"/>
        </w:rPr>
        <w:t xml:space="preserve">Tuesday </w:t>
      </w:r>
      <w:r w:rsidR="00252062" w:rsidRPr="00C071F0">
        <w:rPr>
          <w:rFonts w:ascii="Calibri" w:hAnsi="Calibri" w:cs="Arial"/>
        </w:rPr>
        <w:t>2 May</w:t>
      </w:r>
      <w:r w:rsidR="009E02F3" w:rsidRPr="00C071F0">
        <w:rPr>
          <w:rFonts w:ascii="Calibri" w:hAnsi="Calibri" w:cs="Arial"/>
        </w:rPr>
        <w:t xml:space="preserve"> 2017.</w:t>
      </w:r>
      <w:r w:rsidR="002C685D">
        <w:rPr>
          <w:rFonts w:ascii="Calibri" w:hAnsi="Calibri" w:cs="Arial"/>
        </w:rPr>
        <w:t xml:space="preserve"> The meeting was split </w:t>
      </w:r>
      <w:r w:rsidR="00D034D8">
        <w:rPr>
          <w:rFonts w:ascii="Calibri" w:hAnsi="Calibri" w:cs="Arial"/>
        </w:rPr>
        <w:t>into sessions</w:t>
      </w:r>
      <w:r w:rsidR="002C685D">
        <w:rPr>
          <w:rFonts w:ascii="Calibri" w:hAnsi="Calibri" w:cs="Arial"/>
        </w:rPr>
        <w:t xml:space="preserve"> </w:t>
      </w:r>
      <w:r w:rsidR="00D034D8">
        <w:rPr>
          <w:rFonts w:ascii="Calibri" w:hAnsi="Calibri" w:cs="Arial"/>
        </w:rPr>
        <w:t xml:space="preserve">of a few hours </w:t>
      </w:r>
      <w:r w:rsidR="002C685D">
        <w:rPr>
          <w:rFonts w:ascii="Calibri" w:hAnsi="Calibri" w:cs="Arial"/>
        </w:rPr>
        <w:t>held in different locations: Brisbane on 2 May; Emerald on 3</w:t>
      </w:r>
      <w:r w:rsidR="00D034D8">
        <w:rPr>
          <w:rFonts w:ascii="Calibri" w:hAnsi="Calibri" w:cs="Arial"/>
        </w:rPr>
        <w:t> and 4 </w:t>
      </w:r>
      <w:r w:rsidR="002C685D">
        <w:rPr>
          <w:rFonts w:ascii="Calibri" w:hAnsi="Calibri" w:cs="Arial"/>
        </w:rPr>
        <w:t>May; and, Roma on 4 May.</w:t>
      </w:r>
    </w:p>
    <w:p w14:paraId="2F6F50AE" w14:textId="77777777" w:rsidR="001B3471" w:rsidRPr="007911E4" w:rsidRDefault="001B3471" w:rsidP="00657627">
      <w:pPr>
        <w:tabs>
          <w:tab w:val="left" w:pos="426"/>
        </w:tabs>
        <w:spacing w:before="120" w:after="120"/>
        <w:rPr>
          <w:rFonts w:ascii="Calibri" w:hAnsi="Calibri" w:cs="Arial"/>
          <w:b/>
        </w:rPr>
      </w:pPr>
      <w:r w:rsidRPr="007911E4">
        <w:rPr>
          <w:rFonts w:ascii="Calibri" w:hAnsi="Calibri" w:cs="Arial"/>
          <w:b/>
        </w:rPr>
        <w:t>1.</w:t>
      </w:r>
      <w:r w:rsidRPr="007911E4">
        <w:rPr>
          <w:rFonts w:ascii="Calibri" w:hAnsi="Calibri" w:cs="Arial"/>
          <w:b/>
        </w:rPr>
        <w:tab/>
        <w:t>Welcome and Introductions</w:t>
      </w:r>
    </w:p>
    <w:p w14:paraId="2F6F50AF" w14:textId="3ADB21B0" w:rsidR="00054546" w:rsidRPr="007911E4" w:rsidRDefault="0052799D" w:rsidP="00657627">
      <w:pPr>
        <w:tabs>
          <w:tab w:val="left" w:pos="426"/>
        </w:tabs>
        <w:spacing w:before="120" w:after="120"/>
        <w:rPr>
          <w:rFonts w:ascii="Calibri" w:hAnsi="Calibri" w:cs="Arial"/>
        </w:rPr>
      </w:pPr>
      <w:r w:rsidRPr="00B97A3B">
        <w:rPr>
          <w:rFonts w:ascii="Calibri" w:hAnsi="Calibri" w:cs="Arial"/>
        </w:rPr>
        <w:t xml:space="preserve">The Chair, </w:t>
      </w:r>
      <w:r w:rsidR="00252062" w:rsidRPr="00B97A3B">
        <w:rPr>
          <w:rFonts w:ascii="Calibri" w:hAnsi="Calibri" w:cs="Arial"/>
        </w:rPr>
        <w:t xml:space="preserve">Dr Chris </w:t>
      </w:r>
      <w:proofErr w:type="spellStart"/>
      <w:r w:rsidR="00252062" w:rsidRPr="00B97A3B">
        <w:rPr>
          <w:rFonts w:ascii="Calibri" w:hAnsi="Calibri" w:cs="Arial"/>
        </w:rPr>
        <w:t>Pigram</w:t>
      </w:r>
      <w:proofErr w:type="spellEnd"/>
      <w:r w:rsidRPr="00B97A3B">
        <w:rPr>
          <w:rFonts w:ascii="Calibri" w:hAnsi="Calibri" w:cs="Arial"/>
        </w:rPr>
        <w:t>, welcomed members of the Independent Expert Scientific Committee on Coal Seam Gas and Large Coal Mining De</w:t>
      </w:r>
      <w:r w:rsidR="00252062" w:rsidRPr="00B97A3B">
        <w:rPr>
          <w:rFonts w:ascii="Calibri" w:hAnsi="Calibri" w:cs="Arial"/>
        </w:rPr>
        <w:t>velopment (IESC) to the meeting</w:t>
      </w:r>
      <w:r w:rsidR="00A871AF" w:rsidRPr="00B97A3B">
        <w:rPr>
          <w:rFonts w:ascii="Calibri" w:hAnsi="Calibri" w:cs="Arial"/>
        </w:rPr>
        <w:t>.</w:t>
      </w:r>
      <w:r w:rsidR="00B97A3B" w:rsidRPr="00B97A3B">
        <w:rPr>
          <w:rFonts w:ascii="Calibri" w:hAnsi="Calibri" w:cs="Arial"/>
        </w:rPr>
        <w:t xml:space="preserve"> The Chair and members thanked Professor Craig Simmons for chairing the IESC during the recent period without a formal Chair.</w:t>
      </w:r>
    </w:p>
    <w:p w14:paraId="2F6F50B0" w14:textId="77777777"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Pr="007911E4">
        <w:rPr>
          <w:rFonts w:ascii="Calibri" w:hAnsi="Calibri" w:cs="Arial"/>
          <w:u w:val="single"/>
        </w:rPr>
        <w:t>Acknowledgement of country</w:t>
      </w:r>
    </w:p>
    <w:p w14:paraId="2F6F50B1" w14:textId="77777777" w:rsidR="00FA14F7" w:rsidRPr="007911E4" w:rsidRDefault="00FA14F7" w:rsidP="00657627">
      <w:pPr>
        <w:spacing w:before="120" w:after="120"/>
        <w:ind w:left="425"/>
        <w:rPr>
          <w:rFonts w:ascii="Calibri" w:hAnsi="Calibri" w:cs="Arial"/>
        </w:rPr>
      </w:pPr>
      <w:r w:rsidRPr="007911E4">
        <w:rPr>
          <w:rFonts w:ascii="Calibri" w:hAnsi="Calibri" w:cs="Arial"/>
        </w:rPr>
        <w:t>The Chair acknowledged the traditional owners, past and present, on whose land this meeting was held.</w:t>
      </w:r>
    </w:p>
    <w:p w14:paraId="2F6F50B2" w14:textId="77777777"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Pr="00F22865">
        <w:rPr>
          <w:rFonts w:ascii="Calibri" w:hAnsi="Calibri" w:cs="Arial"/>
          <w:u w:val="single"/>
        </w:rPr>
        <w:t>Declaration of interest</w:t>
      </w:r>
    </w:p>
    <w:p w14:paraId="2F6F50B3" w14:textId="291BA13A" w:rsidR="00FA14F7" w:rsidRPr="00ED2E70" w:rsidRDefault="00FA14F7" w:rsidP="00FA14F7">
      <w:pPr>
        <w:tabs>
          <w:tab w:val="left" w:pos="426"/>
          <w:tab w:val="left" w:pos="567"/>
        </w:tabs>
        <w:spacing w:before="120" w:after="120"/>
        <w:ind w:left="426"/>
        <w:rPr>
          <w:rFonts w:asciiTheme="minorHAnsi" w:hAnsiTheme="minorHAnsi" w:cs="Arial"/>
          <w:i/>
        </w:rPr>
      </w:pPr>
      <w:r w:rsidRPr="007911E4">
        <w:rPr>
          <w:rFonts w:asciiTheme="minorHAnsi" w:hAnsiTheme="minorHAnsi" w:cs="Arial"/>
        </w:rPr>
        <w:t xml:space="preserve">Before the meeting commenced, IESC members completed the Meeting Specific </w:t>
      </w:r>
      <w:r w:rsidRPr="00ED2E70">
        <w:rPr>
          <w:rFonts w:asciiTheme="minorHAnsi" w:hAnsiTheme="minorHAnsi" w:cs="Arial"/>
        </w:rPr>
        <w:t xml:space="preserve">Declaration of Interest. The </w:t>
      </w:r>
      <w:r w:rsidR="0065280C">
        <w:rPr>
          <w:rFonts w:asciiTheme="minorHAnsi" w:hAnsiTheme="minorHAnsi" w:cs="Arial"/>
        </w:rPr>
        <w:t>meeting specific</w:t>
      </w:r>
      <w:r w:rsidRPr="00ED2E70">
        <w:rPr>
          <w:rFonts w:asciiTheme="minorHAnsi" w:hAnsiTheme="minorHAnsi" w:cs="Arial"/>
        </w:rPr>
        <w:t xml:space="preserve"> determinations recorded at this meeting are available at </w:t>
      </w:r>
      <w:r w:rsidRPr="00ED2E70">
        <w:rPr>
          <w:rFonts w:asciiTheme="minorHAnsi" w:hAnsiTheme="minorHAnsi" w:cs="Arial"/>
          <w:i/>
        </w:rPr>
        <w:t>Attachment</w:t>
      </w:r>
      <w:r w:rsidR="00BE64F9">
        <w:rPr>
          <w:rFonts w:asciiTheme="minorHAnsi" w:hAnsiTheme="minorHAnsi" w:cs="Arial"/>
          <w:i/>
        </w:rPr>
        <w:t> </w:t>
      </w:r>
      <w:r w:rsidRPr="00ED2E70">
        <w:rPr>
          <w:rFonts w:asciiTheme="minorHAnsi" w:hAnsiTheme="minorHAnsi" w:cs="Arial"/>
          <w:i/>
        </w:rPr>
        <w:t>A.</w:t>
      </w:r>
    </w:p>
    <w:p w14:paraId="2F6F50B4" w14:textId="77777777" w:rsidR="00FA14F7" w:rsidRPr="00ED2E70" w:rsidRDefault="00FA14F7" w:rsidP="00FA14F7">
      <w:pPr>
        <w:tabs>
          <w:tab w:val="left" w:pos="426"/>
        </w:tabs>
        <w:spacing w:before="120" w:after="120"/>
        <w:rPr>
          <w:rFonts w:ascii="Calibri" w:hAnsi="Calibri" w:cs="Arial"/>
          <w:u w:val="single"/>
        </w:rPr>
      </w:pPr>
      <w:r w:rsidRPr="00ED2E70">
        <w:rPr>
          <w:rFonts w:ascii="Calibri" w:hAnsi="Calibri" w:cs="Arial"/>
        </w:rPr>
        <w:t>1.3</w:t>
      </w:r>
      <w:r w:rsidRPr="00ED2E70">
        <w:rPr>
          <w:rFonts w:ascii="Calibri" w:hAnsi="Calibri" w:cs="Arial"/>
        </w:rPr>
        <w:tab/>
      </w:r>
      <w:r w:rsidRPr="00ED2E70">
        <w:rPr>
          <w:rFonts w:ascii="Calibri" w:hAnsi="Calibri" w:cs="Arial"/>
          <w:u w:val="single"/>
        </w:rPr>
        <w:t>Confirmation of agenda</w:t>
      </w:r>
    </w:p>
    <w:p w14:paraId="2F6F50B5" w14:textId="355A9FD1" w:rsidR="00FA14F7" w:rsidRPr="00ED2E70" w:rsidRDefault="00FA14F7" w:rsidP="00657627">
      <w:pPr>
        <w:tabs>
          <w:tab w:val="left" w:pos="426"/>
          <w:tab w:val="left" w:pos="567"/>
        </w:tabs>
        <w:spacing w:before="120" w:after="120"/>
        <w:ind w:left="426"/>
        <w:rPr>
          <w:rFonts w:ascii="Calibri" w:hAnsi="Calibri" w:cs="Arial"/>
        </w:rPr>
      </w:pPr>
      <w:r w:rsidRPr="00ED2E70">
        <w:rPr>
          <w:rFonts w:ascii="Calibri" w:hAnsi="Calibri" w:cs="Arial"/>
        </w:rPr>
        <w:t>The IESC en</w:t>
      </w:r>
      <w:r w:rsidR="0081089A">
        <w:rPr>
          <w:rFonts w:ascii="Calibri" w:hAnsi="Calibri" w:cs="Arial"/>
        </w:rPr>
        <w:t>dorsed the agenda for Meeting 4</w:t>
      </w:r>
      <w:r w:rsidR="00252062">
        <w:rPr>
          <w:rFonts w:ascii="Calibri" w:hAnsi="Calibri" w:cs="Arial"/>
        </w:rPr>
        <w:t>3</w:t>
      </w:r>
      <w:r w:rsidRPr="00ED2E70">
        <w:rPr>
          <w:rFonts w:ascii="Calibri" w:hAnsi="Calibri" w:cs="Arial"/>
        </w:rPr>
        <w:t xml:space="preserve">.  </w:t>
      </w:r>
    </w:p>
    <w:p w14:paraId="2F6F50B6" w14:textId="77777777" w:rsidR="00504EB9" w:rsidRPr="00ED2E70" w:rsidRDefault="00504EB9" w:rsidP="00504EB9">
      <w:pPr>
        <w:keepNext/>
        <w:tabs>
          <w:tab w:val="left" w:pos="426"/>
        </w:tabs>
        <w:spacing w:before="120" w:after="120"/>
        <w:rPr>
          <w:rFonts w:ascii="Calibri" w:hAnsi="Calibri" w:cs="Arial"/>
          <w:u w:val="single"/>
        </w:rPr>
      </w:pPr>
      <w:r w:rsidRPr="00ED2E70">
        <w:rPr>
          <w:rFonts w:ascii="Calibri" w:hAnsi="Calibri" w:cs="Arial"/>
        </w:rPr>
        <w:t>1.4</w:t>
      </w:r>
      <w:r w:rsidRPr="00ED2E70">
        <w:rPr>
          <w:rFonts w:ascii="Calibri" w:hAnsi="Calibri" w:cs="Arial"/>
        </w:rPr>
        <w:tab/>
      </w:r>
      <w:r w:rsidRPr="00ED2E70">
        <w:rPr>
          <w:rFonts w:ascii="Calibri" w:hAnsi="Calibri" w:cs="Arial"/>
          <w:u w:val="single"/>
        </w:rPr>
        <w:t>Action items</w:t>
      </w:r>
    </w:p>
    <w:p w14:paraId="04120060" w14:textId="12D4B773" w:rsidR="00927CBA" w:rsidRDefault="00504EB9" w:rsidP="00657627">
      <w:pPr>
        <w:tabs>
          <w:tab w:val="left" w:pos="426"/>
        </w:tabs>
        <w:spacing w:before="120" w:after="120"/>
        <w:ind w:left="426"/>
        <w:rPr>
          <w:rFonts w:ascii="Calibri" w:hAnsi="Calibri" w:cs="Arial"/>
        </w:rPr>
      </w:pPr>
      <w:r w:rsidRPr="005D6132">
        <w:rPr>
          <w:rFonts w:ascii="Calibri" w:hAnsi="Calibri" w:cs="Arial"/>
        </w:rPr>
        <w:t>Completed items were noted. A</w:t>
      </w:r>
      <w:r w:rsidR="000B4565">
        <w:rPr>
          <w:rFonts w:ascii="Calibri" w:hAnsi="Calibri" w:cs="Arial"/>
        </w:rPr>
        <w:t xml:space="preserve"> number of follow-up items </w:t>
      </w:r>
      <w:r w:rsidR="002C685D">
        <w:rPr>
          <w:rFonts w:ascii="Calibri" w:hAnsi="Calibri" w:cs="Arial"/>
        </w:rPr>
        <w:t>was</w:t>
      </w:r>
      <w:r w:rsidR="000B4565">
        <w:rPr>
          <w:rFonts w:ascii="Calibri" w:hAnsi="Calibri" w:cs="Arial"/>
        </w:rPr>
        <w:t xml:space="preserve"> listed on the </w:t>
      </w:r>
      <w:r w:rsidR="00257EBF">
        <w:rPr>
          <w:rFonts w:ascii="Calibri" w:hAnsi="Calibri" w:cs="Arial"/>
        </w:rPr>
        <w:t xml:space="preserve">forward </w:t>
      </w:r>
      <w:r w:rsidR="000B4565">
        <w:rPr>
          <w:rFonts w:ascii="Calibri" w:hAnsi="Calibri" w:cs="Arial"/>
        </w:rPr>
        <w:t>agenda for later meetings</w:t>
      </w:r>
      <w:r w:rsidRPr="005721FE">
        <w:rPr>
          <w:rFonts w:ascii="Calibri" w:hAnsi="Calibri" w:cs="Arial"/>
        </w:rPr>
        <w:t>.</w:t>
      </w:r>
      <w:r w:rsidR="00EE54E1">
        <w:rPr>
          <w:rFonts w:ascii="Calibri" w:hAnsi="Calibri" w:cs="Arial"/>
        </w:rPr>
        <w:t xml:space="preserve"> </w:t>
      </w:r>
    </w:p>
    <w:p w14:paraId="2F6F50B7" w14:textId="058E6CA8" w:rsidR="00504EB9" w:rsidRPr="005721FE" w:rsidRDefault="00EE54E1" w:rsidP="00657627">
      <w:pPr>
        <w:tabs>
          <w:tab w:val="left" w:pos="426"/>
        </w:tabs>
        <w:spacing w:before="120" w:after="120"/>
        <w:ind w:left="426"/>
        <w:rPr>
          <w:rFonts w:ascii="Calibri" w:hAnsi="Calibri" w:cs="Arial"/>
        </w:rPr>
      </w:pPr>
      <w:r>
        <w:rPr>
          <w:rFonts w:ascii="Calibri" w:hAnsi="Calibri" w:cs="Arial"/>
        </w:rPr>
        <w:t xml:space="preserve">The IESC members </w:t>
      </w:r>
      <w:r w:rsidR="00927CBA">
        <w:rPr>
          <w:rFonts w:ascii="Calibri" w:hAnsi="Calibri" w:cs="Arial"/>
        </w:rPr>
        <w:t>were advised that</w:t>
      </w:r>
      <w:r w:rsidR="0021329B">
        <w:rPr>
          <w:rFonts w:ascii="Calibri" w:hAnsi="Calibri" w:cs="Arial"/>
        </w:rPr>
        <w:t xml:space="preserve"> </w:t>
      </w:r>
      <w:r w:rsidR="0021329B" w:rsidRPr="00EE54E1">
        <w:rPr>
          <w:rFonts w:ascii="Calibri" w:hAnsi="Calibri" w:cs="Arial"/>
        </w:rPr>
        <w:t>QGC</w:t>
      </w:r>
      <w:r w:rsidR="0021329B">
        <w:rPr>
          <w:rFonts w:ascii="Calibri" w:hAnsi="Calibri" w:cs="Arial"/>
        </w:rPr>
        <w:t xml:space="preserve"> has not agreed to release to the IESC </w:t>
      </w:r>
      <w:r w:rsidRPr="00EE54E1">
        <w:rPr>
          <w:rFonts w:ascii="Calibri" w:hAnsi="Calibri" w:cs="Arial"/>
        </w:rPr>
        <w:t>the Joint Industry Work Program Ecotoxicology Report</w:t>
      </w:r>
      <w:r w:rsidR="0021329B">
        <w:rPr>
          <w:rFonts w:ascii="Calibri" w:hAnsi="Calibri" w:cs="Arial"/>
        </w:rPr>
        <w:t xml:space="preserve">, as it contains commercially sensitive information and is confidential. Instead, </w:t>
      </w:r>
      <w:r>
        <w:rPr>
          <w:rFonts w:ascii="Calibri" w:hAnsi="Calibri" w:cs="Arial"/>
        </w:rPr>
        <w:t xml:space="preserve">QGC has offered a presentation </w:t>
      </w:r>
      <w:r w:rsidR="0021329B">
        <w:rPr>
          <w:rFonts w:ascii="Calibri" w:hAnsi="Calibri" w:cs="Arial"/>
        </w:rPr>
        <w:t xml:space="preserve">to the IESC </w:t>
      </w:r>
      <w:r>
        <w:rPr>
          <w:rFonts w:ascii="Calibri" w:hAnsi="Calibri" w:cs="Arial"/>
        </w:rPr>
        <w:t>on the finding from the report.</w:t>
      </w:r>
      <w:r w:rsidR="00927CBA">
        <w:rPr>
          <w:rFonts w:ascii="Calibri" w:hAnsi="Calibri" w:cs="Arial"/>
        </w:rPr>
        <w:t xml:space="preserve"> The Committee </w:t>
      </w:r>
      <w:r w:rsidR="0021329B">
        <w:rPr>
          <w:rFonts w:ascii="Calibri" w:hAnsi="Calibri" w:cs="Arial"/>
        </w:rPr>
        <w:t xml:space="preserve">accepted the offer of a presentation but </w:t>
      </w:r>
      <w:r w:rsidR="00927CBA">
        <w:rPr>
          <w:rFonts w:ascii="Calibri" w:hAnsi="Calibri" w:cs="Arial"/>
        </w:rPr>
        <w:t>noted their disappointment</w:t>
      </w:r>
      <w:r w:rsidR="002C685D">
        <w:rPr>
          <w:rFonts w:ascii="Calibri" w:hAnsi="Calibri" w:cs="Arial"/>
        </w:rPr>
        <w:t>,</w:t>
      </w:r>
      <w:r w:rsidR="00927CBA">
        <w:rPr>
          <w:rFonts w:ascii="Calibri" w:hAnsi="Calibri" w:cs="Arial"/>
        </w:rPr>
        <w:t xml:space="preserve"> </w:t>
      </w:r>
      <w:r w:rsidR="00684A3D">
        <w:rPr>
          <w:rFonts w:ascii="Calibri" w:hAnsi="Calibri" w:cs="Arial"/>
        </w:rPr>
        <w:t>particularly</w:t>
      </w:r>
      <w:r w:rsidR="00927CBA">
        <w:rPr>
          <w:rFonts w:ascii="Calibri" w:hAnsi="Calibri" w:cs="Arial"/>
        </w:rPr>
        <w:t xml:space="preserve"> given their IESC confidentiality declarations prevented them from disclosing the details of the report to any party. </w:t>
      </w:r>
    </w:p>
    <w:p w14:paraId="2F6F50B8" w14:textId="77777777" w:rsidR="00504EB9" w:rsidRPr="005D6132" w:rsidRDefault="00504EB9" w:rsidP="00504EB9">
      <w:pPr>
        <w:tabs>
          <w:tab w:val="left" w:pos="426"/>
        </w:tabs>
        <w:spacing w:before="120" w:after="120"/>
        <w:rPr>
          <w:rFonts w:ascii="Calibri" w:hAnsi="Calibri" w:cs="Arial"/>
          <w:u w:val="single"/>
        </w:rPr>
      </w:pPr>
      <w:r w:rsidRPr="005D6132">
        <w:rPr>
          <w:rFonts w:ascii="Calibri" w:hAnsi="Calibri" w:cs="Arial"/>
        </w:rPr>
        <w:t>1.5</w:t>
      </w:r>
      <w:r w:rsidRPr="005D6132">
        <w:rPr>
          <w:rFonts w:ascii="Calibri" w:hAnsi="Calibri" w:cs="Arial"/>
        </w:rPr>
        <w:tab/>
      </w:r>
      <w:r w:rsidRPr="005D6132">
        <w:rPr>
          <w:rFonts w:ascii="Calibri" w:hAnsi="Calibri" w:cs="Arial"/>
          <w:u w:val="single"/>
        </w:rPr>
        <w:t>Confirmation of out-of-session decisions</w:t>
      </w:r>
    </w:p>
    <w:p w14:paraId="51255CFA" w14:textId="77777777" w:rsidR="0052799D" w:rsidRDefault="00504EB9" w:rsidP="00657627">
      <w:pPr>
        <w:tabs>
          <w:tab w:val="left" w:pos="426"/>
        </w:tabs>
        <w:spacing w:before="120" w:after="120"/>
        <w:ind w:left="426"/>
        <w:rPr>
          <w:rFonts w:ascii="Calibri" w:hAnsi="Calibri" w:cs="Arial"/>
        </w:rPr>
      </w:pPr>
      <w:r w:rsidRPr="005D6132">
        <w:rPr>
          <w:rFonts w:ascii="Calibri" w:hAnsi="Calibri" w:cs="Arial"/>
        </w:rPr>
        <w:t xml:space="preserve">The Chair noted </w:t>
      </w:r>
      <w:r w:rsidR="0052799D">
        <w:rPr>
          <w:rFonts w:ascii="Calibri" w:hAnsi="Calibri" w:cs="Arial"/>
        </w:rPr>
        <w:t>the following items have been agreed out of session:</w:t>
      </w:r>
    </w:p>
    <w:p w14:paraId="2953D059" w14:textId="5E9BF3A3" w:rsidR="009072AE" w:rsidRDefault="00D02512" w:rsidP="00657627">
      <w:pPr>
        <w:pStyle w:val="ListBullet"/>
        <w:numPr>
          <w:ilvl w:val="0"/>
          <w:numId w:val="26"/>
        </w:numPr>
        <w:spacing w:before="120" w:after="120"/>
        <w:ind w:left="851"/>
        <w:rPr>
          <w:rFonts w:asciiTheme="minorHAnsi" w:hAnsiTheme="minorHAnsi"/>
        </w:rPr>
      </w:pPr>
      <w:r w:rsidRPr="00E0510E">
        <w:rPr>
          <w:rFonts w:asciiTheme="minorHAnsi" w:hAnsiTheme="minorHAnsi"/>
        </w:rPr>
        <w:t xml:space="preserve">minutes </w:t>
      </w:r>
      <w:r w:rsidR="00E0510E">
        <w:rPr>
          <w:rFonts w:asciiTheme="minorHAnsi" w:hAnsiTheme="minorHAnsi"/>
        </w:rPr>
        <w:t>of</w:t>
      </w:r>
      <w:r w:rsidRPr="00E0510E">
        <w:rPr>
          <w:rFonts w:asciiTheme="minorHAnsi" w:hAnsiTheme="minorHAnsi"/>
        </w:rPr>
        <w:t xml:space="preserve"> the IESC’s </w:t>
      </w:r>
      <w:r w:rsidR="009E02F3">
        <w:rPr>
          <w:rFonts w:asciiTheme="minorHAnsi" w:hAnsiTheme="minorHAnsi"/>
        </w:rPr>
        <w:t xml:space="preserve">forty </w:t>
      </w:r>
      <w:r w:rsidR="00252062">
        <w:rPr>
          <w:rFonts w:asciiTheme="minorHAnsi" w:hAnsiTheme="minorHAnsi"/>
        </w:rPr>
        <w:t>second</w:t>
      </w:r>
      <w:r w:rsidRPr="00E0510E">
        <w:rPr>
          <w:rFonts w:asciiTheme="minorHAnsi" w:hAnsiTheme="minorHAnsi"/>
        </w:rPr>
        <w:t xml:space="preserve"> meet</w:t>
      </w:r>
      <w:r w:rsidR="00E3112F" w:rsidRPr="00E0510E">
        <w:rPr>
          <w:rFonts w:asciiTheme="minorHAnsi" w:hAnsiTheme="minorHAnsi"/>
        </w:rPr>
        <w:t xml:space="preserve">ing on </w:t>
      </w:r>
      <w:r w:rsidR="00252062">
        <w:rPr>
          <w:rFonts w:asciiTheme="minorHAnsi" w:hAnsiTheme="minorHAnsi"/>
        </w:rPr>
        <w:t>22-23 March</w:t>
      </w:r>
      <w:r w:rsidR="00694384" w:rsidRPr="00E0510E">
        <w:rPr>
          <w:rFonts w:asciiTheme="minorHAnsi" w:hAnsiTheme="minorHAnsi"/>
        </w:rPr>
        <w:t xml:space="preserve"> </w:t>
      </w:r>
      <w:r w:rsidR="00252062">
        <w:rPr>
          <w:rFonts w:asciiTheme="minorHAnsi" w:hAnsiTheme="minorHAnsi"/>
        </w:rPr>
        <w:t>2017</w:t>
      </w:r>
      <w:r w:rsidRPr="00E0510E">
        <w:rPr>
          <w:rFonts w:asciiTheme="minorHAnsi" w:hAnsiTheme="minorHAnsi"/>
        </w:rPr>
        <w:t xml:space="preserve"> were </w:t>
      </w:r>
      <w:r w:rsidR="00E0510E">
        <w:rPr>
          <w:rFonts w:asciiTheme="minorHAnsi" w:hAnsiTheme="minorHAnsi"/>
        </w:rPr>
        <w:t xml:space="preserve">confirmed </w:t>
      </w:r>
      <w:r w:rsidR="008D4728" w:rsidRPr="00E0510E">
        <w:rPr>
          <w:rFonts w:asciiTheme="minorHAnsi" w:hAnsiTheme="minorHAnsi"/>
        </w:rPr>
        <w:t xml:space="preserve">and </w:t>
      </w:r>
      <w:r w:rsidR="00E0510E">
        <w:rPr>
          <w:rFonts w:asciiTheme="minorHAnsi" w:hAnsiTheme="minorHAnsi"/>
        </w:rPr>
        <w:t xml:space="preserve">agreed for publication; </w:t>
      </w:r>
      <w:r w:rsidR="00252062">
        <w:rPr>
          <w:rFonts w:asciiTheme="minorHAnsi" w:hAnsiTheme="minorHAnsi"/>
        </w:rPr>
        <w:t>and</w:t>
      </w:r>
    </w:p>
    <w:p w14:paraId="42263524" w14:textId="3E151D5C" w:rsidR="00E0510E" w:rsidRPr="00D07DA3" w:rsidRDefault="00E0510E" w:rsidP="00657627">
      <w:pPr>
        <w:pStyle w:val="ListBullet"/>
        <w:numPr>
          <w:ilvl w:val="0"/>
          <w:numId w:val="26"/>
        </w:numPr>
        <w:spacing w:before="120" w:after="120"/>
        <w:ind w:left="851"/>
        <w:rPr>
          <w:rFonts w:asciiTheme="minorHAnsi" w:hAnsiTheme="minorHAnsi"/>
        </w:rPr>
      </w:pPr>
      <w:proofErr w:type="gramStart"/>
      <w:r w:rsidRPr="00D07DA3">
        <w:rPr>
          <w:rFonts w:asciiTheme="minorHAnsi" w:hAnsiTheme="minorHAnsi"/>
        </w:rPr>
        <w:t>advice</w:t>
      </w:r>
      <w:r w:rsidR="002C685D">
        <w:rPr>
          <w:rFonts w:asciiTheme="minorHAnsi" w:hAnsiTheme="minorHAnsi"/>
        </w:rPr>
        <w:t>s</w:t>
      </w:r>
      <w:proofErr w:type="gramEnd"/>
      <w:r w:rsidRPr="00D07DA3">
        <w:rPr>
          <w:rFonts w:asciiTheme="minorHAnsi" w:hAnsiTheme="minorHAnsi"/>
        </w:rPr>
        <w:t xml:space="preserve"> on </w:t>
      </w:r>
      <w:r w:rsidR="00252062" w:rsidRPr="00D07DA3">
        <w:rPr>
          <w:rFonts w:asciiTheme="minorHAnsi" w:hAnsiTheme="minorHAnsi"/>
        </w:rPr>
        <w:t>the</w:t>
      </w:r>
      <w:r w:rsidR="00051B6E" w:rsidRPr="00D07DA3">
        <w:rPr>
          <w:rFonts w:asciiTheme="minorHAnsi" w:hAnsiTheme="minorHAnsi"/>
        </w:rPr>
        <w:t xml:space="preserve"> Grosvenor Coal Mine G200s Expansion Project and</w:t>
      </w:r>
      <w:r w:rsidR="00252062" w:rsidRPr="00D07DA3">
        <w:rPr>
          <w:rFonts w:asciiTheme="minorHAnsi" w:hAnsiTheme="minorHAnsi"/>
        </w:rPr>
        <w:t xml:space="preserve"> Isaac Plains Mine Extension Development </w:t>
      </w:r>
      <w:r w:rsidR="00051B6E" w:rsidRPr="00D07DA3">
        <w:rPr>
          <w:rFonts w:asciiTheme="minorHAnsi" w:hAnsiTheme="minorHAnsi"/>
        </w:rPr>
        <w:t>were</w:t>
      </w:r>
      <w:r w:rsidRPr="00D07DA3">
        <w:rPr>
          <w:rFonts w:asciiTheme="minorHAnsi" w:hAnsiTheme="minorHAnsi"/>
        </w:rPr>
        <w:t xml:space="preserve"> finalised </w:t>
      </w:r>
      <w:r w:rsidR="0021329B">
        <w:rPr>
          <w:rFonts w:asciiTheme="minorHAnsi" w:hAnsiTheme="minorHAnsi"/>
        </w:rPr>
        <w:t xml:space="preserve">consistent with the Committee’s deliberations </w:t>
      </w:r>
      <w:r w:rsidRPr="00D07DA3">
        <w:rPr>
          <w:rFonts w:asciiTheme="minorHAnsi" w:hAnsiTheme="minorHAnsi"/>
        </w:rPr>
        <w:t>and provided to the decision maker.</w:t>
      </w:r>
    </w:p>
    <w:p w14:paraId="2F6F50BA" w14:textId="77777777" w:rsidR="00504EB9" w:rsidRPr="00ED2E70" w:rsidRDefault="00504EB9" w:rsidP="00504EB9">
      <w:pPr>
        <w:tabs>
          <w:tab w:val="left" w:pos="426"/>
        </w:tabs>
        <w:spacing w:before="120" w:after="120"/>
        <w:rPr>
          <w:rFonts w:ascii="Calibri" w:hAnsi="Calibri" w:cs="Arial"/>
          <w:u w:val="single"/>
        </w:rPr>
      </w:pPr>
      <w:r w:rsidRPr="00ED2E70">
        <w:rPr>
          <w:rFonts w:ascii="Calibri" w:hAnsi="Calibri" w:cs="Arial"/>
        </w:rPr>
        <w:t>1.6</w:t>
      </w:r>
      <w:r w:rsidR="001F4BAE" w:rsidRPr="00ED2E70">
        <w:rPr>
          <w:rFonts w:ascii="Calibri" w:hAnsi="Calibri" w:cs="Arial"/>
        </w:rPr>
        <w:tab/>
      </w:r>
      <w:r w:rsidRPr="00ED2E70">
        <w:rPr>
          <w:rFonts w:ascii="Calibri" w:hAnsi="Calibri" w:cs="Arial"/>
          <w:u w:val="single"/>
        </w:rPr>
        <w:t>Correspondence</w:t>
      </w:r>
    </w:p>
    <w:p w14:paraId="2F6F50BB" w14:textId="1FF368B1" w:rsidR="00411B4F" w:rsidRPr="008C6FCC" w:rsidRDefault="00504EB9" w:rsidP="00657627">
      <w:pPr>
        <w:tabs>
          <w:tab w:val="left" w:pos="426"/>
        </w:tabs>
        <w:spacing w:before="120" w:after="120"/>
        <w:ind w:left="425"/>
        <w:rPr>
          <w:rFonts w:ascii="Calibri" w:hAnsi="Calibri" w:cs="Arial"/>
        </w:rPr>
      </w:pPr>
      <w:r w:rsidRPr="008C6FCC">
        <w:rPr>
          <w:rFonts w:ascii="Calibri" w:hAnsi="Calibri" w:cs="Arial"/>
        </w:rPr>
        <w:t xml:space="preserve">The IESC noted the </w:t>
      </w:r>
      <w:r w:rsidR="00F416ED" w:rsidRPr="008C6FCC">
        <w:rPr>
          <w:rFonts w:ascii="Calibri" w:hAnsi="Calibri" w:cs="Arial"/>
        </w:rPr>
        <w:t xml:space="preserve">status of correspondence to </w:t>
      </w:r>
      <w:r w:rsidR="00051B6E" w:rsidRPr="008C6FCC">
        <w:rPr>
          <w:rFonts w:ascii="Calibri" w:hAnsi="Calibri" w:cs="Arial"/>
        </w:rPr>
        <w:t>30 April</w:t>
      </w:r>
      <w:r w:rsidR="009072AE" w:rsidRPr="008C6FCC">
        <w:rPr>
          <w:rFonts w:ascii="Calibri" w:hAnsi="Calibri" w:cs="Arial"/>
        </w:rPr>
        <w:t xml:space="preserve"> 2017</w:t>
      </w:r>
      <w:r w:rsidRPr="008C6FCC">
        <w:rPr>
          <w:rFonts w:ascii="Calibri" w:hAnsi="Calibri" w:cs="Arial"/>
        </w:rPr>
        <w:t>.</w:t>
      </w:r>
    </w:p>
    <w:p w14:paraId="2F6F50BC" w14:textId="77777777" w:rsidR="000B4565" w:rsidRPr="008C6FCC" w:rsidRDefault="000B4565" w:rsidP="00965DED">
      <w:pPr>
        <w:tabs>
          <w:tab w:val="left" w:pos="426"/>
        </w:tabs>
        <w:spacing w:before="120" w:after="120"/>
        <w:rPr>
          <w:rFonts w:ascii="Calibri" w:hAnsi="Calibri" w:cs="Arial"/>
          <w:u w:val="single"/>
        </w:rPr>
      </w:pPr>
      <w:r w:rsidRPr="008C6FCC">
        <w:rPr>
          <w:rFonts w:ascii="Calibri" w:hAnsi="Calibri" w:cs="Arial"/>
        </w:rPr>
        <w:t>1.7</w:t>
      </w:r>
      <w:r w:rsidRPr="008C6FCC">
        <w:rPr>
          <w:rFonts w:ascii="Calibri" w:hAnsi="Calibri" w:cs="Arial"/>
        </w:rPr>
        <w:tab/>
      </w:r>
      <w:r w:rsidRPr="008C6FCC">
        <w:rPr>
          <w:rFonts w:ascii="Calibri" w:hAnsi="Calibri" w:cs="Arial"/>
          <w:u w:val="single"/>
        </w:rPr>
        <w:t>Environmental scan</w:t>
      </w:r>
    </w:p>
    <w:p w14:paraId="2F6F50BD" w14:textId="774A1A1A" w:rsidR="000B4565" w:rsidRPr="008C6FCC" w:rsidRDefault="000B4565" w:rsidP="00965DED">
      <w:pPr>
        <w:tabs>
          <w:tab w:val="left" w:pos="426"/>
          <w:tab w:val="left" w:pos="567"/>
        </w:tabs>
        <w:spacing w:before="120" w:after="120"/>
        <w:ind w:left="426"/>
        <w:rPr>
          <w:rFonts w:asciiTheme="minorHAnsi" w:hAnsiTheme="minorHAnsi" w:cs="Arial"/>
        </w:rPr>
      </w:pPr>
      <w:r w:rsidRPr="008C6FCC">
        <w:rPr>
          <w:rFonts w:asciiTheme="minorHAnsi" w:hAnsiTheme="minorHAnsi" w:cs="Arial"/>
        </w:rPr>
        <w:t xml:space="preserve">The Office of Water Science provided an update on policy and other </w:t>
      </w:r>
      <w:r w:rsidR="00FD6AD7" w:rsidRPr="008C6FCC">
        <w:rPr>
          <w:rFonts w:asciiTheme="minorHAnsi" w:hAnsiTheme="minorHAnsi" w:cs="Arial"/>
        </w:rPr>
        <w:t>developments since the</w:t>
      </w:r>
      <w:r w:rsidR="0081089A" w:rsidRPr="008C6FCC">
        <w:rPr>
          <w:rFonts w:asciiTheme="minorHAnsi" w:hAnsiTheme="minorHAnsi" w:cs="Arial"/>
        </w:rPr>
        <w:t xml:space="preserve"> </w:t>
      </w:r>
      <w:r w:rsidR="009D399D" w:rsidRPr="008C6FCC">
        <w:rPr>
          <w:rFonts w:asciiTheme="minorHAnsi" w:hAnsiTheme="minorHAnsi" w:cs="Arial"/>
        </w:rPr>
        <w:t>March 2017</w:t>
      </w:r>
      <w:r w:rsidRPr="008C6FCC">
        <w:rPr>
          <w:rFonts w:asciiTheme="minorHAnsi" w:hAnsiTheme="minorHAnsi" w:cs="Arial"/>
        </w:rPr>
        <w:t xml:space="preserve"> IESC meeting, including: </w:t>
      </w:r>
    </w:p>
    <w:p w14:paraId="0B30F241" w14:textId="0B347BF2" w:rsidR="00A871AF" w:rsidRPr="008C6FCC" w:rsidRDefault="009D399D" w:rsidP="00965DED">
      <w:pPr>
        <w:pStyle w:val="ListBullet"/>
        <w:numPr>
          <w:ilvl w:val="0"/>
          <w:numId w:val="27"/>
        </w:numPr>
        <w:spacing w:before="120" w:after="120"/>
        <w:ind w:left="851" w:hanging="425"/>
        <w:rPr>
          <w:rFonts w:asciiTheme="minorHAnsi" w:hAnsiTheme="minorHAnsi"/>
        </w:rPr>
      </w:pPr>
      <w:r w:rsidRPr="008C6FCC">
        <w:rPr>
          <w:rFonts w:asciiTheme="minorHAnsi" w:hAnsiTheme="minorHAnsi"/>
        </w:rPr>
        <w:lastRenderedPageBreak/>
        <w:t>the introduction of the Australian Government’s Australian Domestic Gas Supply Mechanism</w:t>
      </w:r>
      <w:r w:rsidR="00F775A9">
        <w:rPr>
          <w:rFonts w:asciiTheme="minorHAnsi" w:hAnsiTheme="minorHAnsi"/>
        </w:rPr>
        <w:t xml:space="preserve"> which gives the government the power to impose export controls on companies when there is a shortfall of gas in the domestic market</w:t>
      </w:r>
      <w:r w:rsidR="00A871AF" w:rsidRPr="008C6FCC">
        <w:rPr>
          <w:rFonts w:asciiTheme="minorHAnsi" w:hAnsiTheme="minorHAnsi"/>
        </w:rPr>
        <w:t>;</w:t>
      </w:r>
    </w:p>
    <w:p w14:paraId="7A33EFA5" w14:textId="5FD4A2E9" w:rsidR="008C6FCC" w:rsidRPr="00D16C93" w:rsidRDefault="00D16C93" w:rsidP="00965DED">
      <w:pPr>
        <w:pStyle w:val="ListBullet"/>
        <w:numPr>
          <w:ilvl w:val="0"/>
          <w:numId w:val="27"/>
        </w:numPr>
        <w:spacing w:before="120" w:after="120"/>
        <w:ind w:left="851" w:hanging="425"/>
        <w:rPr>
          <w:rFonts w:asciiTheme="minorHAnsi" w:hAnsiTheme="minorHAnsi"/>
        </w:rPr>
      </w:pPr>
      <w:r>
        <w:rPr>
          <w:rFonts w:asciiTheme="minorHAnsi" w:hAnsiTheme="minorHAnsi"/>
        </w:rPr>
        <w:t>t</w:t>
      </w:r>
      <w:r w:rsidR="009D399D" w:rsidRPr="008C6FCC">
        <w:rPr>
          <w:rFonts w:asciiTheme="minorHAnsi" w:hAnsiTheme="minorHAnsi"/>
        </w:rPr>
        <w:t xml:space="preserve">he passing of amendments to the South Australian </w:t>
      </w:r>
      <w:r w:rsidR="009D399D" w:rsidRPr="008C6FCC">
        <w:rPr>
          <w:rFonts w:asciiTheme="minorHAnsi" w:hAnsiTheme="minorHAnsi"/>
          <w:i/>
        </w:rPr>
        <w:t>Emergency Management (Electricity Supply Emergencies) Amendment Bill 2017</w:t>
      </w:r>
      <w:r w:rsidR="008C6FCC" w:rsidRPr="008C6FCC">
        <w:rPr>
          <w:rFonts w:asciiTheme="minorHAnsi" w:hAnsiTheme="minorHAnsi"/>
          <w:i/>
        </w:rPr>
        <w:t>;</w:t>
      </w:r>
    </w:p>
    <w:p w14:paraId="3B5F98B4" w14:textId="24EB49B3" w:rsidR="00D16C93" w:rsidRPr="008C6FCC" w:rsidRDefault="00D16C93" w:rsidP="00965DED">
      <w:pPr>
        <w:pStyle w:val="ListBullet"/>
        <w:numPr>
          <w:ilvl w:val="0"/>
          <w:numId w:val="27"/>
        </w:numPr>
        <w:spacing w:before="120" w:after="120"/>
        <w:ind w:left="851" w:hanging="425"/>
        <w:rPr>
          <w:rFonts w:asciiTheme="minorHAnsi" w:hAnsiTheme="minorHAnsi"/>
        </w:rPr>
      </w:pPr>
      <w:proofErr w:type="gramStart"/>
      <w:r w:rsidRPr="00D16C93">
        <w:rPr>
          <w:rFonts w:asciiTheme="minorHAnsi" w:hAnsiTheme="minorHAnsi"/>
        </w:rPr>
        <w:t>the</w:t>
      </w:r>
      <w:proofErr w:type="gramEnd"/>
      <w:r w:rsidRPr="00D16C93">
        <w:rPr>
          <w:rFonts w:asciiTheme="minorHAnsi" w:hAnsiTheme="minorHAnsi"/>
        </w:rPr>
        <w:t xml:space="preserve"> Northern Territory Government</w:t>
      </w:r>
      <w:r>
        <w:rPr>
          <w:rFonts w:asciiTheme="minorHAnsi" w:hAnsiTheme="minorHAnsi"/>
        </w:rPr>
        <w:t>’s</w:t>
      </w:r>
      <w:r w:rsidRPr="00D16C93">
        <w:rPr>
          <w:rFonts w:asciiTheme="minorHAnsi" w:hAnsiTheme="minorHAnsi"/>
        </w:rPr>
        <w:t xml:space="preserve"> </w:t>
      </w:r>
      <w:r>
        <w:rPr>
          <w:rFonts w:asciiTheme="minorHAnsi" w:hAnsiTheme="minorHAnsi"/>
        </w:rPr>
        <w:t xml:space="preserve">Hydraulic Fracking Inquiry </w:t>
      </w:r>
      <w:r w:rsidRPr="00D16C93">
        <w:rPr>
          <w:rFonts w:asciiTheme="minorHAnsi" w:hAnsiTheme="minorHAnsi"/>
        </w:rPr>
        <w:t>announced the</w:t>
      </w:r>
      <w:r>
        <w:rPr>
          <w:rFonts w:asciiTheme="minorHAnsi" w:hAnsiTheme="minorHAnsi"/>
        </w:rPr>
        <w:t xml:space="preserve"> release of tenders for the economic</w:t>
      </w:r>
      <w:r w:rsidRPr="00D16C93">
        <w:rPr>
          <w:rFonts w:asciiTheme="minorHAnsi" w:hAnsiTheme="minorHAnsi"/>
        </w:rPr>
        <w:t xml:space="preserve"> impact assessment and </w:t>
      </w:r>
      <w:r>
        <w:rPr>
          <w:rFonts w:asciiTheme="minorHAnsi" w:hAnsiTheme="minorHAnsi"/>
        </w:rPr>
        <w:t>planned</w:t>
      </w:r>
      <w:r w:rsidRPr="00D16C93">
        <w:rPr>
          <w:rFonts w:asciiTheme="minorHAnsi" w:hAnsiTheme="minorHAnsi"/>
        </w:rPr>
        <w:t xml:space="preserve"> release </w:t>
      </w:r>
      <w:r>
        <w:rPr>
          <w:rFonts w:asciiTheme="minorHAnsi" w:hAnsiTheme="minorHAnsi"/>
        </w:rPr>
        <w:t xml:space="preserve">of </w:t>
      </w:r>
      <w:r w:rsidRPr="00D16C93">
        <w:rPr>
          <w:rFonts w:asciiTheme="minorHAnsi" w:hAnsiTheme="minorHAnsi"/>
        </w:rPr>
        <w:t xml:space="preserve">a second tender for a social impact assessment of hypothetical hydraulic fracturing of onshore unconventional shale gas reservoirs in the </w:t>
      </w:r>
      <w:proofErr w:type="spellStart"/>
      <w:r w:rsidRPr="00D16C93">
        <w:rPr>
          <w:rFonts w:asciiTheme="minorHAnsi" w:hAnsiTheme="minorHAnsi"/>
        </w:rPr>
        <w:t>Beetaloo</w:t>
      </w:r>
      <w:proofErr w:type="spellEnd"/>
      <w:r w:rsidRPr="00D16C93">
        <w:rPr>
          <w:rFonts w:asciiTheme="minorHAnsi" w:hAnsiTheme="minorHAnsi"/>
        </w:rPr>
        <w:t xml:space="preserve"> Sub-basin</w:t>
      </w:r>
      <w:r>
        <w:rPr>
          <w:rFonts w:asciiTheme="minorHAnsi" w:hAnsiTheme="minorHAnsi"/>
        </w:rPr>
        <w:t>.</w:t>
      </w:r>
    </w:p>
    <w:p w14:paraId="2F6F50C2" w14:textId="77777777" w:rsidR="000B4565" w:rsidRPr="005721FE" w:rsidRDefault="000B4565" w:rsidP="001F717A">
      <w:pPr>
        <w:tabs>
          <w:tab w:val="left" w:pos="426"/>
        </w:tabs>
        <w:spacing w:before="120" w:after="120"/>
        <w:rPr>
          <w:rFonts w:ascii="Calibri" w:hAnsi="Calibri" w:cs="Arial"/>
        </w:rPr>
      </w:pPr>
      <w:r w:rsidRPr="00FD30CA">
        <w:rPr>
          <w:rFonts w:ascii="Calibri" w:hAnsi="Calibri" w:cs="Arial"/>
        </w:rPr>
        <w:t>1.8</w:t>
      </w:r>
      <w:r w:rsidRPr="00FD30CA">
        <w:rPr>
          <w:rFonts w:ascii="Calibri" w:hAnsi="Calibri" w:cs="Arial"/>
        </w:rPr>
        <w:tab/>
      </w:r>
      <w:r w:rsidRPr="00FD30CA">
        <w:rPr>
          <w:rFonts w:ascii="Calibri" w:hAnsi="Calibri" w:cs="Arial"/>
          <w:u w:val="single"/>
        </w:rPr>
        <w:t>Forward Planning Agenda</w:t>
      </w:r>
    </w:p>
    <w:p w14:paraId="03E0A6D6" w14:textId="576A7DA6" w:rsidR="00927CBA" w:rsidRPr="00E046F3" w:rsidRDefault="000B4565" w:rsidP="001F717A">
      <w:pPr>
        <w:tabs>
          <w:tab w:val="left" w:pos="426"/>
        </w:tabs>
        <w:spacing w:before="120" w:after="120"/>
        <w:rPr>
          <w:rFonts w:ascii="Calibri" w:hAnsi="Calibri" w:cs="Arial"/>
        </w:rPr>
      </w:pPr>
      <w:r w:rsidRPr="005721FE">
        <w:rPr>
          <w:rFonts w:ascii="Calibri" w:hAnsi="Calibri" w:cs="Arial"/>
        </w:rPr>
        <w:t xml:space="preserve">The IESC noted the forward planning agenda and items due for consideration through to </w:t>
      </w:r>
      <w:r w:rsidR="00750758">
        <w:rPr>
          <w:rFonts w:ascii="Calibri" w:hAnsi="Calibri" w:cs="Arial"/>
        </w:rPr>
        <w:t>December</w:t>
      </w:r>
      <w:r w:rsidR="00353CA9">
        <w:rPr>
          <w:rFonts w:ascii="Calibri" w:hAnsi="Calibri" w:cs="Arial"/>
        </w:rPr>
        <w:t xml:space="preserve"> 2017</w:t>
      </w:r>
      <w:r w:rsidRPr="005721FE">
        <w:rPr>
          <w:rFonts w:ascii="Calibri" w:hAnsi="Calibri" w:cs="Arial"/>
        </w:rPr>
        <w:t xml:space="preserve">. </w:t>
      </w:r>
    </w:p>
    <w:p w14:paraId="2F6F50C6" w14:textId="77777777" w:rsidR="00FA14F7" w:rsidRDefault="005E0D07" w:rsidP="00E20895">
      <w:pPr>
        <w:tabs>
          <w:tab w:val="left" w:pos="426"/>
        </w:tabs>
        <w:spacing w:before="120" w:after="120"/>
        <w:rPr>
          <w:rFonts w:ascii="Calibri" w:hAnsi="Calibri" w:cs="Arial"/>
        </w:rPr>
      </w:pPr>
      <w:r w:rsidRPr="00C413CF">
        <w:rPr>
          <w:rFonts w:ascii="Calibri" w:hAnsi="Calibri" w:cs="Arial"/>
          <w:b/>
        </w:rPr>
        <w:t>2.</w:t>
      </w:r>
      <w:r w:rsidR="001F4BAE" w:rsidRPr="00C413CF">
        <w:rPr>
          <w:rFonts w:ascii="Calibri" w:hAnsi="Calibri" w:cs="Arial"/>
          <w:b/>
        </w:rPr>
        <w:tab/>
      </w:r>
      <w:r w:rsidRPr="00C413CF">
        <w:rPr>
          <w:rFonts w:ascii="Calibri" w:hAnsi="Calibri" w:cs="Arial"/>
          <w:b/>
        </w:rPr>
        <w:t>Advice on projects referred by governments</w:t>
      </w:r>
    </w:p>
    <w:p w14:paraId="10F8DA1C" w14:textId="148F8FC0" w:rsidR="001F717A" w:rsidRDefault="001F717A" w:rsidP="00E20895">
      <w:pPr>
        <w:tabs>
          <w:tab w:val="left" w:pos="426"/>
        </w:tabs>
        <w:spacing w:before="120" w:after="120"/>
        <w:rPr>
          <w:rFonts w:ascii="Calibri" w:hAnsi="Calibri" w:cs="Arial"/>
          <w:u w:val="single"/>
        </w:rPr>
      </w:pPr>
      <w:r>
        <w:rPr>
          <w:rFonts w:ascii="Calibri" w:hAnsi="Calibri" w:cs="Arial"/>
        </w:rPr>
        <w:t>2.</w:t>
      </w:r>
      <w:r w:rsidR="00E046F3">
        <w:rPr>
          <w:rFonts w:ascii="Calibri" w:hAnsi="Calibri" w:cs="Arial"/>
        </w:rPr>
        <w:t>1</w:t>
      </w:r>
      <w:r w:rsidRPr="004B576A">
        <w:rPr>
          <w:rFonts w:ascii="Calibri" w:hAnsi="Calibri" w:cs="Arial"/>
        </w:rPr>
        <w:tab/>
      </w:r>
      <w:r>
        <w:rPr>
          <w:rFonts w:ascii="Calibri" w:hAnsi="Calibri" w:cs="Arial"/>
          <w:u w:val="single"/>
        </w:rPr>
        <w:t>Advice on Hume Coal</w:t>
      </w:r>
      <w:r w:rsidRPr="004B576A">
        <w:rPr>
          <w:rFonts w:ascii="Calibri" w:hAnsi="Calibri" w:cs="Arial"/>
          <w:u w:val="single"/>
        </w:rPr>
        <w:t xml:space="preserve"> Project</w:t>
      </w:r>
    </w:p>
    <w:p w14:paraId="60457608" w14:textId="468B1D21" w:rsidR="001F717A" w:rsidRPr="001F717A" w:rsidRDefault="001F717A" w:rsidP="00E20895">
      <w:pPr>
        <w:spacing w:before="120" w:after="120"/>
        <w:rPr>
          <w:rFonts w:ascii="Calibri" w:hAnsi="Calibri" w:cs="Arial"/>
        </w:rPr>
      </w:pPr>
      <w:r w:rsidRPr="00267519">
        <w:rPr>
          <w:rFonts w:ascii="Calibri" w:hAnsi="Calibri" w:cs="Arial"/>
        </w:rPr>
        <w:t xml:space="preserve">The IESC received a request from the Australian Government Department of the Environment and Energy </w:t>
      </w:r>
      <w:r w:rsidRPr="001F717A">
        <w:rPr>
          <w:rFonts w:ascii="Calibri" w:hAnsi="Calibri" w:cs="Arial"/>
        </w:rPr>
        <w:t>and the New South Wales Department of Planning and Environment to provide advice on Hume Coal’s Hume Coal project in NSW.</w:t>
      </w:r>
    </w:p>
    <w:p w14:paraId="6D7715C6" w14:textId="2F4EEDE2" w:rsidR="001F717A" w:rsidRPr="004B4A77" w:rsidRDefault="001F717A" w:rsidP="00E20895">
      <w:pPr>
        <w:spacing w:before="120" w:after="120"/>
        <w:rPr>
          <w:rFonts w:ascii="Calibri" w:hAnsi="Calibri" w:cs="Arial"/>
        </w:rPr>
      </w:pPr>
      <w:r w:rsidRPr="001F717A">
        <w:rPr>
          <w:rFonts w:ascii="Calibri" w:hAnsi="Calibri" w:cs="Arial"/>
        </w:rPr>
        <w:t xml:space="preserve">The Hume Coal Project is a proposed new underground coal mine, located in the Southern Highlands area of the Sydney Basin, which is within the Sydney </w:t>
      </w:r>
      <w:r w:rsidRPr="004B4A77">
        <w:rPr>
          <w:rFonts w:ascii="Calibri" w:hAnsi="Calibri" w:cs="Arial"/>
        </w:rPr>
        <w:t xml:space="preserve">drinking water catchment, approximately 100 km south west of Sydney. The proposed project will target the Wongawilli Seam of the Illawarra Coal measures and extract 3.5 million tonnes per annum of run of mine coal, over </w:t>
      </w:r>
      <w:r w:rsidR="002C685D">
        <w:rPr>
          <w:rFonts w:ascii="Calibri" w:hAnsi="Calibri" w:cs="Arial"/>
        </w:rPr>
        <w:t>the 23-year life of the project</w:t>
      </w:r>
      <w:r w:rsidRPr="004B4A77">
        <w:rPr>
          <w:rFonts w:ascii="Calibri" w:hAnsi="Calibri" w:cs="Arial"/>
        </w:rPr>
        <w:t>. The surface area infrastructure and underground footprint of the proposed project will cover approximately 50 km</w:t>
      </w:r>
      <w:r w:rsidRPr="004B4A77">
        <w:rPr>
          <w:rFonts w:ascii="Calibri" w:hAnsi="Calibri" w:cs="Arial"/>
          <w:vertAlign w:val="superscript"/>
        </w:rPr>
        <w:t>2</w:t>
      </w:r>
      <w:r w:rsidRPr="004B4A77">
        <w:rPr>
          <w:rFonts w:ascii="Calibri" w:hAnsi="Calibri" w:cs="Arial"/>
        </w:rPr>
        <w:t xml:space="preserve">. Infrastructure associated with the proposed project includes: coal preparation plant, overland conveyors, personnel and material drift access, ventilation shafts, water management system, offices, workshop and wash-down facilities, and rail load-out facilities. </w:t>
      </w:r>
    </w:p>
    <w:p w14:paraId="52C27512" w14:textId="511FE6E6" w:rsidR="001F717A" w:rsidRPr="004B4A77" w:rsidRDefault="001F717A" w:rsidP="00E20895">
      <w:pPr>
        <w:spacing w:before="120" w:after="120"/>
        <w:rPr>
          <w:rFonts w:ascii="Calibri" w:hAnsi="Calibri" w:cs="Arial"/>
        </w:rPr>
      </w:pPr>
      <w:r w:rsidRPr="004B4A77">
        <w:rPr>
          <w:rFonts w:ascii="Calibri" w:hAnsi="Calibri" w:cs="Arial"/>
        </w:rPr>
        <w:t xml:space="preserve">The proposed project is located in a semi-rural area with a relatively high number of individual landholders who access and use local and regional aquifers. The project area is predominately cleared for grazing and other agricultural proposes; however, there are also significant areas of native vegetation within and adjacent to the lease boundary. This includes a number of Environment Protection and Biodiversity Conservation (EPBC) Act 1999 and Threatened Species Conservation (TSC) Act 1995 listed species habitat and listed flora. </w:t>
      </w:r>
    </w:p>
    <w:p w14:paraId="091222E3" w14:textId="4C5C5078" w:rsidR="001F717A" w:rsidRPr="004B4A77" w:rsidRDefault="001F717A" w:rsidP="00E20895">
      <w:pPr>
        <w:spacing w:before="120" w:after="120"/>
        <w:rPr>
          <w:rFonts w:ascii="Calibri" w:hAnsi="Calibri" w:cs="Arial"/>
        </w:rPr>
      </w:pPr>
      <w:r w:rsidRPr="004B4A77">
        <w:rPr>
          <w:rFonts w:ascii="Calibri" w:hAnsi="Calibri" w:cs="Arial"/>
        </w:rPr>
        <w:t xml:space="preserve">The IESC reviewed and discussed the information provided and considered the </w:t>
      </w:r>
      <w:r w:rsidR="002C685D">
        <w:rPr>
          <w:rFonts w:ascii="Calibri" w:hAnsi="Calibri" w:cs="Arial"/>
        </w:rPr>
        <w:t xml:space="preserve">potential </w:t>
      </w:r>
      <w:r w:rsidRPr="004B4A77">
        <w:rPr>
          <w:rFonts w:ascii="Calibri" w:hAnsi="Calibri" w:cs="Arial"/>
        </w:rPr>
        <w:t>key issues as follows:</w:t>
      </w:r>
    </w:p>
    <w:p w14:paraId="10F0D691" w14:textId="1AF1A47D" w:rsidR="009912CA" w:rsidRPr="004B4A77" w:rsidRDefault="009912CA" w:rsidP="00E20895">
      <w:pPr>
        <w:pStyle w:val="ListParagraph"/>
        <w:numPr>
          <w:ilvl w:val="0"/>
          <w:numId w:val="27"/>
        </w:numPr>
        <w:autoSpaceDE w:val="0"/>
        <w:autoSpaceDN w:val="0"/>
        <w:adjustRightInd w:val="0"/>
        <w:spacing w:before="120" w:after="120" w:line="240" w:lineRule="auto"/>
        <w:rPr>
          <w:rFonts w:ascii="Calibri" w:hAnsi="Calibri"/>
          <w:sz w:val="24"/>
          <w:szCs w:val="24"/>
        </w:rPr>
      </w:pPr>
      <w:r w:rsidRPr="004B4A77">
        <w:rPr>
          <w:rFonts w:ascii="Calibri" w:hAnsi="Calibri"/>
          <w:sz w:val="24"/>
          <w:szCs w:val="24"/>
        </w:rPr>
        <w:t>Drawdown in landholders’ bores, largely within the Hawkesbury Sandstone.</w:t>
      </w:r>
    </w:p>
    <w:p w14:paraId="02642EEE" w14:textId="77777777" w:rsidR="009912CA" w:rsidRPr="004B4A77" w:rsidRDefault="009912CA" w:rsidP="00E20895">
      <w:pPr>
        <w:pStyle w:val="ListParagraph"/>
        <w:numPr>
          <w:ilvl w:val="0"/>
          <w:numId w:val="27"/>
        </w:numPr>
        <w:autoSpaceDE w:val="0"/>
        <w:autoSpaceDN w:val="0"/>
        <w:adjustRightInd w:val="0"/>
        <w:spacing w:before="120" w:after="120" w:line="240" w:lineRule="auto"/>
        <w:rPr>
          <w:rFonts w:ascii="Calibri" w:hAnsi="Calibri"/>
          <w:sz w:val="24"/>
          <w:szCs w:val="24"/>
        </w:rPr>
      </w:pPr>
      <w:r w:rsidRPr="004B4A77">
        <w:rPr>
          <w:rFonts w:ascii="Calibri" w:hAnsi="Calibri"/>
          <w:sz w:val="24"/>
          <w:szCs w:val="24"/>
        </w:rPr>
        <w:t xml:space="preserve">Drawdown of the water table resulting in loss of </w:t>
      </w:r>
      <w:proofErr w:type="spellStart"/>
      <w:r w:rsidRPr="004B4A77">
        <w:rPr>
          <w:rFonts w:ascii="Calibri" w:hAnsi="Calibri"/>
          <w:sz w:val="24"/>
          <w:szCs w:val="24"/>
        </w:rPr>
        <w:t>baseflow</w:t>
      </w:r>
      <w:proofErr w:type="spellEnd"/>
      <w:r w:rsidRPr="004B4A77">
        <w:rPr>
          <w:rFonts w:ascii="Calibri" w:hAnsi="Calibri"/>
          <w:sz w:val="24"/>
          <w:szCs w:val="24"/>
        </w:rPr>
        <w:t xml:space="preserve"> and subsequent changes to the flow regime and water quality in waterways. </w:t>
      </w:r>
    </w:p>
    <w:p w14:paraId="5869010E" w14:textId="77777777" w:rsidR="009912CA" w:rsidRPr="004B4A77" w:rsidRDefault="009912CA" w:rsidP="00E20895">
      <w:pPr>
        <w:pStyle w:val="ListParagraph"/>
        <w:numPr>
          <w:ilvl w:val="0"/>
          <w:numId w:val="27"/>
        </w:numPr>
        <w:autoSpaceDE w:val="0"/>
        <w:autoSpaceDN w:val="0"/>
        <w:adjustRightInd w:val="0"/>
        <w:spacing w:before="120" w:after="120" w:line="240" w:lineRule="auto"/>
        <w:rPr>
          <w:rFonts w:ascii="Calibri" w:hAnsi="Calibri"/>
          <w:sz w:val="24"/>
          <w:szCs w:val="24"/>
        </w:rPr>
      </w:pPr>
      <w:r w:rsidRPr="004B4A77">
        <w:rPr>
          <w:rFonts w:ascii="Calibri" w:hAnsi="Calibri"/>
          <w:sz w:val="24"/>
          <w:szCs w:val="24"/>
        </w:rPr>
        <w:t>Drawdown of the water table impacting groundwater dependent ecosystems (GDEs), including riverine GDEs, terrestrial vegetation and subsurface ecosystems.</w:t>
      </w:r>
    </w:p>
    <w:p w14:paraId="4F5A5074" w14:textId="1E3F4CE8" w:rsidR="009912CA" w:rsidRPr="004B4A77" w:rsidRDefault="009912CA" w:rsidP="00E20895">
      <w:pPr>
        <w:pStyle w:val="ListParagraph"/>
        <w:numPr>
          <w:ilvl w:val="0"/>
          <w:numId w:val="27"/>
        </w:numPr>
        <w:autoSpaceDE w:val="0"/>
        <w:autoSpaceDN w:val="0"/>
        <w:adjustRightInd w:val="0"/>
        <w:spacing w:before="120" w:after="120" w:line="240" w:lineRule="auto"/>
        <w:rPr>
          <w:rFonts w:ascii="Calibri" w:hAnsi="Calibri"/>
          <w:sz w:val="24"/>
          <w:szCs w:val="24"/>
        </w:rPr>
      </w:pPr>
      <w:r w:rsidRPr="004B4A77">
        <w:rPr>
          <w:rFonts w:ascii="Calibri" w:hAnsi="Calibri"/>
          <w:sz w:val="24"/>
          <w:szCs w:val="24"/>
        </w:rPr>
        <w:lastRenderedPageBreak/>
        <w:t xml:space="preserve">Water quality impacts to </w:t>
      </w:r>
      <w:proofErr w:type="spellStart"/>
      <w:r w:rsidRPr="004B4A77">
        <w:rPr>
          <w:rFonts w:ascii="Calibri" w:hAnsi="Calibri"/>
          <w:sz w:val="24"/>
          <w:szCs w:val="24"/>
        </w:rPr>
        <w:t>Oldbury</w:t>
      </w:r>
      <w:proofErr w:type="spellEnd"/>
      <w:r w:rsidRPr="004B4A77">
        <w:rPr>
          <w:rFonts w:ascii="Calibri" w:hAnsi="Calibri"/>
          <w:sz w:val="24"/>
          <w:szCs w:val="24"/>
        </w:rPr>
        <w:t xml:space="preserve"> Creek, Medway Rivulet and the </w:t>
      </w:r>
      <w:proofErr w:type="spellStart"/>
      <w:r w:rsidRPr="004B4A77">
        <w:rPr>
          <w:rFonts w:ascii="Calibri" w:hAnsi="Calibri"/>
          <w:sz w:val="24"/>
          <w:szCs w:val="24"/>
        </w:rPr>
        <w:t>Wingecarribee</w:t>
      </w:r>
      <w:proofErr w:type="spellEnd"/>
      <w:r w:rsidRPr="004B4A77">
        <w:rPr>
          <w:rFonts w:ascii="Calibri" w:hAnsi="Calibri"/>
          <w:sz w:val="24"/>
          <w:szCs w:val="24"/>
        </w:rPr>
        <w:t xml:space="preserve"> River, and riparian vegetation in these waterways as a result of discharge from site stormwater basins. </w:t>
      </w:r>
    </w:p>
    <w:p w14:paraId="1BA2F14C" w14:textId="6933D65A" w:rsidR="009912CA" w:rsidRPr="004B4A77" w:rsidRDefault="009912CA" w:rsidP="00E20895">
      <w:pPr>
        <w:pStyle w:val="ListParagraph"/>
        <w:numPr>
          <w:ilvl w:val="0"/>
          <w:numId w:val="27"/>
        </w:numPr>
        <w:autoSpaceDE w:val="0"/>
        <w:autoSpaceDN w:val="0"/>
        <w:adjustRightInd w:val="0"/>
        <w:spacing w:before="120" w:after="120" w:line="240" w:lineRule="auto"/>
        <w:rPr>
          <w:rFonts w:ascii="Calibri" w:hAnsi="Calibri" w:cs="Arial"/>
          <w:sz w:val="24"/>
          <w:szCs w:val="24"/>
        </w:rPr>
      </w:pPr>
      <w:r w:rsidRPr="004B4A77">
        <w:rPr>
          <w:rFonts w:ascii="Calibri" w:hAnsi="Calibri"/>
          <w:sz w:val="24"/>
          <w:szCs w:val="24"/>
        </w:rPr>
        <w:t>Water quality impacts to aquifers and groundwater</w:t>
      </w:r>
      <w:r w:rsidR="002C685D">
        <w:rPr>
          <w:rFonts w:ascii="Calibri" w:hAnsi="Calibri"/>
          <w:sz w:val="24"/>
          <w:szCs w:val="24"/>
        </w:rPr>
        <w:t>-</w:t>
      </w:r>
      <w:r w:rsidRPr="004B4A77">
        <w:rPr>
          <w:rFonts w:ascii="Calibri" w:hAnsi="Calibri"/>
          <w:sz w:val="24"/>
          <w:szCs w:val="24"/>
        </w:rPr>
        <w:t>fed surface waters as a result of storing rejects in underground voids.</w:t>
      </w:r>
    </w:p>
    <w:p w14:paraId="7E686F29" w14:textId="79069993" w:rsidR="001F717A" w:rsidRDefault="001F717A" w:rsidP="00E20895">
      <w:pPr>
        <w:autoSpaceDE w:val="0"/>
        <w:autoSpaceDN w:val="0"/>
        <w:adjustRightInd w:val="0"/>
        <w:spacing w:before="120" w:after="120"/>
        <w:rPr>
          <w:rFonts w:ascii="Calibri" w:hAnsi="Calibri" w:cs="Arial"/>
        </w:rPr>
      </w:pPr>
      <w:r w:rsidRPr="004B4A77">
        <w:rPr>
          <w:rFonts w:ascii="Calibri" w:hAnsi="Calibri" w:cs="Arial"/>
        </w:rPr>
        <w:t>Consistent with the EPBC Regulations</w:t>
      </w:r>
      <w:r w:rsidR="00D034D8">
        <w:rPr>
          <w:rFonts w:ascii="Calibri" w:hAnsi="Calibri" w:cs="Arial"/>
        </w:rPr>
        <w:t>,</w:t>
      </w:r>
      <w:r w:rsidRPr="004B4A77">
        <w:rPr>
          <w:rFonts w:ascii="Calibri" w:hAnsi="Calibri" w:cs="Arial"/>
        </w:rPr>
        <w:t xml:space="preserve"> the advice will be published on the IESC’s website within 10 business days of</w:t>
      </w:r>
      <w:r w:rsidRPr="009912CA">
        <w:rPr>
          <w:rFonts w:ascii="Calibri" w:hAnsi="Calibri" w:cs="Arial"/>
        </w:rPr>
        <w:t xml:space="preserve"> being provided to the Australian Government Department of the Environment and Energy.</w:t>
      </w:r>
    </w:p>
    <w:p w14:paraId="2F6F50DB" w14:textId="71D20E65" w:rsidR="00E86571" w:rsidRPr="00227440" w:rsidRDefault="008C6B54" w:rsidP="0028700D">
      <w:pPr>
        <w:autoSpaceDE w:val="0"/>
        <w:autoSpaceDN w:val="0"/>
        <w:adjustRightInd w:val="0"/>
        <w:spacing w:before="120" w:after="120"/>
        <w:rPr>
          <w:rFonts w:ascii="Calibri" w:hAnsi="Calibri" w:cs="Arial"/>
          <w:b/>
        </w:rPr>
      </w:pPr>
      <w:r w:rsidRPr="00115E7F">
        <w:rPr>
          <w:rFonts w:ascii="Calibri" w:hAnsi="Calibri" w:cs="Arial"/>
          <w:b/>
        </w:rPr>
        <w:t>5</w:t>
      </w:r>
      <w:r w:rsidR="00227440">
        <w:rPr>
          <w:rFonts w:ascii="Calibri" w:hAnsi="Calibri" w:cs="Arial"/>
          <w:b/>
        </w:rPr>
        <w:t xml:space="preserve">.    </w:t>
      </w:r>
      <w:r w:rsidR="00E86571" w:rsidRPr="00115E7F">
        <w:rPr>
          <w:rFonts w:ascii="Calibri" w:hAnsi="Calibri" w:cs="Arial"/>
          <w:b/>
        </w:rPr>
        <w:t>Other Business</w:t>
      </w:r>
    </w:p>
    <w:p w14:paraId="069B1D0B" w14:textId="7E72DAD4" w:rsidR="00E046F3" w:rsidRDefault="00E046F3" w:rsidP="00E046F3">
      <w:pPr>
        <w:tabs>
          <w:tab w:val="left" w:pos="426"/>
        </w:tabs>
        <w:spacing w:before="120" w:after="120"/>
        <w:rPr>
          <w:rFonts w:ascii="Calibri" w:hAnsi="Calibri" w:cs="Arial"/>
          <w:u w:val="single"/>
        </w:rPr>
      </w:pPr>
      <w:r>
        <w:rPr>
          <w:rFonts w:ascii="Calibri" w:hAnsi="Calibri" w:cs="Arial"/>
        </w:rPr>
        <w:t>5</w:t>
      </w:r>
      <w:r w:rsidRPr="004B576A">
        <w:rPr>
          <w:rFonts w:ascii="Calibri" w:hAnsi="Calibri" w:cs="Arial"/>
        </w:rPr>
        <w:t>.1</w:t>
      </w:r>
      <w:r w:rsidRPr="004B576A">
        <w:rPr>
          <w:rFonts w:ascii="Calibri" w:hAnsi="Calibri" w:cs="Arial"/>
        </w:rPr>
        <w:tab/>
      </w:r>
      <w:r>
        <w:rPr>
          <w:rFonts w:ascii="Calibri" w:hAnsi="Calibri" w:cs="Arial"/>
          <w:u w:val="single"/>
        </w:rPr>
        <w:t>Narrabri Project</w:t>
      </w:r>
    </w:p>
    <w:p w14:paraId="07B5ECE4" w14:textId="77777777" w:rsidR="00E046F3" w:rsidRPr="004B4A77" w:rsidRDefault="00E046F3" w:rsidP="00E046F3">
      <w:pPr>
        <w:tabs>
          <w:tab w:val="left" w:pos="426"/>
        </w:tabs>
        <w:spacing w:before="120" w:after="120"/>
        <w:rPr>
          <w:rFonts w:ascii="Calibri" w:hAnsi="Calibri" w:cs="Arial"/>
        </w:rPr>
      </w:pPr>
      <w:r>
        <w:rPr>
          <w:rFonts w:ascii="Calibri" w:hAnsi="Calibri" w:cs="Arial"/>
        </w:rPr>
        <w:t xml:space="preserve">The IESC was given an introductory presentation by NSW Department and Planning and Environment and Commonwealth Department of the Environment and Energy officers on the Narrabri CSG project and the regulatory approach being undertaken under the bilateral agreement for assessments. </w:t>
      </w:r>
    </w:p>
    <w:p w14:paraId="22969E1A" w14:textId="595B1A88" w:rsidR="00E80A73" w:rsidRPr="00227440" w:rsidRDefault="00227440" w:rsidP="0028700D">
      <w:pPr>
        <w:spacing w:before="120" w:after="120"/>
        <w:rPr>
          <w:rFonts w:ascii="Calibri" w:hAnsi="Calibri" w:cs="Arial"/>
        </w:rPr>
      </w:pPr>
      <w:proofErr w:type="gramStart"/>
      <w:r>
        <w:rPr>
          <w:rFonts w:ascii="Calibri" w:hAnsi="Calibri" w:cs="Arial"/>
        </w:rPr>
        <w:t xml:space="preserve">5.2  </w:t>
      </w:r>
      <w:r w:rsidRPr="00227440">
        <w:rPr>
          <w:rFonts w:ascii="Calibri" w:hAnsi="Calibri" w:cs="Arial"/>
          <w:u w:val="single"/>
        </w:rPr>
        <w:t>Department</w:t>
      </w:r>
      <w:proofErr w:type="gramEnd"/>
      <w:r w:rsidRPr="00227440">
        <w:rPr>
          <w:rFonts w:ascii="Calibri" w:hAnsi="Calibri" w:cs="Arial"/>
          <w:u w:val="single"/>
        </w:rPr>
        <w:t xml:space="preserve"> of Natural Resources and Mines </w:t>
      </w:r>
      <w:r w:rsidR="00115E7F" w:rsidRPr="00227440">
        <w:rPr>
          <w:rFonts w:ascii="Calibri" w:hAnsi="Calibri" w:cs="Arial"/>
          <w:u w:val="single"/>
        </w:rPr>
        <w:t>Presentation</w:t>
      </w:r>
    </w:p>
    <w:p w14:paraId="20D19FFA" w14:textId="5FDA7078" w:rsidR="00175CA1" w:rsidRPr="00115E7F" w:rsidRDefault="00227440" w:rsidP="0028700D">
      <w:pPr>
        <w:spacing w:before="120" w:after="120"/>
        <w:rPr>
          <w:rFonts w:ascii="Calibri" w:hAnsi="Calibri" w:cs="Arial"/>
        </w:rPr>
      </w:pPr>
      <w:r>
        <w:rPr>
          <w:rFonts w:ascii="Calibri" w:hAnsi="Calibri" w:cs="Arial"/>
        </w:rPr>
        <w:t>Mr</w:t>
      </w:r>
      <w:r w:rsidR="00115E7F" w:rsidRPr="00115E7F">
        <w:rPr>
          <w:rFonts w:ascii="Calibri" w:hAnsi="Calibri" w:cs="Arial"/>
        </w:rPr>
        <w:t xml:space="preserve"> Scott Stevens, Senior Project Officer, </w:t>
      </w:r>
      <w:r w:rsidR="00D07DA3">
        <w:rPr>
          <w:rFonts w:ascii="Calibri" w:hAnsi="Calibri" w:cs="Arial"/>
        </w:rPr>
        <w:t xml:space="preserve">Central West Region, </w:t>
      </w:r>
      <w:r w:rsidR="00115E7F" w:rsidRPr="00115E7F">
        <w:rPr>
          <w:rFonts w:ascii="Calibri" w:hAnsi="Calibri" w:cs="Arial"/>
        </w:rPr>
        <w:t>presented to the IESC on water management issues including watercourse diversions, subsidence of watercourses and floodplains within mines.</w:t>
      </w:r>
    </w:p>
    <w:p w14:paraId="2F6F50DC" w14:textId="79DB9E33" w:rsidR="009F28C2" w:rsidRPr="00115E7F" w:rsidRDefault="00F6607E" w:rsidP="0028700D">
      <w:pPr>
        <w:tabs>
          <w:tab w:val="left" w:pos="426"/>
        </w:tabs>
        <w:spacing w:before="120" w:after="120"/>
        <w:ind w:left="426" w:hanging="426"/>
        <w:rPr>
          <w:rFonts w:ascii="Calibri" w:hAnsi="Calibri" w:cs="Arial"/>
          <w:u w:val="single"/>
        </w:rPr>
      </w:pPr>
      <w:r w:rsidRPr="00115E7F">
        <w:rPr>
          <w:rFonts w:ascii="Calibri" w:hAnsi="Calibri" w:cs="Arial"/>
        </w:rPr>
        <w:t>5.</w:t>
      </w:r>
      <w:r w:rsidR="00E80A73" w:rsidRPr="00115E7F">
        <w:rPr>
          <w:rFonts w:ascii="Calibri" w:hAnsi="Calibri" w:cs="Arial"/>
        </w:rPr>
        <w:t>3</w:t>
      </w:r>
      <w:r w:rsidR="004E66A5" w:rsidRPr="00115E7F">
        <w:rPr>
          <w:rFonts w:ascii="Calibri" w:hAnsi="Calibri" w:cs="Arial"/>
        </w:rPr>
        <w:tab/>
      </w:r>
      <w:r w:rsidR="00115E7F" w:rsidRPr="00115E7F">
        <w:rPr>
          <w:rFonts w:ascii="Calibri" w:hAnsi="Calibri" w:cs="Arial"/>
          <w:u w:val="single"/>
        </w:rPr>
        <w:t>QLD Department of Environment and Heritage Protection Presentation</w:t>
      </w:r>
    </w:p>
    <w:p w14:paraId="3001ACA7" w14:textId="7420E47E" w:rsidR="00EB69EA" w:rsidRPr="00D07DA3" w:rsidRDefault="00227440" w:rsidP="0028700D">
      <w:pPr>
        <w:spacing w:before="120" w:after="120"/>
        <w:rPr>
          <w:rFonts w:ascii="Calibri" w:hAnsi="Calibri" w:cs="Arial"/>
        </w:rPr>
      </w:pPr>
      <w:r w:rsidRPr="00D07DA3">
        <w:rPr>
          <w:rFonts w:ascii="Calibri" w:hAnsi="Calibri" w:cs="Arial"/>
        </w:rPr>
        <w:t>Mr</w:t>
      </w:r>
      <w:r w:rsidR="00115E7F" w:rsidRPr="00D07DA3">
        <w:rPr>
          <w:rFonts w:ascii="Calibri" w:hAnsi="Calibri" w:cs="Arial"/>
        </w:rPr>
        <w:t xml:space="preserve"> Chris Loveday, Director, </w:t>
      </w:r>
      <w:r w:rsidR="00D07DA3" w:rsidRPr="00D07DA3">
        <w:rPr>
          <w:rFonts w:ascii="Calibri" w:hAnsi="Calibri"/>
        </w:rPr>
        <w:t xml:space="preserve">Impact Assessment and Operational Support, </w:t>
      </w:r>
      <w:r w:rsidR="00115E7F" w:rsidRPr="00D07DA3">
        <w:rPr>
          <w:rFonts w:ascii="Calibri" w:hAnsi="Calibri" w:cs="Arial"/>
        </w:rPr>
        <w:t>presented to the IESC on a range of water issues including regulating mining in relation to impacts to water resources as a result of mining activities and associated mine water releases.</w:t>
      </w:r>
    </w:p>
    <w:p w14:paraId="2F6F50E0" w14:textId="06AF2B3E" w:rsidR="00EA3C08" w:rsidRPr="00EB69EA" w:rsidRDefault="00EA3C08" w:rsidP="0028700D">
      <w:pPr>
        <w:spacing w:before="120" w:after="120"/>
        <w:rPr>
          <w:rFonts w:ascii="Calibri" w:hAnsi="Calibri" w:cs="Arial"/>
        </w:rPr>
      </w:pPr>
      <w:r w:rsidRPr="00EB69EA">
        <w:rPr>
          <w:rFonts w:ascii="Calibri" w:hAnsi="Calibri" w:cs="Arial"/>
          <w:b/>
        </w:rPr>
        <w:t>Close of Meeting</w:t>
      </w:r>
    </w:p>
    <w:p w14:paraId="2F6F50E1" w14:textId="534A3F71" w:rsidR="00036605" w:rsidRDefault="00EA3C08" w:rsidP="0028700D">
      <w:pPr>
        <w:tabs>
          <w:tab w:val="left" w:pos="426"/>
        </w:tabs>
        <w:spacing w:before="120" w:after="120"/>
        <w:rPr>
          <w:rFonts w:ascii="Calibri" w:hAnsi="Calibri" w:cs="Arial"/>
        </w:rPr>
      </w:pPr>
      <w:r w:rsidRPr="00EB69EA">
        <w:rPr>
          <w:rFonts w:ascii="Calibri" w:hAnsi="Calibri" w:cs="Arial"/>
        </w:rPr>
        <w:t>The Chair thanked everyone for their contribution to the meeting.</w:t>
      </w:r>
      <w:r w:rsidRPr="00B2793A">
        <w:rPr>
          <w:rFonts w:ascii="Calibri" w:hAnsi="Calibri" w:cs="Arial"/>
        </w:rPr>
        <w:t xml:space="preserve"> </w:t>
      </w:r>
    </w:p>
    <w:p w14:paraId="69AAD4D5" w14:textId="77777777" w:rsidR="007876D9" w:rsidRDefault="007876D9" w:rsidP="007876D9">
      <w:pPr>
        <w:tabs>
          <w:tab w:val="left" w:pos="426"/>
        </w:tabs>
        <w:spacing w:before="120" w:after="120"/>
        <w:rPr>
          <w:rFonts w:ascii="Calibri" w:hAnsi="Calibri" w:cs="Arial"/>
        </w:rPr>
      </w:pPr>
      <w:r w:rsidRPr="00C071F0">
        <w:rPr>
          <w:rFonts w:ascii="Calibri" w:hAnsi="Calibri" w:cs="Arial"/>
        </w:rPr>
        <w:t>The meeting closed at 7:45pm on Thursday 4 May 2017.</w:t>
      </w:r>
    </w:p>
    <w:p w14:paraId="2F6F50E2" w14:textId="77777777" w:rsidR="00EA3C08" w:rsidRPr="00B2793A" w:rsidRDefault="00EA3C08" w:rsidP="0028700D">
      <w:pPr>
        <w:tabs>
          <w:tab w:val="left" w:pos="426"/>
        </w:tabs>
        <w:spacing w:before="120" w:after="120"/>
        <w:ind w:left="425" w:hanging="425"/>
        <w:rPr>
          <w:rFonts w:ascii="Calibri" w:hAnsi="Calibri" w:cs="Arial"/>
          <w:b/>
        </w:rPr>
      </w:pPr>
      <w:r w:rsidRPr="00B2793A">
        <w:rPr>
          <w:rFonts w:ascii="Calibri" w:hAnsi="Calibri" w:cs="Arial"/>
          <w:b/>
        </w:rPr>
        <w:t>Next Meeting</w:t>
      </w:r>
    </w:p>
    <w:p w14:paraId="6270C271" w14:textId="4F282A2B" w:rsidR="007876D9" w:rsidRDefault="00EA3C08" w:rsidP="0028700D">
      <w:pPr>
        <w:tabs>
          <w:tab w:val="left" w:pos="426"/>
        </w:tabs>
        <w:spacing w:before="120" w:after="120"/>
        <w:rPr>
          <w:rFonts w:ascii="Calibri" w:hAnsi="Calibri" w:cs="Arial"/>
        </w:rPr>
      </w:pPr>
      <w:r w:rsidRPr="00056597">
        <w:rPr>
          <w:rFonts w:ascii="Calibri" w:hAnsi="Calibri" w:cs="Arial"/>
        </w:rPr>
        <w:t>The next meeting is scheduled for</w:t>
      </w:r>
      <w:r w:rsidR="002B595C" w:rsidRPr="00056597">
        <w:rPr>
          <w:rFonts w:ascii="Calibri" w:hAnsi="Calibri" w:cs="Arial"/>
        </w:rPr>
        <w:t xml:space="preserve"> </w:t>
      </w:r>
      <w:r w:rsidR="00F859DC">
        <w:rPr>
          <w:rFonts w:ascii="Calibri" w:hAnsi="Calibri" w:cs="Arial"/>
        </w:rPr>
        <w:t>14-15 June</w:t>
      </w:r>
      <w:r w:rsidR="00056597" w:rsidRPr="00056597">
        <w:rPr>
          <w:rFonts w:ascii="Calibri" w:hAnsi="Calibri" w:cs="Arial"/>
        </w:rPr>
        <w:t xml:space="preserve"> 2017</w:t>
      </w:r>
      <w:r w:rsidRPr="00056597">
        <w:rPr>
          <w:rFonts w:ascii="Calibri" w:hAnsi="Calibri" w:cs="Arial"/>
        </w:rPr>
        <w:t>.</w:t>
      </w:r>
    </w:p>
    <w:p w14:paraId="2F6F50E5" w14:textId="77862F33" w:rsidR="00EA3C08" w:rsidRPr="00B2793A" w:rsidRDefault="00EA3C08" w:rsidP="004B4A77">
      <w:pPr>
        <w:tabs>
          <w:tab w:val="left" w:pos="426"/>
        </w:tabs>
        <w:spacing w:before="120"/>
        <w:rPr>
          <w:rFonts w:ascii="Calibri" w:hAnsi="Calibri" w:cs="Arial"/>
        </w:rPr>
      </w:pPr>
      <w:r w:rsidRPr="00B2793A">
        <w:rPr>
          <w:rFonts w:ascii="Calibri" w:hAnsi="Calibri" w:cs="Arial"/>
        </w:rPr>
        <w:t>Minutes confirmed as true and correct:</w:t>
      </w:r>
    </w:p>
    <w:p w14:paraId="2F6F50E6" w14:textId="4AD13D28" w:rsidR="00EA3C08" w:rsidRPr="00B2793A" w:rsidRDefault="00F859DC" w:rsidP="00EA3C08">
      <w:pPr>
        <w:tabs>
          <w:tab w:val="left" w:pos="426"/>
        </w:tabs>
        <w:rPr>
          <w:rFonts w:ascii="Calibri" w:hAnsi="Calibri" w:cs="Arial"/>
        </w:rPr>
      </w:pPr>
      <w:r>
        <w:rPr>
          <w:rFonts w:ascii="Calibri" w:hAnsi="Calibri" w:cs="Arial"/>
        </w:rPr>
        <w:t xml:space="preserve">Dr Chris </w:t>
      </w:r>
      <w:proofErr w:type="spellStart"/>
      <w:r>
        <w:rPr>
          <w:rFonts w:ascii="Calibri" w:hAnsi="Calibri" w:cs="Arial"/>
        </w:rPr>
        <w:t>Pigram</w:t>
      </w:r>
      <w:proofErr w:type="spellEnd"/>
    </w:p>
    <w:p w14:paraId="2F6F50E7" w14:textId="5824135A" w:rsidR="00EA3C08" w:rsidRPr="00B2793A" w:rsidRDefault="00EA3C08" w:rsidP="00EA3C08">
      <w:pPr>
        <w:tabs>
          <w:tab w:val="left" w:pos="426"/>
        </w:tabs>
        <w:rPr>
          <w:rFonts w:ascii="Calibri" w:hAnsi="Calibri" w:cs="Arial"/>
        </w:rPr>
      </w:pPr>
      <w:r w:rsidRPr="00B2793A">
        <w:rPr>
          <w:rFonts w:ascii="Calibri" w:hAnsi="Calibri" w:cs="Arial"/>
        </w:rPr>
        <w:t xml:space="preserve">IESC Chair </w:t>
      </w:r>
    </w:p>
    <w:p w14:paraId="2F6F50E8" w14:textId="58ECFA45" w:rsidR="00EA3C08" w:rsidRPr="00D034D8" w:rsidRDefault="00D034D8" w:rsidP="00EB6B24">
      <w:pPr>
        <w:tabs>
          <w:tab w:val="left" w:pos="426"/>
        </w:tabs>
        <w:rPr>
          <w:rFonts w:asciiTheme="minorHAnsi" w:hAnsiTheme="minorHAnsi" w:cs="Arial"/>
        </w:rPr>
      </w:pPr>
      <w:r w:rsidRPr="00D034D8">
        <w:rPr>
          <w:rFonts w:ascii="Calibri" w:hAnsi="Calibri" w:cs="Arial"/>
        </w:rPr>
        <w:t>23 May 2017</w:t>
      </w:r>
      <w:r w:rsidR="00EA3C08" w:rsidRPr="00D034D8">
        <w:rPr>
          <w:rFonts w:asciiTheme="minorHAnsi" w:hAnsiTheme="minorHAnsi" w:cs="Arial"/>
        </w:rPr>
        <w:br w:type="page"/>
      </w:r>
    </w:p>
    <w:p w14:paraId="2F6F50E9" w14:textId="77777777" w:rsidR="00EA3C08" w:rsidRDefault="00EA3C08" w:rsidP="00EA3C08">
      <w:pPr>
        <w:spacing w:after="200" w:line="276" w:lineRule="auto"/>
        <w:jc w:val="right"/>
        <w:rPr>
          <w:rFonts w:asciiTheme="minorHAnsi" w:hAnsiTheme="minorHAnsi" w:cs="Arial"/>
        </w:rPr>
      </w:pPr>
      <w:r>
        <w:rPr>
          <w:rFonts w:asciiTheme="minorHAnsi" w:hAnsiTheme="minorHAnsi" w:cs="Arial"/>
        </w:rPr>
        <w:lastRenderedPageBreak/>
        <w:t>Attachment A</w:t>
      </w:r>
    </w:p>
    <w:tbl>
      <w:tblPr>
        <w:tblW w:w="0" w:type="auto"/>
        <w:tblCellMar>
          <w:left w:w="0" w:type="dxa"/>
          <w:right w:w="0" w:type="dxa"/>
        </w:tblCellMar>
        <w:tblLook w:val="04A0" w:firstRow="1" w:lastRow="0" w:firstColumn="1" w:lastColumn="0" w:noHBand="0" w:noVBand="1"/>
      </w:tblPr>
      <w:tblGrid>
        <w:gridCol w:w="926"/>
        <w:gridCol w:w="1648"/>
        <w:gridCol w:w="3676"/>
        <w:gridCol w:w="2756"/>
      </w:tblGrid>
      <w:tr w:rsidR="00EA3C08" w14:paraId="2F6F50EE" w14:textId="77777777" w:rsidTr="00BA0B51">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6F50EA" w14:textId="77777777" w:rsidR="00EA3C08" w:rsidRPr="00227440" w:rsidRDefault="00EA3C08" w:rsidP="00EA3C08">
            <w:pPr>
              <w:rPr>
                <w:rFonts w:ascii="Calibri" w:hAnsi="Calibri"/>
                <w:b/>
                <w:bCs/>
                <w:lang w:val="en-US"/>
              </w:rPr>
            </w:pPr>
            <w:r w:rsidRPr="00227440">
              <w:rPr>
                <w:rFonts w:ascii="Calibri" w:hAnsi="Calibri"/>
                <w:b/>
                <w:bCs/>
                <w:lang w:val="en-US"/>
              </w:rPr>
              <w:t>Item(s)</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B" w14:textId="77777777" w:rsidR="00EA3C08" w:rsidRPr="00227440" w:rsidRDefault="00EA3C08" w:rsidP="00EA3C08">
            <w:pPr>
              <w:rPr>
                <w:rFonts w:ascii="Calibri" w:hAnsi="Calibri"/>
                <w:b/>
                <w:bCs/>
                <w:lang w:val="en-US"/>
              </w:rPr>
            </w:pPr>
            <w:r w:rsidRPr="00227440">
              <w:rPr>
                <w:rFonts w:ascii="Calibri" w:hAnsi="Calibri"/>
                <w:b/>
                <w:bCs/>
                <w:lang w:val="en-US"/>
              </w:rPr>
              <w:t>IESC member</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C" w14:textId="77777777" w:rsidR="00EA3C08" w:rsidRPr="00227440" w:rsidRDefault="00EA3C08" w:rsidP="00EA3C08">
            <w:pPr>
              <w:rPr>
                <w:rFonts w:ascii="Calibri" w:hAnsi="Calibri"/>
                <w:b/>
                <w:bCs/>
                <w:lang w:val="en-US"/>
              </w:rPr>
            </w:pPr>
            <w:r w:rsidRPr="00227440">
              <w:rPr>
                <w:rFonts w:ascii="Calibri" w:hAnsi="Calibri"/>
                <w:b/>
                <w:bCs/>
                <w:lang w:val="en-US"/>
              </w:rPr>
              <w:t xml:space="preserve">Disclosure </w:t>
            </w:r>
          </w:p>
        </w:tc>
        <w:tc>
          <w:tcPr>
            <w:tcW w:w="2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6F50ED" w14:textId="77777777" w:rsidR="00EA3C08" w:rsidRPr="00227440" w:rsidRDefault="00EA3C08" w:rsidP="00EA3C08">
            <w:pPr>
              <w:rPr>
                <w:rFonts w:ascii="Calibri" w:hAnsi="Calibri"/>
                <w:b/>
                <w:bCs/>
                <w:lang w:val="en-US"/>
              </w:rPr>
            </w:pPr>
            <w:r w:rsidRPr="00227440">
              <w:rPr>
                <w:rFonts w:ascii="Calibri" w:hAnsi="Calibri"/>
                <w:b/>
                <w:bCs/>
                <w:lang w:val="en-US"/>
              </w:rPr>
              <w:t>Determination</w:t>
            </w:r>
          </w:p>
        </w:tc>
      </w:tr>
      <w:tr w:rsidR="00BA0B51" w14:paraId="02711BB0" w14:textId="77777777" w:rsidTr="00BA0B51">
        <w:tc>
          <w:tcPr>
            <w:tcW w:w="9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EBBE538" w14:textId="21E43BE4" w:rsidR="00BA0B51" w:rsidRPr="00227440" w:rsidRDefault="00227440" w:rsidP="00BA0B51">
            <w:pPr>
              <w:jc w:val="center"/>
              <w:rPr>
                <w:rFonts w:ascii="Calibri" w:hAnsi="Calibri"/>
                <w:lang w:val="en-US"/>
              </w:rPr>
            </w:pPr>
            <w:r w:rsidRPr="00227440">
              <w:rPr>
                <w:rFonts w:ascii="Calibri" w:hAnsi="Calibri"/>
                <w:lang w:val="en-US"/>
              </w:rPr>
              <w:t>2.2</w:t>
            </w:r>
          </w:p>
        </w:tc>
        <w:tc>
          <w:tcPr>
            <w:tcW w:w="164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555C13" w14:textId="06F487DE" w:rsidR="00BA0B51" w:rsidRPr="00227440" w:rsidRDefault="00227440" w:rsidP="00BA0B51">
            <w:pPr>
              <w:rPr>
                <w:rFonts w:ascii="Calibri" w:hAnsi="Calibri"/>
                <w:b/>
                <w:lang w:val="en-US"/>
              </w:rPr>
            </w:pPr>
            <w:r w:rsidRPr="00227440">
              <w:rPr>
                <w:rFonts w:ascii="Calibri" w:hAnsi="Calibri"/>
                <w:b/>
                <w:lang w:val="en-US"/>
              </w:rPr>
              <w:t>Dr Ian Prosser</w:t>
            </w:r>
          </w:p>
        </w:tc>
        <w:tc>
          <w:tcPr>
            <w:tcW w:w="367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BA30B9" w14:textId="5B247D51" w:rsidR="00BA0B51" w:rsidRPr="00227440" w:rsidRDefault="00BA0B51" w:rsidP="00D07DA3">
            <w:pPr>
              <w:rPr>
                <w:rFonts w:ascii="Calibri" w:hAnsi="Calibri" w:cs="Arial"/>
              </w:rPr>
            </w:pPr>
            <w:r w:rsidRPr="00227440">
              <w:rPr>
                <w:rFonts w:ascii="Calibri" w:hAnsi="Calibri" w:cs="Arial"/>
              </w:rPr>
              <w:t>I consider that there may be a possible confl</w:t>
            </w:r>
            <w:r w:rsidR="00227440" w:rsidRPr="00227440">
              <w:rPr>
                <w:rFonts w:ascii="Calibri" w:hAnsi="Calibri" w:cs="Arial"/>
              </w:rPr>
              <w:t>ict of interest in relation to a</w:t>
            </w:r>
            <w:r w:rsidRPr="00227440">
              <w:rPr>
                <w:rFonts w:ascii="Calibri" w:hAnsi="Calibri" w:cs="Arial"/>
              </w:rPr>
              <w:t xml:space="preserve">genda </w:t>
            </w:r>
            <w:r w:rsidR="00227440" w:rsidRPr="00227440">
              <w:rPr>
                <w:rFonts w:ascii="Calibri" w:hAnsi="Calibri" w:cs="Arial"/>
              </w:rPr>
              <w:t>i</w:t>
            </w:r>
            <w:r w:rsidRPr="00227440">
              <w:rPr>
                <w:rFonts w:ascii="Calibri" w:hAnsi="Calibri" w:cs="Arial"/>
              </w:rPr>
              <w:t xml:space="preserve">tem </w:t>
            </w:r>
            <w:r w:rsidR="00227440" w:rsidRPr="00227440">
              <w:rPr>
                <w:rFonts w:ascii="Calibri" w:hAnsi="Calibri" w:cs="Arial"/>
              </w:rPr>
              <w:t>2.2</w:t>
            </w:r>
            <w:r w:rsidRPr="00227440">
              <w:rPr>
                <w:rFonts w:ascii="Calibri" w:hAnsi="Calibri" w:cs="Arial"/>
              </w:rPr>
              <w:t xml:space="preserve"> arising from </w:t>
            </w:r>
            <w:r w:rsidR="00227440" w:rsidRPr="00227440">
              <w:rPr>
                <w:rFonts w:ascii="Calibri" w:hAnsi="Calibri" w:cs="Arial"/>
              </w:rPr>
              <w:t xml:space="preserve">my use of the project area for </w:t>
            </w:r>
            <w:r w:rsidR="00D07DA3">
              <w:rPr>
                <w:rFonts w:ascii="Calibri" w:hAnsi="Calibri" w:cs="Arial"/>
              </w:rPr>
              <w:t>recreation</w:t>
            </w:r>
            <w:r w:rsidR="00227440" w:rsidRPr="00227440">
              <w:rPr>
                <w:rFonts w:ascii="Calibri" w:hAnsi="Calibri" w:cs="Arial"/>
              </w:rPr>
              <w:t xml:space="preserve"> one to two times a year for the last 30 years.</w:t>
            </w:r>
          </w:p>
        </w:tc>
        <w:tc>
          <w:tcPr>
            <w:tcW w:w="275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3EC11BC" w14:textId="70BF3378" w:rsidR="00BA0B51" w:rsidRPr="00227440" w:rsidRDefault="00BA0B51" w:rsidP="00227440">
            <w:pPr>
              <w:rPr>
                <w:rFonts w:ascii="Calibri" w:hAnsi="Calibri" w:cs="Arial"/>
              </w:rPr>
            </w:pPr>
            <w:r w:rsidRPr="00227440">
              <w:rPr>
                <w:rFonts w:ascii="Calibri" w:hAnsi="Calibri" w:cs="Arial"/>
              </w:rPr>
              <w:t>No actual, potential or percei</w:t>
            </w:r>
            <w:r w:rsidR="00227440" w:rsidRPr="00227440">
              <w:rPr>
                <w:rFonts w:ascii="Calibri" w:hAnsi="Calibri" w:cs="Arial"/>
              </w:rPr>
              <w:t xml:space="preserve">ved conflict of interest exists. Member can </w:t>
            </w:r>
            <w:r w:rsidRPr="00227440">
              <w:rPr>
                <w:rFonts w:ascii="Calibri" w:hAnsi="Calibri" w:cs="Arial"/>
              </w:rPr>
              <w:t>participated fully in the meeting.</w:t>
            </w:r>
          </w:p>
        </w:tc>
      </w:tr>
    </w:tbl>
    <w:p w14:paraId="2F6F50F4" w14:textId="77777777" w:rsidR="00EA3C08" w:rsidRPr="00C23A49" w:rsidRDefault="00EA3C08" w:rsidP="00C23A49">
      <w:pPr>
        <w:tabs>
          <w:tab w:val="left" w:pos="426"/>
        </w:tabs>
        <w:spacing w:before="120" w:after="120"/>
        <w:ind w:left="426"/>
        <w:rPr>
          <w:rFonts w:asciiTheme="minorHAnsi" w:hAnsiTheme="minorHAnsi"/>
        </w:rPr>
      </w:pPr>
    </w:p>
    <w:sectPr w:rsidR="00EA3C08" w:rsidRPr="00C23A49" w:rsidSect="00965DED">
      <w:headerReference w:type="first" r:id="rId7"/>
      <w:pgSz w:w="11906" w:h="16838"/>
      <w:pgMar w:top="113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511A22" w14:textId="77777777" w:rsidR="000431C3" w:rsidRDefault="000431C3" w:rsidP="001B3471">
      <w:r>
        <w:separator/>
      </w:r>
    </w:p>
  </w:endnote>
  <w:endnote w:type="continuationSeparator" w:id="0">
    <w:p w14:paraId="052AA90B" w14:textId="77777777" w:rsidR="000431C3" w:rsidRDefault="000431C3" w:rsidP="001B3471">
      <w:r>
        <w:continuationSeparator/>
      </w:r>
    </w:p>
  </w:endnote>
  <w:endnote w:type="continuationNotice" w:id="1">
    <w:p w14:paraId="34E60418" w14:textId="77777777" w:rsidR="000431C3" w:rsidRDefault="00043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F7A0B" w14:textId="77777777" w:rsidR="000431C3" w:rsidRDefault="000431C3" w:rsidP="001B3471">
      <w:r>
        <w:separator/>
      </w:r>
    </w:p>
  </w:footnote>
  <w:footnote w:type="continuationSeparator" w:id="0">
    <w:p w14:paraId="683BC823" w14:textId="77777777" w:rsidR="000431C3" w:rsidRDefault="000431C3" w:rsidP="001B3471">
      <w:r>
        <w:continuationSeparator/>
      </w:r>
    </w:p>
  </w:footnote>
  <w:footnote w:type="continuationNotice" w:id="1">
    <w:p w14:paraId="528391C2" w14:textId="77777777" w:rsidR="000431C3" w:rsidRDefault="000431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50FA" w14:textId="77777777" w:rsidR="000431C3" w:rsidRDefault="000431C3" w:rsidP="004B0827">
    <w:pPr>
      <w:pStyle w:val="Header"/>
      <w:jc w:val="center"/>
      <w:rPr>
        <w:b/>
      </w:rPr>
    </w:pPr>
    <w:r>
      <w:rPr>
        <w:b/>
      </w:rPr>
      <w:t>Independent Expert Scientific Committee on Coal Seam Gas and</w:t>
    </w:r>
  </w:p>
  <w:p w14:paraId="2F6F50FB" w14:textId="77777777" w:rsidR="000431C3" w:rsidRDefault="000431C3" w:rsidP="004B0827">
    <w:pPr>
      <w:pStyle w:val="Header"/>
      <w:jc w:val="center"/>
      <w:rPr>
        <w:b/>
      </w:rPr>
    </w:pPr>
    <w:r>
      <w:rPr>
        <w:b/>
      </w:rPr>
      <w:t>Large Coal Mining Development (IESC)</w:t>
    </w:r>
  </w:p>
  <w:p w14:paraId="2F6F50FC" w14:textId="46DCBA68" w:rsidR="000431C3" w:rsidRDefault="00051B6E" w:rsidP="004B0827">
    <w:pPr>
      <w:pStyle w:val="Header"/>
      <w:jc w:val="center"/>
      <w:rPr>
        <w:b/>
      </w:rPr>
    </w:pPr>
    <w:r>
      <w:rPr>
        <w:b/>
      </w:rPr>
      <w:t>Meeting 43</w:t>
    </w:r>
    <w:r w:rsidR="000431C3">
      <w:rPr>
        <w:b/>
      </w:rPr>
      <w:t xml:space="preserve">, </w:t>
    </w:r>
    <w:r w:rsidR="00C607C5">
      <w:rPr>
        <w:b/>
      </w:rPr>
      <w:t>2-4 May</w:t>
    </w:r>
    <w:r w:rsidR="000431C3">
      <w:rPr>
        <w:b/>
      </w:rPr>
      <w:t xml:space="preserve"> </w:t>
    </w:r>
    <w:r w:rsidR="00BE64F9">
      <w:rPr>
        <w:b/>
      </w:rPr>
      <w:t>2017</w:t>
    </w:r>
  </w:p>
  <w:p w14:paraId="2F6F50FD" w14:textId="77777777" w:rsidR="000431C3" w:rsidRDefault="000431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1146" w:hanging="360"/>
      </w:pPr>
    </w:lvl>
  </w:abstractNum>
  <w:abstractNum w:abstractNumId="1" w15:restartNumberingAfterBreak="0">
    <w:nsid w:val="FFFFFF89"/>
    <w:multiLevelType w:val="singleLevel"/>
    <w:tmpl w:val="623C2F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795"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940C14"/>
    <w:multiLevelType w:val="hybridMultilevel"/>
    <w:tmpl w:val="0AEC6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6" w15:restartNumberingAfterBreak="0">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0B1B46"/>
    <w:multiLevelType w:val="hybridMultilevel"/>
    <w:tmpl w:val="329A90B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8" w15:restartNumberingAfterBreak="0">
    <w:nsid w:val="1CB62C37"/>
    <w:multiLevelType w:val="hybridMultilevel"/>
    <w:tmpl w:val="0E7C2F3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EA1485C"/>
    <w:multiLevelType w:val="hybridMultilevel"/>
    <w:tmpl w:val="6EFA0B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15:restartNumberingAfterBreak="0">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15:restartNumberingAfterBreak="0">
    <w:nsid w:val="1F745BC2"/>
    <w:multiLevelType w:val="multilevel"/>
    <w:tmpl w:val="E5E89F92"/>
    <w:numStyleLink w:val="BulletList"/>
  </w:abstractNum>
  <w:abstractNum w:abstractNumId="12" w15:restartNumberingAfterBreak="0">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3" w15:restartNumberingAfterBreak="0">
    <w:nsid w:val="2BEC3021"/>
    <w:multiLevelType w:val="hybridMultilevel"/>
    <w:tmpl w:val="37CABF1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14" w15:restartNumberingAfterBreak="0">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53B28DC"/>
    <w:multiLevelType w:val="hybridMultilevel"/>
    <w:tmpl w:val="569A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6F0BCD"/>
    <w:multiLevelType w:val="hybridMultilevel"/>
    <w:tmpl w:val="DC64A4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495514F3"/>
    <w:multiLevelType w:val="hybridMultilevel"/>
    <w:tmpl w:val="7B3A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0" w15:restartNumberingAfterBreak="0">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14B22AA"/>
    <w:multiLevelType w:val="hybridMultilevel"/>
    <w:tmpl w:val="0FACB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41D5597"/>
    <w:multiLevelType w:val="hybridMultilevel"/>
    <w:tmpl w:val="B79EA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lvlOverride w:ilvl="0">
      <w:lvl w:ilvl="0">
        <w:start w:val="1"/>
        <w:numFmt w:val="bullet"/>
        <w:lvlText w:val=""/>
        <w:lvlJc w:val="left"/>
        <w:pPr>
          <w:ind w:left="795" w:hanging="369"/>
        </w:pPr>
        <w:rPr>
          <w:rFonts w:ascii="Symbol" w:hAnsi="Symbol" w:hint="default"/>
        </w:rPr>
      </w:lvl>
    </w:lvlOverride>
  </w:num>
  <w:num w:numId="3">
    <w:abstractNumId w:val="19"/>
  </w:num>
  <w:num w:numId="4">
    <w:abstractNumId w:val="15"/>
  </w:num>
  <w:num w:numId="5">
    <w:abstractNumId w:val="20"/>
  </w:num>
  <w:num w:numId="6">
    <w:abstractNumId w:val="12"/>
  </w:num>
  <w:num w:numId="7">
    <w:abstractNumId w:val="1"/>
  </w:num>
  <w:num w:numId="8">
    <w:abstractNumId w:val="14"/>
  </w:num>
  <w:num w:numId="9">
    <w:abstractNumId w:val="11"/>
    <w:lvlOverride w:ilvl="0">
      <w:lvl w:ilvl="0">
        <w:start w:val="1"/>
        <w:numFmt w:val="bullet"/>
        <w:lvlText w:val=""/>
        <w:lvlJc w:val="left"/>
        <w:pPr>
          <w:ind w:left="795" w:hanging="369"/>
        </w:pPr>
        <w:rPr>
          <w:rFonts w:ascii="Symbol" w:hAnsi="Symbol" w:hint="default"/>
        </w:rPr>
      </w:lvl>
    </w:lvlOverride>
  </w:num>
  <w:num w:numId="10">
    <w:abstractNumId w:val="11"/>
    <w:lvlOverride w:ilvl="0">
      <w:lvl w:ilvl="0">
        <w:start w:val="1"/>
        <w:numFmt w:val="bullet"/>
        <w:lvlText w:val=""/>
        <w:lvlJc w:val="left"/>
        <w:pPr>
          <w:ind w:left="795" w:hanging="369"/>
        </w:pPr>
        <w:rPr>
          <w:rFonts w:ascii="Symbol" w:hAnsi="Symbol" w:hint="default"/>
        </w:rPr>
      </w:lvl>
    </w:lvlOverride>
  </w:num>
  <w:num w:numId="11">
    <w:abstractNumId w:val="6"/>
  </w:num>
  <w:num w:numId="12">
    <w:abstractNumId w:val="10"/>
  </w:num>
  <w:num w:numId="13">
    <w:abstractNumId w:val="5"/>
  </w:num>
  <w:num w:numId="14">
    <w:abstractNumId w:val="0"/>
  </w:num>
  <w:num w:numId="15">
    <w:abstractNumId w:val="15"/>
  </w:num>
  <w:num w:numId="16">
    <w:abstractNumId w:val="11"/>
    <w:lvlOverride w:ilvl="0">
      <w:lvl w:ilvl="0">
        <w:start w:val="1"/>
        <w:numFmt w:val="bullet"/>
        <w:lvlText w:val=""/>
        <w:lvlJc w:val="left"/>
        <w:pPr>
          <w:ind w:left="795" w:hanging="369"/>
        </w:pPr>
        <w:rPr>
          <w:rFonts w:ascii="Symbol" w:hAnsi="Symbol" w:hint="default"/>
        </w:rPr>
      </w:lvl>
    </w:lvlOverride>
  </w:num>
  <w:num w:numId="17">
    <w:abstractNumId w:val="11"/>
    <w:lvlOverride w:ilvl="0">
      <w:lvl w:ilvl="0">
        <w:start w:val="1"/>
        <w:numFmt w:val="bullet"/>
        <w:lvlText w:val=""/>
        <w:lvlJc w:val="left"/>
        <w:pPr>
          <w:ind w:left="795" w:hanging="369"/>
        </w:pPr>
        <w:rPr>
          <w:rFonts w:ascii="Symbol" w:hAnsi="Symbol" w:hint="default"/>
        </w:rPr>
      </w:lvl>
    </w:lvlOverride>
  </w:num>
  <w:num w:numId="18">
    <w:abstractNumId w:val="11"/>
    <w:lvlOverride w:ilvl="0">
      <w:lvl w:ilvl="0">
        <w:start w:val="1"/>
        <w:numFmt w:val="bullet"/>
        <w:lvlText w:val=""/>
        <w:lvlJc w:val="left"/>
        <w:pPr>
          <w:ind w:left="795" w:hanging="369"/>
        </w:pPr>
        <w:rPr>
          <w:rFonts w:ascii="Symbol" w:hAnsi="Symbol" w:hint="default"/>
        </w:rPr>
      </w:lvl>
    </w:lvlOverride>
  </w:num>
  <w:num w:numId="19">
    <w:abstractNumId w:val="11"/>
    <w:lvlOverride w:ilvl="0">
      <w:lvl w:ilvl="0">
        <w:start w:val="1"/>
        <w:numFmt w:val="bullet"/>
        <w:lvlText w:val=""/>
        <w:lvlJc w:val="left"/>
        <w:pPr>
          <w:ind w:left="795" w:hanging="369"/>
        </w:pPr>
        <w:rPr>
          <w:rFonts w:ascii="Symbol" w:hAnsi="Symbol" w:hint="default"/>
        </w:rPr>
      </w:lvl>
    </w:lvlOverride>
  </w:num>
  <w:num w:numId="20">
    <w:abstractNumId w:val="16"/>
  </w:num>
  <w:num w:numId="21">
    <w:abstractNumId w:val="13"/>
  </w:num>
  <w:num w:numId="22">
    <w:abstractNumId w:val="3"/>
  </w:num>
  <w:num w:numId="23">
    <w:abstractNumId w:val="11"/>
    <w:lvlOverride w:ilvl="0">
      <w:lvl w:ilvl="0">
        <w:start w:val="1"/>
        <w:numFmt w:val="bullet"/>
        <w:lvlText w:val=""/>
        <w:lvlJc w:val="left"/>
        <w:pPr>
          <w:ind w:left="795" w:hanging="369"/>
        </w:pPr>
        <w:rPr>
          <w:rFonts w:ascii="Symbol" w:hAnsi="Symbol" w:hint="default"/>
        </w:rPr>
      </w:lvl>
    </w:lvlOverride>
  </w:num>
  <w:num w:numId="24">
    <w:abstractNumId w:val="11"/>
    <w:lvlOverride w:ilvl="0">
      <w:lvl w:ilvl="0">
        <w:start w:val="1"/>
        <w:numFmt w:val="bullet"/>
        <w:lvlText w:val=""/>
        <w:lvlJc w:val="left"/>
        <w:pPr>
          <w:ind w:left="795" w:hanging="369"/>
        </w:pPr>
        <w:rPr>
          <w:rFonts w:ascii="Symbol" w:hAnsi="Symbol" w:hint="default"/>
        </w:rPr>
      </w:lvl>
    </w:lvlOverride>
  </w:num>
  <w:num w:numId="25">
    <w:abstractNumId w:val="8"/>
  </w:num>
  <w:num w:numId="26">
    <w:abstractNumId w:val="17"/>
  </w:num>
  <w:num w:numId="27">
    <w:abstractNumId w:val="7"/>
  </w:num>
  <w:num w:numId="28">
    <w:abstractNumId w:val="9"/>
  </w:num>
  <w:num w:numId="29">
    <w:abstractNumId w:val="21"/>
  </w:num>
  <w:num w:numId="30">
    <w:abstractNumId w:val="22"/>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102E"/>
    <w:rsid w:val="00013A71"/>
    <w:rsid w:val="00025B22"/>
    <w:rsid w:val="00031C23"/>
    <w:rsid w:val="00031FB7"/>
    <w:rsid w:val="00034434"/>
    <w:rsid w:val="00034A8D"/>
    <w:rsid w:val="00036605"/>
    <w:rsid w:val="00037B4E"/>
    <w:rsid w:val="000415B1"/>
    <w:rsid w:val="000431C3"/>
    <w:rsid w:val="000506DB"/>
    <w:rsid w:val="00051B6E"/>
    <w:rsid w:val="00054546"/>
    <w:rsid w:val="00056597"/>
    <w:rsid w:val="00056A71"/>
    <w:rsid w:val="00060C75"/>
    <w:rsid w:val="00061C12"/>
    <w:rsid w:val="00075EC3"/>
    <w:rsid w:val="0007668A"/>
    <w:rsid w:val="0007702A"/>
    <w:rsid w:val="0008282E"/>
    <w:rsid w:val="00087B9C"/>
    <w:rsid w:val="000934BA"/>
    <w:rsid w:val="000937BC"/>
    <w:rsid w:val="000977A0"/>
    <w:rsid w:val="000A082D"/>
    <w:rsid w:val="000A192B"/>
    <w:rsid w:val="000A4173"/>
    <w:rsid w:val="000A4243"/>
    <w:rsid w:val="000A44D6"/>
    <w:rsid w:val="000A54E0"/>
    <w:rsid w:val="000B0707"/>
    <w:rsid w:val="000B30D8"/>
    <w:rsid w:val="000B4565"/>
    <w:rsid w:val="000B4C07"/>
    <w:rsid w:val="000B4F74"/>
    <w:rsid w:val="000C1C55"/>
    <w:rsid w:val="000C2F89"/>
    <w:rsid w:val="000D6527"/>
    <w:rsid w:val="000E0A65"/>
    <w:rsid w:val="000E10DA"/>
    <w:rsid w:val="000E497E"/>
    <w:rsid w:val="000E72A6"/>
    <w:rsid w:val="000F036D"/>
    <w:rsid w:val="000F423D"/>
    <w:rsid w:val="000F4F78"/>
    <w:rsid w:val="00100621"/>
    <w:rsid w:val="00103C8D"/>
    <w:rsid w:val="00106BBE"/>
    <w:rsid w:val="001074D1"/>
    <w:rsid w:val="00107583"/>
    <w:rsid w:val="00111BE6"/>
    <w:rsid w:val="00115026"/>
    <w:rsid w:val="00115677"/>
    <w:rsid w:val="00115E7F"/>
    <w:rsid w:val="00121182"/>
    <w:rsid w:val="0013647E"/>
    <w:rsid w:val="00147856"/>
    <w:rsid w:val="00153890"/>
    <w:rsid w:val="001614B0"/>
    <w:rsid w:val="00162E63"/>
    <w:rsid w:val="001653DE"/>
    <w:rsid w:val="00172F77"/>
    <w:rsid w:val="00175CA1"/>
    <w:rsid w:val="00177FE4"/>
    <w:rsid w:val="001874F6"/>
    <w:rsid w:val="001A1211"/>
    <w:rsid w:val="001A77A4"/>
    <w:rsid w:val="001B004F"/>
    <w:rsid w:val="001B13F9"/>
    <w:rsid w:val="001B17B5"/>
    <w:rsid w:val="001B1EB0"/>
    <w:rsid w:val="001B3471"/>
    <w:rsid w:val="001B543A"/>
    <w:rsid w:val="001B5E1B"/>
    <w:rsid w:val="001B65D4"/>
    <w:rsid w:val="001C0C10"/>
    <w:rsid w:val="001C2C7D"/>
    <w:rsid w:val="001D18F3"/>
    <w:rsid w:val="001D646E"/>
    <w:rsid w:val="001E3EAE"/>
    <w:rsid w:val="001E4F5D"/>
    <w:rsid w:val="001E6516"/>
    <w:rsid w:val="001E6DC3"/>
    <w:rsid w:val="001E7F43"/>
    <w:rsid w:val="001F19D3"/>
    <w:rsid w:val="001F4BAE"/>
    <w:rsid w:val="001F717A"/>
    <w:rsid w:val="001F74DE"/>
    <w:rsid w:val="00201611"/>
    <w:rsid w:val="00202A2E"/>
    <w:rsid w:val="00207A26"/>
    <w:rsid w:val="00212C78"/>
    <w:rsid w:val="0021329B"/>
    <w:rsid w:val="00217A33"/>
    <w:rsid w:val="0022290A"/>
    <w:rsid w:val="00223AB8"/>
    <w:rsid w:val="0022508B"/>
    <w:rsid w:val="00225B7C"/>
    <w:rsid w:val="00227440"/>
    <w:rsid w:val="00230969"/>
    <w:rsid w:val="00232CA9"/>
    <w:rsid w:val="00240AF7"/>
    <w:rsid w:val="00244581"/>
    <w:rsid w:val="0025026C"/>
    <w:rsid w:val="00252062"/>
    <w:rsid w:val="00253D6A"/>
    <w:rsid w:val="00257EBF"/>
    <w:rsid w:val="00257EEB"/>
    <w:rsid w:val="002603B8"/>
    <w:rsid w:val="00265516"/>
    <w:rsid w:val="0026593D"/>
    <w:rsid w:val="00267519"/>
    <w:rsid w:val="00270C4D"/>
    <w:rsid w:val="002710CD"/>
    <w:rsid w:val="00272413"/>
    <w:rsid w:val="0027362A"/>
    <w:rsid w:val="002745B0"/>
    <w:rsid w:val="002755ED"/>
    <w:rsid w:val="00275D8B"/>
    <w:rsid w:val="00277FB3"/>
    <w:rsid w:val="0028110D"/>
    <w:rsid w:val="00281C80"/>
    <w:rsid w:val="0028200C"/>
    <w:rsid w:val="002860FB"/>
    <w:rsid w:val="0028700D"/>
    <w:rsid w:val="00291212"/>
    <w:rsid w:val="00293555"/>
    <w:rsid w:val="00297E30"/>
    <w:rsid w:val="002A2725"/>
    <w:rsid w:val="002A701A"/>
    <w:rsid w:val="002B0A1D"/>
    <w:rsid w:val="002B1A00"/>
    <w:rsid w:val="002B458B"/>
    <w:rsid w:val="002B595C"/>
    <w:rsid w:val="002B6831"/>
    <w:rsid w:val="002C0451"/>
    <w:rsid w:val="002C304A"/>
    <w:rsid w:val="002C5587"/>
    <w:rsid w:val="002C685D"/>
    <w:rsid w:val="002C6A98"/>
    <w:rsid w:val="002C6BF4"/>
    <w:rsid w:val="002D0193"/>
    <w:rsid w:val="002E0AB0"/>
    <w:rsid w:val="002E207A"/>
    <w:rsid w:val="002E358A"/>
    <w:rsid w:val="002E46A0"/>
    <w:rsid w:val="002E4FC4"/>
    <w:rsid w:val="002F10E1"/>
    <w:rsid w:val="002F17BA"/>
    <w:rsid w:val="002F2B9C"/>
    <w:rsid w:val="002F55E7"/>
    <w:rsid w:val="002F56B7"/>
    <w:rsid w:val="002F7300"/>
    <w:rsid w:val="002F735C"/>
    <w:rsid w:val="0030092C"/>
    <w:rsid w:val="00304ED1"/>
    <w:rsid w:val="00306CAC"/>
    <w:rsid w:val="00311A12"/>
    <w:rsid w:val="00315812"/>
    <w:rsid w:val="00316984"/>
    <w:rsid w:val="003174BF"/>
    <w:rsid w:val="00322AF9"/>
    <w:rsid w:val="0032375C"/>
    <w:rsid w:val="0032527F"/>
    <w:rsid w:val="003304AD"/>
    <w:rsid w:val="00332B62"/>
    <w:rsid w:val="0033616F"/>
    <w:rsid w:val="0034125B"/>
    <w:rsid w:val="00347446"/>
    <w:rsid w:val="00352086"/>
    <w:rsid w:val="00353CA9"/>
    <w:rsid w:val="00356A56"/>
    <w:rsid w:val="00360109"/>
    <w:rsid w:val="00360F37"/>
    <w:rsid w:val="00375C7D"/>
    <w:rsid w:val="003761B5"/>
    <w:rsid w:val="003766E9"/>
    <w:rsid w:val="00382577"/>
    <w:rsid w:val="00387725"/>
    <w:rsid w:val="003879B5"/>
    <w:rsid w:val="00387DEC"/>
    <w:rsid w:val="00392086"/>
    <w:rsid w:val="00393211"/>
    <w:rsid w:val="003974C6"/>
    <w:rsid w:val="003A516B"/>
    <w:rsid w:val="003A7239"/>
    <w:rsid w:val="003B0E66"/>
    <w:rsid w:val="003B1DCC"/>
    <w:rsid w:val="003C3E93"/>
    <w:rsid w:val="003C5C5A"/>
    <w:rsid w:val="003C7B23"/>
    <w:rsid w:val="003D0517"/>
    <w:rsid w:val="003D3ADA"/>
    <w:rsid w:val="003D5366"/>
    <w:rsid w:val="003D794D"/>
    <w:rsid w:val="003E5CF9"/>
    <w:rsid w:val="003E61CE"/>
    <w:rsid w:val="003E62F2"/>
    <w:rsid w:val="003E7265"/>
    <w:rsid w:val="00400AA0"/>
    <w:rsid w:val="00403744"/>
    <w:rsid w:val="0040580D"/>
    <w:rsid w:val="00406FB9"/>
    <w:rsid w:val="00411B4F"/>
    <w:rsid w:val="0041263C"/>
    <w:rsid w:val="0041401E"/>
    <w:rsid w:val="0041600F"/>
    <w:rsid w:val="00417518"/>
    <w:rsid w:val="00420BD5"/>
    <w:rsid w:val="004223DF"/>
    <w:rsid w:val="00422F73"/>
    <w:rsid w:val="004253D2"/>
    <w:rsid w:val="0042576E"/>
    <w:rsid w:val="00430CCE"/>
    <w:rsid w:val="00433270"/>
    <w:rsid w:val="00441B90"/>
    <w:rsid w:val="00443226"/>
    <w:rsid w:val="00444858"/>
    <w:rsid w:val="004524F8"/>
    <w:rsid w:val="00455572"/>
    <w:rsid w:val="00461172"/>
    <w:rsid w:val="00463F60"/>
    <w:rsid w:val="0047149F"/>
    <w:rsid w:val="00472455"/>
    <w:rsid w:val="004731FF"/>
    <w:rsid w:val="00475EBC"/>
    <w:rsid w:val="0047631F"/>
    <w:rsid w:val="004765D4"/>
    <w:rsid w:val="00481309"/>
    <w:rsid w:val="004843FB"/>
    <w:rsid w:val="00491A5F"/>
    <w:rsid w:val="00492A9B"/>
    <w:rsid w:val="004954CD"/>
    <w:rsid w:val="004965C3"/>
    <w:rsid w:val="004B0827"/>
    <w:rsid w:val="004B1D51"/>
    <w:rsid w:val="004B3A29"/>
    <w:rsid w:val="004B3C5E"/>
    <w:rsid w:val="004B4A77"/>
    <w:rsid w:val="004B576A"/>
    <w:rsid w:val="004B6A24"/>
    <w:rsid w:val="004C31ED"/>
    <w:rsid w:val="004D3A81"/>
    <w:rsid w:val="004D5285"/>
    <w:rsid w:val="004D76B9"/>
    <w:rsid w:val="004E08AE"/>
    <w:rsid w:val="004E2653"/>
    <w:rsid w:val="004E5EB3"/>
    <w:rsid w:val="004E66A5"/>
    <w:rsid w:val="004F013C"/>
    <w:rsid w:val="004F324B"/>
    <w:rsid w:val="004F72D2"/>
    <w:rsid w:val="0050008F"/>
    <w:rsid w:val="005000C0"/>
    <w:rsid w:val="005014E1"/>
    <w:rsid w:val="005018A6"/>
    <w:rsid w:val="00502C73"/>
    <w:rsid w:val="005036F4"/>
    <w:rsid w:val="00504EB9"/>
    <w:rsid w:val="005143BA"/>
    <w:rsid w:val="00514886"/>
    <w:rsid w:val="00515E65"/>
    <w:rsid w:val="00517891"/>
    <w:rsid w:val="00522074"/>
    <w:rsid w:val="00522BF7"/>
    <w:rsid w:val="00527966"/>
    <w:rsid w:val="0052799D"/>
    <w:rsid w:val="00531D9A"/>
    <w:rsid w:val="00533919"/>
    <w:rsid w:val="00534B73"/>
    <w:rsid w:val="00535BF7"/>
    <w:rsid w:val="0054102B"/>
    <w:rsid w:val="005419BC"/>
    <w:rsid w:val="005438B9"/>
    <w:rsid w:val="005439F1"/>
    <w:rsid w:val="00544B59"/>
    <w:rsid w:val="00550939"/>
    <w:rsid w:val="00553F85"/>
    <w:rsid w:val="005603A4"/>
    <w:rsid w:val="00562AC6"/>
    <w:rsid w:val="00565CEF"/>
    <w:rsid w:val="00565F74"/>
    <w:rsid w:val="005721FE"/>
    <w:rsid w:val="00575247"/>
    <w:rsid w:val="005807C4"/>
    <w:rsid w:val="00584875"/>
    <w:rsid w:val="005858AE"/>
    <w:rsid w:val="005870C3"/>
    <w:rsid w:val="00593DD1"/>
    <w:rsid w:val="00594822"/>
    <w:rsid w:val="00594F2F"/>
    <w:rsid w:val="00596187"/>
    <w:rsid w:val="00597E9A"/>
    <w:rsid w:val="005A423F"/>
    <w:rsid w:val="005B2B15"/>
    <w:rsid w:val="005B4D7A"/>
    <w:rsid w:val="005C18EC"/>
    <w:rsid w:val="005C57CB"/>
    <w:rsid w:val="005D6132"/>
    <w:rsid w:val="005D7A4C"/>
    <w:rsid w:val="005D7FDE"/>
    <w:rsid w:val="005E0D07"/>
    <w:rsid w:val="005F5FA3"/>
    <w:rsid w:val="0060325B"/>
    <w:rsid w:val="00603891"/>
    <w:rsid w:val="00603D50"/>
    <w:rsid w:val="00607E78"/>
    <w:rsid w:val="006111F1"/>
    <w:rsid w:val="00611EDB"/>
    <w:rsid w:val="00614155"/>
    <w:rsid w:val="006163ED"/>
    <w:rsid w:val="00620E1F"/>
    <w:rsid w:val="006247B0"/>
    <w:rsid w:val="00624BCF"/>
    <w:rsid w:val="006310B0"/>
    <w:rsid w:val="006326D3"/>
    <w:rsid w:val="00637F08"/>
    <w:rsid w:val="00646551"/>
    <w:rsid w:val="00651A7C"/>
    <w:rsid w:val="006522BA"/>
    <w:rsid w:val="0065280C"/>
    <w:rsid w:val="00653DAA"/>
    <w:rsid w:val="00657627"/>
    <w:rsid w:val="0065797C"/>
    <w:rsid w:val="006618D3"/>
    <w:rsid w:val="00664E37"/>
    <w:rsid w:val="0066563E"/>
    <w:rsid w:val="0066765F"/>
    <w:rsid w:val="00670C89"/>
    <w:rsid w:val="006723F4"/>
    <w:rsid w:val="00673789"/>
    <w:rsid w:val="00674A6C"/>
    <w:rsid w:val="00682EE2"/>
    <w:rsid w:val="00683681"/>
    <w:rsid w:val="006842C1"/>
    <w:rsid w:val="00684A3D"/>
    <w:rsid w:val="00686473"/>
    <w:rsid w:val="006900EB"/>
    <w:rsid w:val="00690A92"/>
    <w:rsid w:val="00694384"/>
    <w:rsid w:val="006950B7"/>
    <w:rsid w:val="00695992"/>
    <w:rsid w:val="00696A2C"/>
    <w:rsid w:val="006A3C5B"/>
    <w:rsid w:val="006A5397"/>
    <w:rsid w:val="006A588D"/>
    <w:rsid w:val="006A5CE4"/>
    <w:rsid w:val="006A6173"/>
    <w:rsid w:val="006B6E68"/>
    <w:rsid w:val="006C66CC"/>
    <w:rsid w:val="006C763A"/>
    <w:rsid w:val="006D1C2F"/>
    <w:rsid w:val="006D3E83"/>
    <w:rsid w:val="006D6B4E"/>
    <w:rsid w:val="006E1627"/>
    <w:rsid w:val="006E1AC1"/>
    <w:rsid w:val="006E2C03"/>
    <w:rsid w:val="006E49BF"/>
    <w:rsid w:val="006F17E0"/>
    <w:rsid w:val="006F4A69"/>
    <w:rsid w:val="006F615F"/>
    <w:rsid w:val="006F7FC0"/>
    <w:rsid w:val="00705C9D"/>
    <w:rsid w:val="00706B45"/>
    <w:rsid w:val="007071F2"/>
    <w:rsid w:val="00710F3E"/>
    <w:rsid w:val="00712288"/>
    <w:rsid w:val="00715F5B"/>
    <w:rsid w:val="007220A7"/>
    <w:rsid w:val="0072469E"/>
    <w:rsid w:val="0072576D"/>
    <w:rsid w:val="00727722"/>
    <w:rsid w:val="00732538"/>
    <w:rsid w:val="00733AFE"/>
    <w:rsid w:val="007410E2"/>
    <w:rsid w:val="007479AC"/>
    <w:rsid w:val="00750758"/>
    <w:rsid w:val="00761C2C"/>
    <w:rsid w:val="0076400B"/>
    <w:rsid w:val="00764D9D"/>
    <w:rsid w:val="00767A7A"/>
    <w:rsid w:val="00767E88"/>
    <w:rsid w:val="00771784"/>
    <w:rsid w:val="007719F4"/>
    <w:rsid w:val="00773404"/>
    <w:rsid w:val="00773879"/>
    <w:rsid w:val="007766A3"/>
    <w:rsid w:val="007776C0"/>
    <w:rsid w:val="00781321"/>
    <w:rsid w:val="007840FE"/>
    <w:rsid w:val="007841FE"/>
    <w:rsid w:val="00785002"/>
    <w:rsid w:val="007876D9"/>
    <w:rsid w:val="007911E4"/>
    <w:rsid w:val="00791DDB"/>
    <w:rsid w:val="00792ED2"/>
    <w:rsid w:val="007A026D"/>
    <w:rsid w:val="007A4608"/>
    <w:rsid w:val="007A51E6"/>
    <w:rsid w:val="007A543F"/>
    <w:rsid w:val="007B13EB"/>
    <w:rsid w:val="007B7BE0"/>
    <w:rsid w:val="007C096B"/>
    <w:rsid w:val="007C2961"/>
    <w:rsid w:val="007D2EB7"/>
    <w:rsid w:val="007D2F59"/>
    <w:rsid w:val="007D7979"/>
    <w:rsid w:val="007D7AF2"/>
    <w:rsid w:val="007E1329"/>
    <w:rsid w:val="007E1E17"/>
    <w:rsid w:val="007E27F0"/>
    <w:rsid w:val="007E437B"/>
    <w:rsid w:val="007E7BC2"/>
    <w:rsid w:val="007F3D80"/>
    <w:rsid w:val="007F5CEA"/>
    <w:rsid w:val="007F5DC9"/>
    <w:rsid w:val="007F782A"/>
    <w:rsid w:val="00807295"/>
    <w:rsid w:val="0081089A"/>
    <w:rsid w:val="00810D88"/>
    <w:rsid w:val="00813C61"/>
    <w:rsid w:val="00814718"/>
    <w:rsid w:val="00814ED3"/>
    <w:rsid w:val="00815E18"/>
    <w:rsid w:val="008172F2"/>
    <w:rsid w:val="00821AA5"/>
    <w:rsid w:val="00841520"/>
    <w:rsid w:val="008444C2"/>
    <w:rsid w:val="00852859"/>
    <w:rsid w:val="00853522"/>
    <w:rsid w:val="00855A6E"/>
    <w:rsid w:val="008614B7"/>
    <w:rsid w:val="00861DD3"/>
    <w:rsid w:val="00865547"/>
    <w:rsid w:val="00872153"/>
    <w:rsid w:val="008761D4"/>
    <w:rsid w:val="00876575"/>
    <w:rsid w:val="008903CB"/>
    <w:rsid w:val="00896911"/>
    <w:rsid w:val="008A01D6"/>
    <w:rsid w:val="008A0480"/>
    <w:rsid w:val="008A07E1"/>
    <w:rsid w:val="008A12FF"/>
    <w:rsid w:val="008A195A"/>
    <w:rsid w:val="008A1CF9"/>
    <w:rsid w:val="008B3962"/>
    <w:rsid w:val="008B7F15"/>
    <w:rsid w:val="008C5AD3"/>
    <w:rsid w:val="008C644B"/>
    <w:rsid w:val="008C6825"/>
    <w:rsid w:val="008C6B54"/>
    <w:rsid w:val="008C6FCC"/>
    <w:rsid w:val="008D0185"/>
    <w:rsid w:val="008D0388"/>
    <w:rsid w:val="008D32D9"/>
    <w:rsid w:val="008D43C2"/>
    <w:rsid w:val="008D4681"/>
    <w:rsid w:val="008D4728"/>
    <w:rsid w:val="008D5C5A"/>
    <w:rsid w:val="008D65B9"/>
    <w:rsid w:val="008E631C"/>
    <w:rsid w:val="008F125D"/>
    <w:rsid w:val="008F1EEA"/>
    <w:rsid w:val="008F2FD0"/>
    <w:rsid w:val="008F45DF"/>
    <w:rsid w:val="00902961"/>
    <w:rsid w:val="009030F9"/>
    <w:rsid w:val="00904FEF"/>
    <w:rsid w:val="0090630D"/>
    <w:rsid w:val="009072AE"/>
    <w:rsid w:val="00911F5B"/>
    <w:rsid w:val="009146B0"/>
    <w:rsid w:val="00917AA9"/>
    <w:rsid w:val="00921CC6"/>
    <w:rsid w:val="00922CF9"/>
    <w:rsid w:val="0092438A"/>
    <w:rsid w:val="00925452"/>
    <w:rsid w:val="00927CBA"/>
    <w:rsid w:val="00930226"/>
    <w:rsid w:val="00934307"/>
    <w:rsid w:val="009353C7"/>
    <w:rsid w:val="009355BF"/>
    <w:rsid w:val="00940762"/>
    <w:rsid w:val="0094676C"/>
    <w:rsid w:val="009540C2"/>
    <w:rsid w:val="009555BB"/>
    <w:rsid w:val="009650BE"/>
    <w:rsid w:val="00965DED"/>
    <w:rsid w:val="00967BC7"/>
    <w:rsid w:val="0097382F"/>
    <w:rsid w:val="0097461B"/>
    <w:rsid w:val="00974D03"/>
    <w:rsid w:val="00980398"/>
    <w:rsid w:val="009840E3"/>
    <w:rsid w:val="009860AA"/>
    <w:rsid w:val="00990391"/>
    <w:rsid w:val="009912CA"/>
    <w:rsid w:val="00991ADD"/>
    <w:rsid w:val="00992C1F"/>
    <w:rsid w:val="00994F28"/>
    <w:rsid w:val="00996084"/>
    <w:rsid w:val="009A0B6E"/>
    <w:rsid w:val="009A2F1E"/>
    <w:rsid w:val="009A3D4B"/>
    <w:rsid w:val="009B182F"/>
    <w:rsid w:val="009D0153"/>
    <w:rsid w:val="009D35AD"/>
    <w:rsid w:val="009D399D"/>
    <w:rsid w:val="009E02F3"/>
    <w:rsid w:val="009E5B22"/>
    <w:rsid w:val="009E6088"/>
    <w:rsid w:val="009E6853"/>
    <w:rsid w:val="009E6DC2"/>
    <w:rsid w:val="009E7A15"/>
    <w:rsid w:val="009F0639"/>
    <w:rsid w:val="009F28C2"/>
    <w:rsid w:val="009F3FF7"/>
    <w:rsid w:val="009F61E3"/>
    <w:rsid w:val="00A05808"/>
    <w:rsid w:val="00A1155B"/>
    <w:rsid w:val="00A1498A"/>
    <w:rsid w:val="00A1666E"/>
    <w:rsid w:val="00A311DB"/>
    <w:rsid w:val="00A35472"/>
    <w:rsid w:val="00A477CE"/>
    <w:rsid w:val="00A5001C"/>
    <w:rsid w:val="00A514DC"/>
    <w:rsid w:val="00A5608D"/>
    <w:rsid w:val="00A67396"/>
    <w:rsid w:val="00A71764"/>
    <w:rsid w:val="00A724BA"/>
    <w:rsid w:val="00A725C1"/>
    <w:rsid w:val="00A77CAD"/>
    <w:rsid w:val="00A86EE1"/>
    <w:rsid w:val="00A871AF"/>
    <w:rsid w:val="00A87CC4"/>
    <w:rsid w:val="00A91F4D"/>
    <w:rsid w:val="00A92B0A"/>
    <w:rsid w:val="00A93868"/>
    <w:rsid w:val="00A93AE7"/>
    <w:rsid w:val="00A94922"/>
    <w:rsid w:val="00AA2AE0"/>
    <w:rsid w:val="00AA3F82"/>
    <w:rsid w:val="00AA4BED"/>
    <w:rsid w:val="00AA6F8A"/>
    <w:rsid w:val="00AA7B7E"/>
    <w:rsid w:val="00AB6027"/>
    <w:rsid w:val="00AC2CF9"/>
    <w:rsid w:val="00AC441C"/>
    <w:rsid w:val="00AC4888"/>
    <w:rsid w:val="00AC7316"/>
    <w:rsid w:val="00AC7A6B"/>
    <w:rsid w:val="00AC7AFD"/>
    <w:rsid w:val="00AD173C"/>
    <w:rsid w:val="00AD1C87"/>
    <w:rsid w:val="00AD593B"/>
    <w:rsid w:val="00AD5FE7"/>
    <w:rsid w:val="00AD66ED"/>
    <w:rsid w:val="00AD792C"/>
    <w:rsid w:val="00AE2EEC"/>
    <w:rsid w:val="00AE37EA"/>
    <w:rsid w:val="00AE419D"/>
    <w:rsid w:val="00AE7CF5"/>
    <w:rsid w:val="00AF3BE1"/>
    <w:rsid w:val="00AF4725"/>
    <w:rsid w:val="00AF4904"/>
    <w:rsid w:val="00AF6169"/>
    <w:rsid w:val="00B11DCF"/>
    <w:rsid w:val="00B12D70"/>
    <w:rsid w:val="00B244A2"/>
    <w:rsid w:val="00B2793A"/>
    <w:rsid w:val="00B30B3E"/>
    <w:rsid w:val="00B3182C"/>
    <w:rsid w:val="00B347DE"/>
    <w:rsid w:val="00B37409"/>
    <w:rsid w:val="00B40644"/>
    <w:rsid w:val="00B41080"/>
    <w:rsid w:val="00B439BF"/>
    <w:rsid w:val="00B45F2C"/>
    <w:rsid w:val="00B52AA9"/>
    <w:rsid w:val="00B56AD4"/>
    <w:rsid w:val="00B56ECE"/>
    <w:rsid w:val="00B5745A"/>
    <w:rsid w:val="00B678EA"/>
    <w:rsid w:val="00B72433"/>
    <w:rsid w:val="00B72499"/>
    <w:rsid w:val="00B76824"/>
    <w:rsid w:val="00B811E2"/>
    <w:rsid w:val="00B8168E"/>
    <w:rsid w:val="00B83A77"/>
    <w:rsid w:val="00B87AB8"/>
    <w:rsid w:val="00B90A9D"/>
    <w:rsid w:val="00B92DBD"/>
    <w:rsid w:val="00B97A3B"/>
    <w:rsid w:val="00BA0B51"/>
    <w:rsid w:val="00BA3F0E"/>
    <w:rsid w:val="00BA47D4"/>
    <w:rsid w:val="00BA6A0E"/>
    <w:rsid w:val="00BB4733"/>
    <w:rsid w:val="00BC0191"/>
    <w:rsid w:val="00BC0E6E"/>
    <w:rsid w:val="00BC4135"/>
    <w:rsid w:val="00BC7DAE"/>
    <w:rsid w:val="00BD32FE"/>
    <w:rsid w:val="00BD7129"/>
    <w:rsid w:val="00BE12F0"/>
    <w:rsid w:val="00BE1B88"/>
    <w:rsid w:val="00BE23B9"/>
    <w:rsid w:val="00BE2FA6"/>
    <w:rsid w:val="00BE64F9"/>
    <w:rsid w:val="00BF1AFB"/>
    <w:rsid w:val="00BF1D11"/>
    <w:rsid w:val="00BF3446"/>
    <w:rsid w:val="00C05922"/>
    <w:rsid w:val="00C071F0"/>
    <w:rsid w:val="00C15C54"/>
    <w:rsid w:val="00C16E53"/>
    <w:rsid w:val="00C17B47"/>
    <w:rsid w:val="00C23A49"/>
    <w:rsid w:val="00C258F5"/>
    <w:rsid w:val="00C33095"/>
    <w:rsid w:val="00C346F3"/>
    <w:rsid w:val="00C367C7"/>
    <w:rsid w:val="00C37ADF"/>
    <w:rsid w:val="00C413CF"/>
    <w:rsid w:val="00C44FAA"/>
    <w:rsid w:val="00C51EF3"/>
    <w:rsid w:val="00C54A03"/>
    <w:rsid w:val="00C607C5"/>
    <w:rsid w:val="00C61457"/>
    <w:rsid w:val="00C63432"/>
    <w:rsid w:val="00C65B7A"/>
    <w:rsid w:val="00C66F3D"/>
    <w:rsid w:val="00C74395"/>
    <w:rsid w:val="00C744B0"/>
    <w:rsid w:val="00C76A45"/>
    <w:rsid w:val="00C76F92"/>
    <w:rsid w:val="00C779D9"/>
    <w:rsid w:val="00C84DEB"/>
    <w:rsid w:val="00C86665"/>
    <w:rsid w:val="00C91ECF"/>
    <w:rsid w:val="00C96BB8"/>
    <w:rsid w:val="00CA0649"/>
    <w:rsid w:val="00CA1D3D"/>
    <w:rsid w:val="00CA213F"/>
    <w:rsid w:val="00CA353E"/>
    <w:rsid w:val="00CA4615"/>
    <w:rsid w:val="00CA4D1E"/>
    <w:rsid w:val="00CA5E23"/>
    <w:rsid w:val="00CB0461"/>
    <w:rsid w:val="00CB1DF7"/>
    <w:rsid w:val="00CB1EDD"/>
    <w:rsid w:val="00CB3015"/>
    <w:rsid w:val="00CC3613"/>
    <w:rsid w:val="00CD003A"/>
    <w:rsid w:val="00CD3A91"/>
    <w:rsid w:val="00CD3D59"/>
    <w:rsid w:val="00CD46E3"/>
    <w:rsid w:val="00CE41B5"/>
    <w:rsid w:val="00CE552B"/>
    <w:rsid w:val="00CE6012"/>
    <w:rsid w:val="00CE65A3"/>
    <w:rsid w:val="00CF3D60"/>
    <w:rsid w:val="00CF3E11"/>
    <w:rsid w:val="00D02512"/>
    <w:rsid w:val="00D034D8"/>
    <w:rsid w:val="00D03A4B"/>
    <w:rsid w:val="00D07DA3"/>
    <w:rsid w:val="00D11736"/>
    <w:rsid w:val="00D11862"/>
    <w:rsid w:val="00D13F6F"/>
    <w:rsid w:val="00D16C93"/>
    <w:rsid w:val="00D17497"/>
    <w:rsid w:val="00D17A48"/>
    <w:rsid w:val="00D17FA0"/>
    <w:rsid w:val="00D26A53"/>
    <w:rsid w:val="00D30E3F"/>
    <w:rsid w:val="00D32A36"/>
    <w:rsid w:val="00D50B56"/>
    <w:rsid w:val="00D53B81"/>
    <w:rsid w:val="00D54A12"/>
    <w:rsid w:val="00D54B7F"/>
    <w:rsid w:val="00D54FC7"/>
    <w:rsid w:val="00D56C0C"/>
    <w:rsid w:val="00D6111B"/>
    <w:rsid w:val="00D710DD"/>
    <w:rsid w:val="00D72C1F"/>
    <w:rsid w:val="00D73ABF"/>
    <w:rsid w:val="00D7761B"/>
    <w:rsid w:val="00D80B40"/>
    <w:rsid w:val="00D81486"/>
    <w:rsid w:val="00D82AD1"/>
    <w:rsid w:val="00D92814"/>
    <w:rsid w:val="00D934B4"/>
    <w:rsid w:val="00D974B1"/>
    <w:rsid w:val="00D97742"/>
    <w:rsid w:val="00DA1E9F"/>
    <w:rsid w:val="00DA36BF"/>
    <w:rsid w:val="00DA4142"/>
    <w:rsid w:val="00DB5C33"/>
    <w:rsid w:val="00DC0747"/>
    <w:rsid w:val="00DC37E6"/>
    <w:rsid w:val="00DC588B"/>
    <w:rsid w:val="00DC5B8B"/>
    <w:rsid w:val="00DC7333"/>
    <w:rsid w:val="00DC7997"/>
    <w:rsid w:val="00DD6DA5"/>
    <w:rsid w:val="00DE5AA6"/>
    <w:rsid w:val="00DF0FE6"/>
    <w:rsid w:val="00DF1752"/>
    <w:rsid w:val="00E00072"/>
    <w:rsid w:val="00E00C1B"/>
    <w:rsid w:val="00E03711"/>
    <w:rsid w:val="00E046F3"/>
    <w:rsid w:val="00E0510E"/>
    <w:rsid w:val="00E17532"/>
    <w:rsid w:val="00E20895"/>
    <w:rsid w:val="00E24083"/>
    <w:rsid w:val="00E2504A"/>
    <w:rsid w:val="00E3112F"/>
    <w:rsid w:val="00E329EB"/>
    <w:rsid w:val="00E34E31"/>
    <w:rsid w:val="00E356C4"/>
    <w:rsid w:val="00E37610"/>
    <w:rsid w:val="00E41C31"/>
    <w:rsid w:val="00E42889"/>
    <w:rsid w:val="00E46ECB"/>
    <w:rsid w:val="00E51FA7"/>
    <w:rsid w:val="00E54CA1"/>
    <w:rsid w:val="00E559CA"/>
    <w:rsid w:val="00E57028"/>
    <w:rsid w:val="00E63700"/>
    <w:rsid w:val="00E70F9C"/>
    <w:rsid w:val="00E731D4"/>
    <w:rsid w:val="00E80A73"/>
    <w:rsid w:val="00E83979"/>
    <w:rsid w:val="00E83FF0"/>
    <w:rsid w:val="00E841C2"/>
    <w:rsid w:val="00E85676"/>
    <w:rsid w:val="00E8650C"/>
    <w:rsid w:val="00E86571"/>
    <w:rsid w:val="00E94A16"/>
    <w:rsid w:val="00EA236F"/>
    <w:rsid w:val="00EA2521"/>
    <w:rsid w:val="00EA2A1E"/>
    <w:rsid w:val="00EA2CBE"/>
    <w:rsid w:val="00EA3948"/>
    <w:rsid w:val="00EA3C08"/>
    <w:rsid w:val="00EA52A0"/>
    <w:rsid w:val="00EA5ECB"/>
    <w:rsid w:val="00EA61FA"/>
    <w:rsid w:val="00EA75B1"/>
    <w:rsid w:val="00EB3DF2"/>
    <w:rsid w:val="00EB69EA"/>
    <w:rsid w:val="00EB6B24"/>
    <w:rsid w:val="00EB77AE"/>
    <w:rsid w:val="00EC055A"/>
    <w:rsid w:val="00EC1A5C"/>
    <w:rsid w:val="00EC55C6"/>
    <w:rsid w:val="00ED24F6"/>
    <w:rsid w:val="00ED2E70"/>
    <w:rsid w:val="00ED7FB6"/>
    <w:rsid w:val="00EE03F6"/>
    <w:rsid w:val="00EE54E1"/>
    <w:rsid w:val="00EF021F"/>
    <w:rsid w:val="00EF22A8"/>
    <w:rsid w:val="00EF4B40"/>
    <w:rsid w:val="00EF52E1"/>
    <w:rsid w:val="00EF7189"/>
    <w:rsid w:val="00F0496F"/>
    <w:rsid w:val="00F05799"/>
    <w:rsid w:val="00F05CBC"/>
    <w:rsid w:val="00F10183"/>
    <w:rsid w:val="00F10330"/>
    <w:rsid w:val="00F10F57"/>
    <w:rsid w:val="00F13C8F"/>
    <w:rsid w:val="00F1714D"/>
    <w:rsid w:val="00F17DC4"/>
    <w:rsid w:val="00F20DD2"/>
    <w:rsid w:val="00F22865"/>
    <w:rsid w:val="00F27993"/>
    <w:rsid w:val="00F35EA7"/>
    <w:rsid w:val="00F36547"/>
    <w:rsid w:val="00F37E42"/>
    <w:rsid w:val="00F416ED"/>
    <w:rsid w:val="00F446C9"/>
    <w:rsid w:val="00F510C7"/>
    <w:rsid w:val="00F51A44"/>
    <w:rsid w:val="00F52A2D"/>
    <w:rsid w:val="00F52A86"/>
    <w:rsid w:val="00F617A0"/>
    <w:rsid w:val="00F61D8A"/>
    <w:rsid w:val="00F6593E"/>
    <w:rsid w:val="00F6607E"/>
    <w:rsid w:val="00F72888"/>
    <w:rsid w:val="00F72EE6"/>
    <w:rsid w:val="00F753B4"/>
    <w:rsid w:val="00F775A9"/>
    <w:rsid w:val="00F77804"/>
    <w:rsid w:val="00F8424F"/>
    <w:rsid w:val="00F859DC"/>
    <w:rsid w:val="00F86FC6"/>
    <w:rsid w:val="00F91A04"/>
    <w:rsid w:val="00F92808"/>
    <w:rsid w:val="00F92AB0"/>
    <w:rsid w:val="00F934E7"/>
    <w:rsid w:val="00F94074"/>
    <w:rsid w:val="00F94BDB"/>
    <w:rsid w:val="00F95096"/>
    <w:rsid w:val="00F96969"/>
    <w:rsid w:val="00F96D2D"/>
    <w:rsid w:val="00F96EEC"/>
    <w:rsid w:val="00FA14F7"/>
    <w:rsid w:val="00FA3531"/>
    <w:rsid w:val="00FA3F81"/>
    <w:rsid w:val="00FB04E6"/>
    <w:rsid w:val="00FB5927"/>
    <w:rsid w:val="00FC3615"/>
    <w:rsid w:val="00FC6995"/>
    <w:rsid w:val="00FD2DC9"/>
    <w:rsid w:val="00FD30CA"/>
    <w:rsid w:val="00FD5253"/>
    <w:rsid w:val="00FD6AD7"/>
    <w:rsid w:val="00FE3E11"/>
    <w:rsid w:val="00FE5475"/>
    <w:rsid w:val="00FF1499"/>
    <w:rsid w:val="00FF1D38"/>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F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ind w:left="795" w:hanging="369"/>
    </w:pPr>
  </w:style>
  <w:style w:type="paragraph" w:styleId="ListBullet2">
    <w:name w:val="List Bullet 2"/>
    <w:basedOn w:val="Normal"/>
    <w:uiPriority w:val="99"/>
    <w:unhideWhenUsed/>
    <w:rsid w:val="00504EB9"/>
    <w:pPr>
      <w:ind w:left="737" w:hanging="368"/>
    </w:pPr>
  </w:style>
  <w:style w:type="paragraph" w:styleId="ListBullet3">
    <w:name w:val="List Bullet 3"/>
    <w:basedOn w:val="Normal"/>
    <w:uiPriority w:val="99"/>
    <w:unhideWhenUsed/>
    <w:rsid w:val="00504EB9"/>
    <w:pPr>
      <w:ind w:left="1106" w:hanging="369"/>
    </w:pPr>
  </w:style>
  <w:style w:type="paragraph" w:styleId="ListBullet4">
    <w:name w:val="List Bullet 4"/>
    <w:basedOn w:val="Normal"/>
    <w:uiPriority w:val="99"/>
    <w:unhideWhenUsed/>
    <w:rsid w:val="00504EB9"/>
    <w:pPr>
      <w:ind w:left="1474" w:hanging="368"/>
    </w:pPr>
  </w:style>
  <w:style w:type="paragraph" w:styleId="ListBullet5">
    <w:name w:val="List Bullet 5"/>
    <w:basedOn w:val="Normal"/>
    <w:uiPriority w:val="99"/>
    <w:unhideWhenUsed/>
    <w:rsid w:val="00504EB9"/>
    <w:pPr>
      <w:ind w:left="1800" w:hanging="360"/>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uiPriority w:val="34"/>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304ED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4367">
      <w:bodyDiv w:val="1"/>
      <w:marLeft w:val="0"/>
      <w:marRight w:val="0"/>
      <w:marTop w:val="0"/>
      <w:marBottom w:val="0"/>
      <w:divBdr>
        <w:top w:val="none" w:sz="0" w:space="0" w:color="auto"/>
        <w:left w:val="none" w:sz="0" w:space="0" w:color="auto"/>
        <w:bottom w:val="none" w:sz="0" w:space="0" w:color="auto"/>
        <w:right w:val="none" w:sz="0" w:space="0" w:color="auto"/>
      </w:divBdr>
      <w:divsChild>
        <w:div w:id="1847480442">
          <w:marLeft w:val="0"/>
          <w:marRight w:val="0"/>
          <w:marTop w:val="0"/>
          <w:marBottom w:val="0"/>
          <w:divBdr>
            <w:top w:val="none" w:sz="0" w:space="0" w:color="auto"/>
            <w:left w:val="none" w:sz="0" w:space="0" w:color="auto"/>
            <w:bottom w:val="none" w:sz="0" w:space="0" w:color="auto"/>
            <w:right w:val="none" w:sz="0" w:space="0" w:color="auto"/>
          </w:divBdr>
          <w:divsChild>
            <w:div w:id="310060478">
              <w:marLeft w:val="0"/>
              <w:marRight w:val="0"/>
              <w:marTop w:val="0"/>
              <w:marBottom w:val="0"/>
              <w:divBdr>
                <w:top w:val="none" w:sz="0" w:space="0" w:color="auto"/>
                <w:left w:val="none" w:sz="0" w:space="0" w:color="auto"/>
                <w:bottom w:val="none" w:sz="0" w:space="0" w:color="auto"/>
                <w:right w:val="none" w:sz="0" w:space="0" w:color="auto"/>
              </w:divBdr>
              <w:divsChild>
                <w:div w:id="335428296">
                  <w:marLeft w:val="0"/>
                  <w:marRight w:val="0"/>
                  <w:marTop w:val="0"/>
                  <w:marBottom w:val="0"/>
                  <w:divBdr>
                    <w:top w:val="none" w:sz="0" w:space="0" w:color="auto"/>
                    <w:left w:val="none" w:sz="0" w:space="0" w:color="auto"/>
                    <w:bottom w:val="none" w:sz="0" w:space="0" w:color="auto"/>
                    <w:right w:val="none" w:sz="0" w:space="0" w:color="auto"/>
                  </w:divBdr>
                  <w:divsChild>
                    <w:div w:id="2110003919">
                      <w:marLeft w:val="0"/>
                      <w:marRight w:val="0"/>
                      <w:marTop w:val="0"/>
                      <w:marBottom w:val="0"/>
                      <w:divBdr>
                        <w:top w:val="none" w:sz="0" w:space="0" w:color="auto"/>
                        <w:left w:val="none" w:sz="0" w:space="0" w:color="auto"/>
                        <w:bottom w:val="none" w:sz="0" w:space="0" w:color="auto"/>
                        <w:right w:val="none" w:sz="0" w:space="0" w:color="auto"/>
                      </w:divBdr>
                      <w:divsChild>
                        <w:div w:id="1407532310">
                          <w:marLeft w:val="0"/>
                          <w:marRight w:val="0"/>
                          <w:marTop w:val="45"/>
                          <w:marBottom w:val="0"/>
                          <w:divBdr>
                            <w:top w:val="none" w:sz="0" w:space="0" w:color="auto"/>
                            <w:left w:val="none" w:sz="0" w:space="0" w:color="auto"/>
                            <w:bottom w:val="none" w:sz="0" w:space="0" w:color="auto"/>
                            <w:right w:val="none" w:sz="0" w:space="0" w:color="auto"/>
                          </w:divBdr>
                          <w:divsChild>
                            <w:div w:id="803162426">
                              <w:marLeft w:val="0"/>
                              <w:marRight w:val="0"/>
                              <w:marTop w:val="0"/>
                              <w:marBottom w:val="0"/>
                              <w:divBdr>
                                <w:top w:val="none" w:sz="0" w:space="0" w:color="auto"/>
                                <w:left w:val="none" w:sz="0" w:space="0" w:color="auto"/>
                                <w:bottom w:val="none" w:sz="0" w:space="0" w:color="auto"/>
                                <w:right w:val="none" w:sz="0" w:space="0" w:color="auto"/>
                              </w:divBdr>
                              <w:divsChild>
                                <w:div w:id="851725048">
                                  <w:marLeft w:val="12300"/>
                                  <w:marRight w:val="0"/>
                                  <w:marTop w:val="0"/>
                                  <w:marBottom w:val="0"/>
                                  <w:divBdr>
                                    <w:top w:val="none" w:sz="0" w:space="0" w:color="auto"/>
                                    <w:left w:val="none" w:sz="0" w:space="0" w:color="auto"/>
                                    <w:bottom w:val="none" w:sz="0" w:space="0" w:color="auto"/>
                                    <w:right w:val="none" w:sz="0" w:space="0" w:color="auto"/>
                                  </w:divBdr>
                                  <w:divsChild>
                                    <w:div w:id="859389304">
                                      <w:marLeft w:val="0"/>
                                      <w:marRight w:val="0"/>
                                      <w:marTop w:val="0"/>
                                      <w:marBottom w:val="0"/>
                                      <w:divBdr>
                                        <w:top w:val="none" w:sz="0" w:space="0" w:color="auto"/>
                                        <w:left w:val="none" w:sz="0" w:space="0" w:color="auto"/>
                                        <w:bottom w:val="none" w:sz="0" w:space="0" w:color="auto"/>
                                        <w:right w:val="none" w:sz="0" w:space="0" w:color="auto"/>
                                      </w:divBdr>
                                      <w:divsChild>
                                        <w:div w:id="1859537523">
                                          <w:marLeft w:val="0"/>
                                          <w:marRight w:val="0"/>
                                          <w:marTop w:val="0"/>
                                          <w:marBottom w:val="390"/>
                                          <w:divBdr>
                                            <w:top w:val="none" w:sz="0" w:space="0" w:color="auto"/>
                                            <w:left w:val="none" w:sz="0" w:space="0" w:color="auto"/>
                                            <w:bottom w:val="none" w:sz="0" w:space="0" w:color="auto"/>
                                            <w:right w:val="none" w:sz="0" w:space="0" w:color="auto"/>
                                          </w:divBdr>
                                          <w:divsChild>
                                            <w:div w:id="689187689">
                                              <w:marLeft w:val="0"/>
                                              <w:marRight w:val="0"/>
                                              <w:marTop w:val="0"/>
                                              <w:marBottom w:val="0"/>
                                              <w:divBdr>
                                                <w:top w:val="none" w:sz="0" w:space="0" w:color="auto"/>
                                                <w:left w:val="none" w:sz="0" w:space="0" w:color="auto"/>
                                                <w:bottom w:val="none" w:sz="0" w:space="0" w:color="auto"/>
                                                <w:right w:val="none" w:sz="0" w:space="0" w:color="auto"/>
                                              </w:divBdr>
                                              <w:divsChild>
                                                <w:div w:id="2054693835">
                                                  <w:marLeft w:val="0"/>
                                                  <w:marRight w:val="0"/>
                                                  <w:marTop w:val="0"/>
                                                  <w:marBottom w:val="0"/>
                                                  <w:divBdr>
                                                    <w:top w:val="none" w:sz="0" w:space="0" w:color="auto"/>
                                                    <w:left w:val="none" w:sz="0" w:space="0" w:color="auto"/>
                                                    <w:bottom w:val="none" w:sz="0" w:space="0" w:color="auto"/>
                                                    <w:right w:val="none" w:sz="0" w:space="0" w:color="auto"/>
                                                  </w:divBdr>
                                                  <w:divsChild>
                                                    <w:div w:id="911086623">
                                                      <w:marLeft w:val="0"/>
                                                      <w:marRight w:val="0"/>
                                                      <w:marTop w:val="0"/>
                                                      <w:marBottom w:val="0"/>
                                                      <w:divBdr>
                                                        <w:top w:val="none" w:sz="0" w:space="0" w:color="auto"/>
                                                        <w:left w:val="none" w:sz="0" w:space="0" w:color="auto"/>
                                                        <w:bottom w:val="none" w:sz="0" w:space="0" w:color="auto"/>
                                                        <w:right w:val="none" w:sz="0" w:space="0" w:color="auto"/>
                                                      </w:divBdr>
                                                      <w:divsChild>
                                                        <w:div w:id="891234021">
                                                          <w:marLeft w:val="0"/>
                                                          <w:marRight w:val="0"/>
                                                          <w:marTop w:val="0"/>
                                                          <w:marBottom w:val="0"/>
                                                          <w:divBdr>
                                                            <w:top w:val="none" w:sz="0" w:space="0" w:color="auto"/>
                                                            <w:left w:val="none" w:sz="0" w:space="0" w:color="auto"/>
                                                            <w:bottom w:val="none" w:sz="0" w:space="0" w:color="auto"/>
                                                            <w:right w:val="none" w:sz="0" w:space="0" w:color="auto"/>
                                                          </w:divBdr>
                                                          <w:divsChild>
                                                            <w:div w:id="1418013470">
                                                              <w:marLeft w:val="0"/>
                                                              <w:marRight w:val="0"/>
                                                              <w:marTop w:val="0"/>
                                                              <w:marBottom w:val="0"/>
                                                              <w:divBdr>
                                                                <w:top w:val="none" w:sz="0" w:space="0" w:color="auto"/>
                                                                <w:left w:val="none" w:sz="0" w:space="0" w:color="auto"/>
                                                                <w:bottom w:val="none" w:sz="0" w:space="0" w:color="auto"/>
                                                                <w:right w:val="none" w:sz="0" w:space="0" w:color="auto"/>
                                                              </w:divBdr>
                                                              <w:divsChild>
                                                                <w:div w:id="1956210050">
                                                                  <w:marLeft w:val="0"/>
                                                                  <w:marRight w:val="0"/>
                                                                  <w:marTop w:val="0"/>
                                                                  <w:marBottom w:val="0"/>
                                                                  <w:divBdr>
                                                                    <w:top w:val="none" w:sz="0" w:space="0" w:color="auto"/>
                                                                    <w:left w:val="none" w:sz="0" w:space="0" w:color="auto"/>
                                                                    <w:bottom w:val="none" w:sz="0" w:space="0" w:color="auto"/>
                                                                    <w:right w:val="none" w:sz="0" w:space="0" w:color="auto"/>
                                                                  </w:divBdr>
                                                                  <w:divsChild>
                                                                    <w:div w:id="680352867">
                                                                      <w:marLeft w:val="0"/>
                                                                      <w:marRight w:val="0"/>
                                                                      <w:marTop w:val="0"/>
                                                                      <w:marBottom w:val="0"/>
                                                                      <w:divBdr>
                                                                        <w:top w:val="none" w:sz="0" w:space="0" w:color="auto"/>
                                                                        <w:left w:val="none" w:sz="0" w:space="0" w:color="auto"/>
                                                                        <w:bottom w:val="none" w:sz="0" w:space="0" w:color="auto"/>
                                                                        <w:right w:val="none" w:sz="0" w:space="0" w:color="auto"/>
                                                                      </w:divBdr>
                                                                      <w:divsChild>
                                                                        <w:div w:id="602037789">
                                                                          <w:marLeft w:val="0"/>
                                                                          <w:marRight w:val="0"/>
                                                                          <w:marTop w:val="0"/>
                                                                          <w:marBottom w:val="0"/>
                                                                          <w:divBdr>
                                                                            <w:top w:val="none" w:sz="0" w:space="0" w:color="auto"/>
                                                                            <w:left w:val="none" w:sz="0" w:space="0" w:color="auto"/>
                                                                            <w:bottom w:val="none" w:sz="0" w:space="0" w:color="auto"/>
                                                                            <w:right w:val="none" w:sz="0" w:space="0" w:color="auto"/>
                                                                          </w:divBdr>
                                                                          <w:divsChild>
                                                                            <w:div w:id="1381787749">
                                                                              <w:marLeft w:val="0"/>
                                                                              <w:marRight w:val="0"/>
                                                                              <w:marTop w:val="0"/>
                                                                              <w:marBottom w:val="0"/>
                                                                              <w:divBdr>
                                                                                <w:top w:val="none" w:sz="0" w:space="0" w:color="auto"/>
                                                                                <w:left w:val="none" w:sz="0" w:space="0" w:color="auto"/>
                                                                                <w:bottom w:val="none" w:sz="0" w:space="0" w:color="auto"/>
                                                                                <w:right w:val="none" w:sz="0" w:space="0" w:color="auto"/>
                                                                              </w:divBdr>
                                                                              <w:divsChild>
                                                                                <w:div w:id="571738301">
                                                                                  <w:marLeft w:val="0"/>
                                                                                  <w:marRight w:val="0"/>
                                                                                  <w:marTop w:val="0"/>
                                                                                  <w:marBottom w:val="0"/>
                                                                                  <w:divBdr>
                                                                                    <w:top w:val="none" w:sz="0" w:space="0" w:color="auto"/>
                                                                                    <w:left w:val="none" w:sz="0" w:space="0" w:color="auto"/>
                                                                                    <w:bottom w:val="none" w:sz="0" w:space="0" w:color="auto"/>
                                                                                    <w:right w:val="none" w:sz="0" w:space="0" w:color="auto"/>
                                                                                  </w:divBdr>
                                                                                  <w:divsChild>
                                                                                    <w:div w:id="1466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142118236">
      <w:bodyDiv w:val="1"/>
      <w:marLeft w:val="0"/>
      <w:marRight w:val="0"/>
      <w:marTop w:val="0"/>
      <w:marBottom w:val="0"/>
      <w:divBdr>
        <w:top w:val="none" w:sz="0" w:space="0" w:color="auto"/>
        <w:left w:val="none" w:sz="0" w:space="0" w:color="auto"/>
        <w:bottom w:val="none" w:sz="0" w:space="0" w:color="auto"/>
        <w:right w:val="none" w:sz="0" w:space="0" w:color="auto"/>
      </w:divBdr>
    </w:div>
    <w:div w:id="1192109657">
      <w:bodyDiv w:val="1"/>
      <w:marLeft w:val="0"/>
      <w:marRight w:val="0"/>
      <w:marTop w:val="0"/>
      <w:marBottom w:val="0"/>
      <w:divBdr>
        <w:top w:val="none" w:sz="0" w:space="0" w:color="auto"/>
        <w:left w:val="none" w:sz="0" w:space="0" w:color="auto"/>
        <w:bottom w:val="none" w:sz="0" w:space="0" w:color="auto"/>
        <w:right w:val="none" w:sz="0" w:space="0" w:color="auto"/>
      </w:divBdr>
    </w:div>
    <w:div w:id="1252547879">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D8AB24E3</Template>
  <TotalTime>0</TotalTime>
  <Pages>5</Pages>
  <Words>1239</Words>
  <Characters>7065</Characters>
  <Application>Microsoft Office Word</Application>
  <DocSecurity>0</DocSecurity>
  <Lines>58</Lines>
  <Paragraphs>16</Paragraphs>
  <ScaleCrop>false</ScaleCrop>
  <Company/>
  <LinksUpToDate>false</LinksUpToDate>
  <CharactersWithSpaces>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2017-05-23T05:18:00Z</dcterms:created>
  <dcterms:modified xsi:type="dcterms:W3CDTF">2017-05-23T05:18:00Z</dcterms:modified>
</cp:coreProperties>
</file>