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1C9A53" w14:textId="77777777" w:rsidR="001A1928" w:rsidRPr="00DF233C" w:rsidRDefault="00BE0610" w:rsidP="00796E32">
      <w:r w:rsidRPr="00DF233C">
        <w:rPr>
          <w:rFonts w:ascii="Times New Roman" w:eastAsia="Times New Roman" w:hAnsi="Times New Roman"/>
          <w:noProof/>
          <w:lang w:eastAsia="en-AU"/>
        </w:rPr>
        <w:drawing>
          <wp:inline distT="0" distB="0" distL="0" distR="0" wp14:anchorId="70DE4B68" wp14:editId="1AFFD4FC">
            <wp:extent cx="3324143" cy="1233487"/>
            <wp:effectExtent l="0" t="0" r="0" b="0"/>
            <wp:docPr id="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3324143" cy="1233487"/>
                    </a:xfrm>
                    <a:prstGeom prst="rect">
                      <a:avLst/>
                    </a:prstGeom>
                  </pic:spPr>
                </pic:pic>
              </a:graphicData>
            </a:graphic>
          </wp:inline>
        </w:drawing>
      </w:r>
    </w:p>
    <w:p w14:paraId="155952D9" w14:textId="77777777" w:rsidR="001B7DB1" w:rsidRPr="00DF233C" w:rsidRDefault="001B7DB1" w:rsidP="00796E32"/>
    <w:p w14:paraId="1ECC0981" w14:textId="77777777" w:rsidR="001B7DB1" w:rsidRPr="00DF233C" w:rsidRDefault="001B7DB1" w:rsidP="00796E32"/>
    <w:p w14:paraId="149555F5" w14:textId="77777777" w:rsidR="00AE1A3E" w:rsidRPr="00DF233C" w:rsidRDefault="00AE1A3E" w:rsidP="00796E32"/>
    <w:p w14:paraId="400F6568" w14:textId="77777777" w:rsidR="00AE1A3E" w:rsidRPr="00DF233C" w:rsidRDefault="00AE1A3E" w:rsidP="00796E32"/>
    <w:p w14:paraId="29B2129C" w14:textId="176B9A97" w:rsidR="001B7DB1" w:rsidRPr="00105911" w:rsidRDefault="001B7DB1" w:rsidP="002D265C">
      <w:pPr>
        <w:pStyle w:val="Title"/>
        <w:ind w:left="567"/>
        <w:rPr>
          <w:rFonts w:asciiTheme="minorHAnsi" w:hAnsiTheme="minorHAnsi"/>
          <w:bCs/>
          <w:color w:val="2E74B5" w:themeColor="accent1" w:themeShade="BF"/>
        </w:rPr>
      </w:pPr>
      <w:r w:rsidRPr="00105911">
        <w:rPr>
          <w:rFonts w:asciiTheme="minorHAnsi" w:hAnsiTheme="minorHAnsi"/>
          <w:bCs/>
          <w:color w:val="2E74B5" w:themeColor="accent1" w:themeShade="BF"/>
        </w:rPr>
        <w:t>2</w:t>
      </w:r>
      <w:r w:rsidRPr="00105911">
        <w:rPr>
          <w:rFonts w:asciiTheme="minorHAnsi" w:hAnsiTheme="minorHAnsi"/>
          <w:bCs/>
          <w:color w:val="2E74B5" w:themeColor="accent1" w:themeShade="BF"/>
          <w:spacing w:val="-34"/>
        </w:rPr>
        <w:t>0</w:t>
      </w:r>
      <w:r w:rsidRPr="00105911">
        <w:rPr>
          <w:rFonts w:asciiTheme="minorHAnsi" w:hAnsiTheme="minorHAnsi"/>
          <w:bCs/>
          <w:color w:val="2E74B5" w:themeColor="accent1" w:themeShade="BF"/>
          <w:spacing w:val="-39"/>
        </w:rPr>
        <w:t>1</w:t>
      </w:r>
      <w:r w:rsidR="00DF233C" w:rsidRPr="00105911">
        <w:rPr>
          <w:rFonts w:asciiTheme="minorHAnsi" w:hAnsiTheme="minorHAnsi"/>
          <w:bCs/>
          <w:color w:val="2E74B5" w:themeColor="accent1" w:themeShade="BF"/>
          <w:spacing w:val="12"/>
        </w:rPr>
        <w:t>9</w:t>
      </w:r>
      <w:r w:rsidRPr="00105911">
        <w:rPr>
          <w:rFonts w:asciiTheme="minorHAnsi" w:hAnsiTheme="minorHAnsi"/>
          <w:bCs/>
          <w:color w:val="2E74B5" w:themeColor="accent1" w:themeShade="BF"/>
          <w:spacing w:val="-36"/>
        </w:rPr>
        <w:t>–</w:t>
      </w:r>
      <w:r w:rsidRPr="00105911">
        <w:rPr>
          <w:rFonts w:asciiTheme="minorHAnsi" w:hAnsiTheme="minorHAnsi"/>
          <w:bCs/>
          <w:color w:val="2E74B5" w:themeColor="accent1" w:themeShade="BF"/>
        </w:rPr>
        <w:t>2</w:t>
      </w:r>
      <w:r w:rsidRPr="00105911">
        <w:rPr>
          <w:rFonts w:asciiTheme="minorHAnsi" w:hAnsiTheme="minorHAnsi"/>
          <w:bCs/>
          <w:color w:val="2E74B5" w:themeColor="accent1" w:themeShade="BF"/>
          <w:spacing w:val="-34"/>
        </w:rPr>
        <w:t>0</w:t>
      </w:r>
      <w:r w:rsidR="00DF233C" w:rsidRPr="00105911">
        <w:rPr>
          <w:rFonts w:asciiTheme="minorHAnsi" w:hAnsiTheme="minorHAnsi"/>
          <w:bCs/>
          <w:color w:val="2E74B5" w:themeColor="accent1" w:themeShade="BF"/>
          <w:spacing w:val="-56"/>
        </w:rPr>
        <w:t>20</w:t>
      </w:r>
    </w:p>
    <w:p w14:paraId="2F80BD9E" w14:textId="77777777" w:rsidR="001B7DB1" w:rsidRPr="00DF233C" w:rsidRDefault="001B7DB1" w:rsidP="002D265C">
      <w:pPr>
        <w:pStyle w:val="Title"/>
        <w:ind w:left="567"/>
        <w:rPr>
          <w:rFonts w:asciiTheme="minorHAnsi" w:eastAsia="Calibri" w:hAnsiTheme="minorHAnsi"/>
          <w:b/>
          <w:color w:val="2E74B5" w:themeColor="accent1" w:themeShade="BF"/>
          <w:szCs w:val="58"/>
        </w:rPr>
      </w:pPr>
      <w:r w:rsidRPr="00DF233C">
        <w:rPr>
          <w:rFonts w:asciiTheme="minorHAnsi" w:hAnsiTheme="minorHAnsi"/>
          <w:b/>
          <w:color w:val="2E74B5" w:themeColor="accent1" w:themeShade="BF"/>
          <w:spacing w:val="-5"/>
          <w:w w:val="105"/>
        </w:rPr>
        <w:t>Annual</w:t>
      </w:r>
      <w:r w:rsidRPr="00DF233C">
        <w:rPr>
          <w:rFonts w:asciiTheme="minorHAnsi" w:hAnsiTheme="minorHAnsi"/>
          <w:b/>
          <w:color w:val="2E74B5" w:themeColor="accent1" w:themeShade="BF"/>
          <w:spacing w:val="26"/>
          <w:w w:val="105"/>
        </w:rPr>
        <w:t xml:space="preserve"> </w:t>
      </w:r>
      <w:r w:rsidRPr="00DF233C">
        <w:rPr>
          <w:rFonts w:asciiTheme="minorHAnsi" w:hAnsiTheme="minorHAnsi"/>
          <w:b/>
          <w:color w:val="2E74B5" w:themeColor="accent1" w:themeShade="BF"/>
          <w:spacing w:val="-6"/>
          <w:w w:val="105"/>
        </w:rPr>
        <w:t>R</w:t>
      </w:r>
      <w:r w:rsidRPr="00DF233C">
        <w:rPr>
          <w:rFonts w:asciiTheme="minorHAnsi" w:hAnsiTheme="minorHAnsi"/>
          <w:b/>
          <w:color w:val="2E74B5" w:themeColor="accent1" w:themeShade="BF"/>
          <w:spacing w:val="-7"/>
          <w:w w:val="105"/>
        </w:rPr>
        <w:t>e</w:t>
      </w:r>
      <w:r w:rsidRPr="00DF233C">
        <w:rPr>
          <w:rFonts w:asciiTheme="minorHAnsi" w:hAnsiTheme="minorHAnsi"/>
          <w:b/>
          <w:color w:val="2E74B5" w:themeColor="accent1" w:themeShade="BF"/>
          <w:spacing w:val="-6"/>
          <w:w w:val="105"/>
        </w:rPr>
        <w:t>vie</w:t>
      </w:r>
      <w:r w:rsidRPr="00DF233C">
        <w:rPr>
          <w:rFonts w:asciiTheme="minorHAnsi" w:hAnsiTheme="minorHAnsi"/>
          <w:b/>
          <w:color w:val="2E74B5" w:themeColor="accent1" w:themeShade="BF"/>
          <w:spacing w:val="-7"/>
          <w:w w:val="105"/>
        </w:rPr>
        <w:t>w</w:t>
      </w:r>
      <w:r w:rsidRPr="00DF233C">
        <w:rPr>
          <w:rFonts w:asciiTheme="minorHAnsi" w:hAnsiTheme="minorHAnsi"/>
          <w:b/>
          <w:color w:val="2E74B5" w:themeColor="accent1" w:themeShade="BF"/>
          <w:spacing w:val="27"/>
          <w:w w:val="105"/>
        </w:rPr>
        <w:t xml:space="preserve"> </w:t>
      </w:r>
      <w:r w:rsidRPr="00DF233C">
        <w:rPr>
          <w:rFonts w:asciiTheme="minorHAnsi" w:hAnsiTheme="minorHAnsi"/>
          <w:b/>
          <w:color w:val="2E74B5" w:themeColor="accent1" w:themeShade="BF"/>
          <w:spacing w:val="-2"/>
          <w:w w:val="105"/>
        </w:rPr>
        <w:t>of</w:t>
      </w:r>
      <w:r w:rsidRPr="00DF233C">
        <w:rPr>
          <w:rFonts w:asciiTheme="minorHAnsi" w:hAnsiTheme="minorHAnsi"/>
          <w:b/>
          <w:color w:val="2E74B5" w:themeColor="accent1" w:themeShade="BF"/>
          <w:spacing w:val="27"/>
          <w:w w:val="105"/>
        </w:rPr>
        <w:t xml:space="preserve"> </w:t>
      </w:r>
      <w:r w:rsidRPr="00DF233C">
        <w:rPr>
          <w:rFonts w:asciiTheme="minorHAnsi" w:hAnsiTheme="minorHAnsi"/>
          <w:b/>
          <w:color w:val="2E74B5" w:themeColor="accent1" w:themeShade="BF"/>
          <w:w w:val="105"/>
        </w:rPr>
        <w:t>Activities</w:t>
      </w:r>
    </w:p>
    <w:p w14:paraId="78F73328" w14:textId="68C981E4" w:rsidR="001B7DB1" w:rsidRPr="00105911" w:rsidRDefault="001B7DB1" w:rsidP="002D265C">
      <w:pPr>
        <w:pStyle w:val="Subtitle"/>
        <w:ind w:left="567"/>
        <w:rPr>
          <w:color w:val="AEAAAA" w:themeColor="background2" w:themeShade="BF"/>
          <w:spacing w:val="-12"/>
          <w:w w:val="105"/>
          <w:sz w:val="24"/>
        </w:rPr>
      </w:pPr>
      <w:r w:rsidRPr="00105911">
        <w:rPr>
          <w:color w:val="AEAAAA" w:themeColor="background2" w:themeShade="BF"/>
          <w:spacing w:val="-2"/>
          <w:w w:val="105"/>
          <w:sz w:val="24"/>
        </w:rPr>
        <w:t>An</w:t>
      </w:r>
      <w:r w:rsidRPr="00105911">
        <w:rPr>
          <w:color w:val="AEAAAA" w:themeColor="background2" w:themeShade="BF"/>
          <w:spacing w:val="-28"/>
          <w:w w:val="105"/>
          <w:sz w:val="24"/>
        </w:rPr>
        <w:t xml:space="preserve"> </w:t>
      </w:r>
      <w:r w:rsidRPr="00105911">
        <w:rPr>
          <w:color w:val="AEAAAA" w:themeColor="background2" w:themeShade="BF"/>
          <w:w w:val="105"/>
          <w:sz w:val="24"/>
        </w:rPr>
        <w:t>ov</w:t>
      </w:r>
      <w:r w:rsidRPr="00105911">
        <w:rPr>
          <w:color w:val="AEAAAA" w:themeColor="background2" w:themeShade="BF"/>
          <w:spacing w:val="-4"/>
          <w:w w:val="105"/>
          <w:sz w:val="24"/>
        </w:rPr>
        <w:t>er</w:t>
      </w:r>
      <w:r w:rsidRPr="00105911">
        <w:rPr>
          <w:color w:val="AEAAAA" w:themeColor="background2" w:themeShade="BF"/>
          <w:w w:val="105"/>
          <w:sz w:val="24"/>
        </w:rPr>
        <w:t>v</w:t>
      </w:r>
      <w:r w:rsidRPr="00105911">
        <w:rPr>
          <w:color w:val="AEAAAA" w:themeColor="background2" w:themeShade="BF"/>
          <w:spacing w:val="-4"/>
          <w:w w:val="105"/>
          <w:sz w:val="24"/>
        </w:rPr>
        <w:t>iew</w:t>
      </w:r>
      <w:r w:rsidRPr="00105911">
        <w:rPr>
          <w:color w:val="AEAAAA" w:themeColor="background2" w:themeShade="BF"/>
          <w:spacing w:val="-28"/>
          <w:w w:val="105"/>
          <w:sz w:val="24"/>
        </w:rPr>
        <w:t xml:space="preserve"> </w:t>
      </w:r>
      <w:r w:rsidRPr="00105911">
        <w:rPr>
          <w:color w:val="AEAAAA" w:themeColor="background2" w:themeShade="BF"/>
          <w:spacing w:val="-2"/>
          <w:w w:val="105"/>
          <w:sz w:val="24"/>
        </w:rPr>
        <w:t>o</w:t>
      </w:r>
      <w:r w:rsidRPr="00105911">
        <w:rPr>
          <w:color w:val="AEAAAA" w:themeColor="background2" w:themeShade="BF"/>
          <w:w w:val="105"/>
          <w:sz w:val="24"/>
        </w:rPr>
        <w:t>f</w:t>
      </w:r>
      <w:r w:rsidRPr="00105911">
        <w:rPr>
          <w:color w:val="AEAAAA" w:themeColor="background2" w:themeShade="BF"/>
          <w:spacing w:val="-29"/>
          <w:w w:val="105"/>
          <w:sz w:val="24"/>
        </w:rPr>
        <w:t xml:space="preserve"> </w:t>
      </w:r>
      <w:r w:rsidRPr="00105911">
        <w:rPr>
          <w:color w:val="AEAAAA" w:themeColor="background2" w:themeShade="BF"/>
          <w:w w:val="105"/>
          <w:sz w:val="24"/>
        </w:rPr>
        <w:t>t</w:t>
      </w:r>
      <w:r w:rsidRPr="00105911">
        <w:rPr>
          <w:color w:val="AEAAAA" w:themeColor="background2" w:themeShade="BF"/>
          <w:spacing w:val="-2"/>
          <w:w w:val="105"/>
          <w:sz w:val="24"/>
        </w:rPr>
        <w:t>h</w:t>
      </w:r>
      <w:r w:rsidRPr="00105911">
        <w:rPr>
          <w:color w:val="AEAAAA" w:themeColor="background2" w:themeShade="BF"/>
          <w:w w:val="105"/>
          <w:sz w:val="24"/>
        </w:rPr>
        <w:t>e</w:t>
      </w:r>
      <w:r w:rsidRPr="00105911">
        <w:rPr>
          <w:color w:val="AEAAAA" w:themeColor="background2" w:themeShade="BF"/>
          <w:spacing w:val="-28"/>
          <w:w w:val="105"/>
          <w:sz w:val="24"/>
        </w:rPr>
        <w:t xml:space="preserve"> </w:t>
      </w:r>
      <w:r w:rsidRPr="00105911">
        <w:rPr>
          <w:color w:val="AEAAAA" w:themeColor="background2" w:themeShade="BF"/>
          <w:spacing w:val="-4"/>
          <w:w w:val="105"/>
          <w:sz w:val="24"/>
        </w:rPr>
        <w:t>a</w:t>
      </w:r>
      <w:r w:rsidRPr="00105911">
        <w:rPr>
          <w:color w:val="AEAAAA" w:themeColor="background2" w:themeShade="BF"/>
          <w:w w:val="105"/>
          <w:sz w:val="24"/>
        </w:rPr>
        <w:t>c</w:t>
      </w:r>
      <w:r w:rsidRPr="00105911">
        <w:rPr>
          <w:color w:val="AEAAAA" w:themeColor="background2" w:themeShade="BF"/>
          <w:spacing w:val="-4"/>
          <w:w w:val="105"/>
          <w:sz w:val="24"/>
        </w:rPr>
        <w:t>t</w:t>
      </w:r>
      <w:r w:rsidRPr="00105911">
        <w:rPr>
          <w:color w:val="AEAAAA" w:themeColor="background2" w:themeShade="BF"/>
          <w:w w:val="105"/>
          <w:sz w:val="24"/>
        </w:rPr>
        <w:t>iv</w:t>
      </w:r>
      <w:r w:rsidRPr="00105911">
        <w:rPr>
          <w:color w:val="AEAAAA" w:themeColor="background2" w:themeShade="BF"/>
          <w:spacing w:val="-4"/>
          <w:w w:val="105"/>
          <w:sz w:val="24"/>
        </w:rPr>
        <w:t>ities</w:t>
      </w:r>
      <w:r w:rsidRPr="00105911">
        <w:rPr>
          <w:color w:val="AEAAAA" w:themeColor="background2" w:themeShade="BF"/>
          <w:spacing w:val="-28"/>
          <w:w w:val="105"/>
          <w:sz w:val="24"/>
        </w:rPr>
        <w:t xml:space="preserve"> </w:t>
      </w:r>
      <w:r w:rsidRPr="00105911">
        <w:rPr>
          <w:color w:val="AEAAAA" w:themeColor="background2" w:themeShade="BF"/>
          <w:spacing w:val="-2"/>
          <w:w w:val="105"/>
          <w:sz w:val="24"/>
        </w:rPr>
        <w:t>o</w:t>
      </w:r>
      <w:r w:rsidRPr="00105911">
        <w:rPr>
          <w:color w:val="AEAAAA" w:themeColor="background2" w:themeShade="BF"/>
          <w:w w:val="105"/>
          <w:sz w:val="24"/>
        </w:rPr>
        <w:t>f</w:t>
      </w:r>
      <w:r w:rsidRPr="00105911">
        <w:rPr>
          <w:color w:val="AEAAAA" w:themeColor="background2" w:themeShade="BF"/>
          <w:spacing w:val="-28"/>
          <w:w w:val="105"/>
          <w:sz w:val="24"/>
        </w:rPr>
        <w:t xml:space="preserve"> </w:t>
      </w:r>
      <w:r w:rsidRPr="00105911">
        <w:rPr>
          <w:color w:val="AEAAAA" w:themeColor="background2" w:themeShade="BF"/>
          <w:w w:val="105"/>
          <w:sz w:val="24"/>
        </w:rPr>
        <w:t>t</w:t>
      </w:r>
      <w:r w:rsidRPr="00105911">
        <w:rPr>
          <w:color w:val="AEAAAA" w:themeColor="background2" w:themeShade="BF"/>
          <w:spacing w:val="-2"/>
          <w:w w:val="105"/>
          <w:sz w:val="24"/>
        </w:rPr>
        <w:t>h</w:t>
      </w:r>
      <w:r w:rsidRPr="00105911">
        <w:rPr>
          <w:color w:val="AEAAAA" w:themeColor="background2" w:themeShade="BF"/>
          <w:w w:val="105"/>
          <w:sz w:val="24"/>
        </w:rPr>
        <w:t>e</w:t>
      </w:r>
      <w:r w:rsidRPr="00105911">
        <w:rPr>
          <w:color w:val="AEAAAA" w:themeColor="background2" w:themeShade="BF"/>
          <w:spacing w:val="-28"/>
          <w:w w:val="105"/>
          <w:sz w:val="24"/>
        </w:rPr>
        <w:t xml:space="preserve"> </w:t>
      </w:r>
      <w:r w:rsidRPr="00105911">
        <w:rPr>
          <w:color w:val="AEAAAA" w:themeColor="background2" w:themeShade="BF"/>
          <w:spacing w:val="-4"/>
          <w:w w:val="105"/>
          <w:sz w:val="24"/>
        </w:rPr>
        <w:t>I</w:t>
      </w:r>
      <w:r w:rsidRPr="00105911">
        <w:rPr>
          <w:color w:val="AEAAAA" w:themeColor="background2" w:themeShade="BF"/>
          <w:w w:val="105"/>
          <w:sz w:val="24"/>
        </w:rPr>
        <w:t>ndependen</w:t>
      </w:r>
      <w:r w:rsidRPr="00105911">
        <w:rPr>
          <w:color w:val="AEAAAA" w:themeColor="background2" w:themeShade="BF"/>
          <w:spacing w:val="-4"/>
          <w:w w:val="105"/>
          <w:sz w:val="24"/>
        </w:rPr>
        <w:t>t</w:t>
      </w:r>
      <w:r w:rsidRPr="00105911">
        <w:rPr>
          <w:color w:val="AEAAAA" w:themeColor="background2" w:themeShade="BF"/>
          <w:spacing w:val="-28"/>
          <w:w w:val="105"/>
          <w:sz w:val="24"/>
        </w:rPr>
        <w:t xml:space="preserve"> </w:t>
      </w:r>
      <w:r w:rsidRPr="00105911">
        <w:rPr>
          <w:color w:val="AEAAAA" w:themeColor="background2" w:themeShade="BF"/>
          <w:w w:val="105"/>
          <w:sz w:val="24"/>
        </w:rPr>
        <w:t>Expert</w:t>
      </w:r>
      <w:r w:rsidR="004433C4" w:rsidRPr="00105911">
        <w:rPr>
          <w:color w:val="AEAAAA" w:themeColor="background2" w:themeShade="BF"/>
          <w:w w:val="105"/>
          <w:sz w:val="24"/>
        </w:rPr>
        <w:t xml:space="preserve"> </w:t>
      </w:r>
      <w:r w:rsidRPr="00105911">
        <w:rPr>
          <w:color w:val="AEAAAA" w:themeColor="background2" w:themeShade="BF"/>
          <w:w w:val="105"/>
          <w:sz w:val="24"/>
        </w:rPr>
        <w:t>Sc</w:t>
      </w:r>
      <w:r w:rsidRPr="00105911">
        <w:rPr>
          <w:color w:val="AEAAAA" w:themeColor="background2" w:themeShade="BF"/>
          <w:spacing w:val="-4"/>
          <w:w w:val="105"/>
          <w:sz w:val="24"/>
        </w:rPr>
        <w:t>ie</w:t>
      </w:r>
      <w:r w:rsidRPr="00105911">
        <w:rPr>
          <w:color w:val="AEAAAA" w:themeColor="background2" w:themeShade="BF"/>
          <w:w w:val="105"/>
          <w:sz w:val="24"/>
        </w:rPr>
        <w:t>n</w:t>
      </w:r>
      <w:r w:rsidRPr="00105911">
        <w:rPr>
          <w:color w:val="AEAAAA" w:themeColor="background2" w:themeShade="BF"/>
          <w:spacing w:val="-4"/>
          <w:w w:val="105"/>
          <w:sz w:val="24"/>
        </w:rPr>
        <w:t>tifi</w:t>
      </w:r>
      <w:r w:rsidRPr="00105911">
        <w:rPr>
          <w:color w:val="AEAAAA" w:themeColor="background2" w:themeShade="BF"/>
          <w:w w:val="105"/>
          <w:sz w:val="24"/>
        </w:rPr>
        <w:t>c</w:t>
      </w:r>
      <w:r w:rsidRPr="00105911">
        <w:rPr>
          <w:color w:val="AEAAAA" w:themeColor="background2" w:themeShade="BF"/>
          <w:spacing w:val="-20"/>
          <w:w w:val="105"/>
          <w:sz w:val="24"/>
        </w:rPr>
        <w:t xml:space="preserve"> </w:t>
      </w:r>
      <w:r w:rsidRPr="00105911">
        <w:rPr>
          <w:color w:val="AEAAAA" w:themeColor="background2" w:themeShade="BF"/>
          <w:w w:val="105"/>
          <w:sz w:val="24"/>
        </w:rPr>
        <w:t>Comm</w:t>
      </w:r>
      <w:r w:rsidRPr="00105911">
        <w:rPr>
          <w:color w:val="AEAAAA" w:themeColor="background2" w:themeShade="BF"/>
          <w:spacing w:val="-4"/>
          <w:w w:val="105"/>
          <w:sz w:val="24"/>
        </w:rPr>
        <w:t>ittee</w:t>
      </w:r>
      <w:r w:rsidRPr="00105911">
        <w:rPr>
          <w:color w:val="AEAAAA" w:themeColor="background2" w:themeShade="BF"/>
          <w:spacing w:val="-19"/>
          <w:w w:val="105"/>
          <w:sz w:val="24"/>
        </w:rPr>
        <w:t xml:space="preserve"> </w:t>
      </w:r>
      <w:r w:rsidRPr="00105911">
        <w:rPr>
          <w:color w:val="AEAAAA" w:themeColor="background2" w:themeShade="BF"/>
          <w:spacing w:val="-1"/>
          <w:w w:val="105"/>
          <w:sz w:val="24"/>
        </w:rPr>
        <w:t>on</w:t>
      </w:r>
      <w:r w:rsidRPr="00105911">
        <w:rPr>
          <w:color w:val="AEAAAA" w:themeColor="background2" w:themeShade="BF"/>
          <w:spacing w:val="-19"/>
          <w:w w:val="105"/>
          <w:sz w:val="24"/>
        </w:rPr>
        <w:t xml:space="preserve"> </w:t>
      </w:r>
      <w:r w:rsidRPr="00105911">
        <w:rPr>
          <w:color w:val="AEAAAA" w:themeColor="background2" w:themeShade="BF"/>
          <w:w w:val="105"/>
          <w:sz w:val="24"/>
        </w:rPr>
        <w:t>Co</w:t>
      </w:r>
      <w:r w:rsidRPr="00105911">
        <w:rPr>
          <w:color w:val="AEAAAA" w:themeColor="background2" w:themeShade="BF"/>
          <w:spacing w:val="-4"/>
          <w:w w:val="105"/>
          <w:sz w:val="24"/>
        </w:rPr>
        <w:t>al</w:t>
      </w:r>
      <w:r w:rsidRPr="00105911">
        <w:rPr>
          <w:color w:val="AEAAAA" w:themeColor="background2" w:themeShade="BF"/>
          <w:spacing w:val="-19"/>
          <w:w w:val="105"/>
          <w:sz w:val="24"/>
        </w:rPr>
        <w:t xml:space="preserve"> </w:t>
      </w:r>
      <w:r w:rsidRPr="00105911">
        <w:rPr>
          <w:color w:val="AEAAAA" w:themeColor="background2" w:themeShade="BF"/>
          <w:w w:val="105"/>
          <w:sz w:val="24"/>
        </w:rPr>
        <w:t>S</w:t>
      </w:r>
      <w:r w:rsidRPr="00105911">
        <w:rPr>
          <w:color w:val="AEAAAA" w:themeColor="background2" w:themeShade="BF"/>
          <w:spacing w:val="-4"/>
          <w:w w:val="105"/>
          <w:sz w:val="24"/>
        </w:rPr>
        <w:t>ea</w:t>
      </w:r>
      <w:r w:rsidRPr="00105911">
        <w:rPr>
          <w:color w:val="AEAAAA" w:themeColor="background2" w:themeShade="BF"/>
          <w:w w:val="105"/>
          <w:sz w:val="24"/>
        </w:rPr>
        <w:t>m</w:t>
      </w:r>
      <w:r w:rsidRPr="00105911">
        <w:rPr>
          <w:color w:val="AEAAAA" w:themeColor="background2" w:themeShade="BF"/>
          <w:spacing w:val="-19"/>
          <w:w w:val="105"/>
          <w:sz w:val="24"/>
        </w:rPr>
        <w:t xml:space="preserve"> </w:t>
      </w:r>
      <w:r w:rsidRPr="00105911">
        <w:rPr>
          <w:color w:val="AEAAAA" w:themeColor="background2" w:themeShade="BF"/>
          <w:w w:val="105"/>
          <w:sz w:val="24"/>
        </w:rPr>
        <w:t>Gas</w:t>
      </w:r>
      <w:r w:rsidRPr="00105911">
        <w:rPr>
          <w:color w:val="AEAAAA" w:themeColor="background2" w:themeShade="BF"/>
          <w:spacing w:val="-19"/>
          <w:w w:val="105"/>
          <w:sz w:val="24"/>
        </w:rPr>
        <w:t xml:space="preserve"> </w:t>
      </w:r>
      <w:r w:rsidRPr="00105911">
        <w:rPr>
          <w:color w:val="AEAAAA" w:themeColor="background2" w:themeShade="BF"/>
          <w:w w:val="105"/>
          <w:sz w:val="24"/>
        </w:rPr>
        <w:t>a</w:t>
      </w:r>
      <w:r w:rsidRPr="00105911">
        <w:rPr>
          <w:color w:val="AEAAAA" w:themeColor="background2" w:themeShade="BF"/>
          <w:spacing w:val="-2"/>
          <w:w w:val="105"/>
          <w:sz w:val="24"/>
        </w:rPr>
        <w:t>nd</w:t>
      </w:r>
      <w:r w:rsidRPr="00105911">
        <w:rPr>
          <w:color w:val="AEAAAA" w:themeColor="background2" w:themeShade="BF"/>
          <w:spacing w:val="-19"/>
          <w:w w:val="105"/>
          <w:sz w:val="24"/>
        </w:rPr>
        <w:t xml:space="preserve"> </w:t>
      </w:r>
      <w:r w:rsidRPr="00105911">
        <w:rPr>
          <w:color w:val="AEAAAA" w:themeColor="background2" w:themeShade="BF"/>
          <w:spacing w:val="-2"/>
          <w:w w:val="105"/>
          <w:sz w:val="24"/>
        </w:rPr>
        <w:t>L</w:t>
      </w:r>
      <w:r w:rsidRPr="00105911">
        <w:rPr>
          <w:color w:val="AEAAAA" w:themeColor="background2" w:themeShade="BF"/>
          <w:w w:val="105"/>
          <w:sz w:val="24"/>
        </w:rPr>
        <w:t>ar</w:t>
      </w:r>
      <w:r w:rsidRPr="00105911">
        <w:rPr>
          <w:color w:val="AEAAAA" w:themeColor="background2" w:themeShade="BF"/>
          <w:spacing w:val="-2"/>
          <w:w w:val="105"/>
          <w:sz w:val="24"/>
        </w:rPr>
        <w:t>g</w:t>
      </w:r>
      <w:r w:rsidRPr="00105911">
        <w:rPr>
          <w:color w:val="AEAAAA" w:themeColor="background2" w:themeShade="BF"/>
          <w:w w:val="105"/>
          <w:sz w:val="24"/>
        </w:rPr>
        <w:t>e</w:t>
      </w:r>
      <w:r w:rsidRPr="00105911">
        <w:rPr>
          <w:color w:val="AEAAAA" w:themeColor="background2" w:themeShade="BF"/>
          <w:spacing w:val="-19"/>
          <w:w w:val="105"/>
          <w:sz w:val="24"/>
        </w:rPr>
        <w:t xml:space="preserve"> </w:t>
      </w:r>
      <w:r w:rsidRPr="00105911">
        <w:rPr>
          <w:color w:val="AEAAAA" w:themeColor="background2" w:themeShade="BF"/>
          <w:w w:val="105"/>
          <w:sz w:val="24"/>
        </w:rPr>
        <w:t>Co</w:t>
      </w:r>
      <w:r w:rsidRPr="00105911">
        <w:rPr>
          <w:color w:val="AEAAAA" w:themeColor="background2" w:themeShade="BF"/>
          <w:spacing w:val="-4"/>
          <w:w w:val="105"/>
          <w:sz w:val="24"/>
        </w:rPr>
        <w:t>al</w:t>
      </w:r>
      <w:r w:rsidRPr="00105911">
        <w:rPr>
          <w:color w:val="AEAAAA" w:themeColor="background2" w:themeShade="BF"/>
          <w:spacing w:val="-19"/>
          <w:w w:val="105"/>
          <w:sz w:val="24"/>
        </w:rPr>
        <w:t xml:space="preserve"> </w:t>
      </w:r>
      <w:r w:rsidRPr="00105911">
        <w:rPr>
          <w:color w:val="AEAAAA" w:themeColor="background2" w:themeShade="BF"/>
          <w:spacing w:val="-4"/>
          <w:w w:val="105"/>
          <w:sz w:val="24"/>
        </w:rPr>
        <w:t>Mi</w:t>
      </w:r>
      <w:r w:rsidRPr="00105911">
        <w:rPr>
          <w:color w:val="AEAAAA" w:themeColor="background2" w:themeShade="BF"/>
          <w:w w:val="105"/>
          <w:sz w:val="24"/>
        </w:rPr>
        <w:t>n</w:t>
      </w:r>
      <w:r w:rsidRPr="00105911">
        <w:rPr>
          <w:color w:val="AEAAAA" w:themeColor="background2" w:themeShade="BF"/>
          <w:spacing w:val="-4"/>
          <w:w w:val="105"/>
          <w:sz w:val="24"/>
        </w:rPr>
        <w:t>i</w:t>
      </w:r>
      <w:r w:rsidRPr="00105911">
        <w:rPr>
          <w:color w:val="AEAAAA" w:themeColor="background2" w:themeShade="BF"/>
          <w:w w:val="105"/>
          <w:sz w:val="24"/>
        </w:rPr>
        <w:t>ng</w:t>
      </w:r>
      <w:r w:rsidRPr="00105911">
        <w:rPr>
          <w:color w:val="AEAAAA" w:themeColor="background2" w:themeShade="BF"/>
          <w:spacing w:val="21"/>
          <w:w w:val="118"/>
          <w:sz w:val="24"/>
        </w:rPr>
        <w:t xml:space="preserve"> </w:t>
      </w:r>
      <w:r w:rsidRPr="00105911">
        <w:rPr>
          <w:color w:val="AEAAAA" w:themeColor="background2" w:themeShade="BF"/>
          <w:w w:val="105"/>
          <w:sz w:val="24"/>
        </w:rPr>
        <w:t>D</w:t>
      </w:r>
      <w:r w:rsidRPr="00105911">
        <w:rPr>
          <w:color w:val="AEAAAA" w:themeColor="background2" w:themeShade="BF"/>
          <w:spacing w:val="-4"/>
          <w:w w:val="105"/>
          <w:sz w:val="24"/>
        </w:rPr>
        <w:t>e</w:t>
      </w:r>
      <w:r w:rsidRPr="00105911">
        <w:rPr>
          <w:color w:val="AEAAAA" w:themeColor="background2" w:themeShade="BF"/>
          <w:w w:val="105"/>
          <w:sz w:val="24"/>
        </w:rPr>
        <w:t>v</w:t>
      </w:r>
      <w:r w:rsidRPr="00105911">
        <w:rPr>
          <w:color w:val="AEAAAA" w:themeColor="background2" w:themeShade="BF"/>
          <w:spacing w:val="-4"/>
          <w:w w:val="105"/>
          <w:sz w:val="24"/>
        </w:rPr>
        <w:t>el</w:t>
      </w:r>
      <w:r w:rsidRPr="00105911">
        <w:rPr>
          <w:color w:val="AEAAAA" w:themeColor="background2" w:themeShade="BF"/>
          <w:w w:val="105"/>
          <w:sz w:val="24"/>
        </w:rPr>
        <w:t>opm</w:t>
      </w:r>
      <w:r w:rsidRPr="00105911">
        <w:rPr>
          <w:color w:val="AEAAAA" w:themeColor="background2" w:themeShade="BF"/>
          <w:spacing w:val="-4"/>
          <w:w w:val="105"/>
          <w:sz w:val="24"/>
        </w:rPr>
        <w:t>e</w:t>
      </w:r>
      <w:r w:rsidRPr="00105911">
        <w:rPr>
          <w:color w:val="AEAAAA" w:themeColor="background2" w:themeShade="BF"/>
          <w:w w:val="105"/>
          <w:sz w:val="24"/>
        </w:rPr>
        <w:t>n</w:t>
      </w:r>
      <w:r w:rsidRPr="00105911">
        <w:rPr>
          <w:color w:val="AEAAAA" w:themeColor="background2" w:themeShade="BF"/>
          <w:spacing w:val="-4"/>
          <w:w w:val="105"/>
          <w:sz w:val="24"/>
        </w:rPr>
        <w:t>t</w:t>
      </w:r>
      <w:r w:rsidRPr="00105911">
        <w:rPr>
          <w:color w:val="AEAAAA" w:themeColor="background2" w:themeShade="BF"/>
          <w:spacing w:val="-23"/>
          <w:w w:val="105"/>
          <w:sz w:val="24"/>
        </w:rPr>
        <w:t xml:space="preserve"> </w:t>
      </w:r>
      <w:r w:rsidRPr="00105911">
        <w:rPr>
          <w:color w:val="AEAAAA" w:themeColor="background2" w:themeShade="BF"/>
          <w:w w:val="105"/>
          <w:sz w:val="24"/>
        </w:rPr>
        <w:t>fr</w:t>
      </w:r>
      <w:r w:rsidRPr="00105911">
        <w:rPr>
          <w:color w:val="AEAAAA" w:themeColor="background2" w:themeShade="BF"/>
          <w:spacing w:val="-2"/>
          <w:w w:val="105"/>
          <w:sz w:val="24"/>
        </w:rPr>
        <w:t>om</w:t>
      </w:r>
      <w:r w:rsidRPr="00105911">
        <w:rPr>
          <w:color w:val="AEAAAA" w:themeColor="background2" w:themeShade="BF"/>
          <w:spacing w:val="-22"/>
          <w:w w:val="105"/>
          <w:sz w:val="24"/>
        </w:rPr>
        <w:t xml:space="preserve"> </w:t>
      </w:r>
      <w:r w:rsidRPr="00105911">
        <w:rPr>
          <w:color w:val="AEAAAA" w:themeColor="background2" w:themeShade="BF"/>
          <w:w w:val="105"/>
          <w:sz w:val="24"/>
        </w:rPr>
        <w:t>Ju</w:t>
      </w:r>
      <w:r w:rsidRPr="00105911">
        <w:rPr>
          <w:color w:val="AEAAAA" w:themeColor="background2" w:themeShade="BF"/>
          <w:spacing w:val="-4"/>
          <w:w w:val="105"/>
          <w:sz w:val="24"/>
        </w:rPr>
        <w:t>ly</w:t>
      </w:r>
      <w:r w:rsidRPr="00105911">
        <w:rPr>
          <w:color w:val="AEAAAA" w:themeColor="background2" w:themeShade="BF"/>
          <w:spacing w:val="-22"/>
          <w:w w:val="105"/>
          <w:sz w:val="24"/>
        </w:rPr>
        <w:t xml:space="preserve"> </w:t>
      </w:r>
      <w:r w:rsidRPr="00105911">
        <w:rPr>
          <w:color w:val="AEAAAA" w:themeColor="background2" w:themeShade="BF"/>
          <w:spacing w:val="-12"/>
          <w:w w:val="105"/>
          <w:sz w:val="24"/>
        </w:rPr>
        <w:t>201</w:t>
      </w:r>
      <w:r w:rsidR="00DF233C" w:rsidRPr="00105911">
        <w:rPr>
          <w:color w:val="AEAAAA" w:themeColor="background2" w:themeShade="BF"/>
          <w:spacing w:val="-12"/>
          <w:w w:val="105"/>
          <w:sz w:val="24"/>
        </w:rPr>
        <w:t>9 to June 2020</w:t>
      </w:r>
    </w:p>
    <w:p w14:paraId="3E7280CA" w14:textId="77777777" w:rsidR="00A67907" w:rsidRPr="00DF233C" w:rsidRDefault="00A67907" w:rsidP="00796E32">
      <w:pPr>
        <w:rPr>
          <w:highlight w:val="yellow"/>
        </w:rPr>
      </w:pPr>
    </w:p>
    <w:p w14:paraId="49C39794" w14:textId="77777777" w:rsidR="001B7DB1" w:rsidRPr="00DF233C" w:rsidRDefault="00496D1A" w:rsidP="00893931">
      <w:pPr>
        <w:rPr>
          <w:highlight w:val="yellow"/>
        </w:rPr>
      </w:pPr>
      <w:r w:rsidRPr="00DF233C">
        <w:rPr>
          <w:noProof/>
          <w:highlight w:val="yellow"/>
          <w:lang w:eastAsia="en-AU"/>
        </w:rPr>
        <w:drawing>
          <wp:anchor distT="0" distB="0" distL="114300" distR="114300" simplePos="0" relativeHeight="251658282" behindDoc="1" locked="0" layoutInCell="1" allowOverlap="1" wp14:anchorId="639A994B" wp14:editId="7506221B">
            <wp:simplePos x="0" y="0"/>
            <wp:positionH relativeFrom="page">
              <wp:posOffset>9525</wp:posOffset>
            </wp:positionH>
            <wp:positionV relativeFrom="paragraph">
              <wp:posOffset>186690</wp:posOffset>
            </wp:positionV>
            <wp:extent cx="7543800" cy="3634740"/>
            <wp:effectExtent l="0" t="0" r="0" b="3810"/>
            <wp:wrapTopAndBottom/>
            <wp:docPr id="2" name="Picture 2" descr="Creek flowing through the Brigalow Nature Reserve in Goondiwin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1"/>
                    <a:stretch>
                      <a:fillRect/>
                    </a:stretch>
                  </pic:blipFill>
                  <pic:spPr>
                    <a:xfrm>
                      <a:off x="0" y="0"/>
                      <a:ext cx="7543800" cy="3634740"/>
                    </a:xfrm>
                    <a:prstGeom prst="rect">
                      <a:avLst/>
                    </a:prstGeom>
                  </pic:spPr>
                </pic:pic>
              </a:graphicData>
            </a:graphic>
            <wp14:sizeRelH relativeFrom="margin">
              <wp14:pctWidth>0</wp14:pctWidth>
            </wp14:sizeRelH>
            <wp14:sizeRelV relativeFrom="margin">
              <wp14:pctHeight>0</wp14:pctHeight>
            </wp14:sizeRelV>
          </wp:anchor>
        </w:drawing>
      </w:r>
    </w:p>
    <w:p w14:paraId="4251900E" w14:textId="77777777" w:rsidR="004433C4" w:rsidRPr="00DF233C" w:rsidRDefault="004433C4" w:rsidP="00796E32">
      <w:pPr>
        <w:pStyle w:val="BodyText"/>
        <w:rPr>
          <w:rFonts w:asciiTheme="minorHAnsi" w:hAnsiTheme="minorHAnsi"/>
          <w:highlight w:val="yellow"/>
        </w:rPr>
      </w:pPr>
    </w:p>
    <w:p w14:paraId="4E103C08" w14:textId="1034E8B6" w:rsidR="009E3170" w:rsidRDefault="009E3170">
      <w:pPr>
        <w:rPr>
          <w:rFonts w:eastAsia="Times New Roman"/>
          <w:color w:val="000000" w:themeColor="text1"/>
          <w:lang w:val="en" w:eastAsia="en-AU"/>
        </w:rPr>
      </w:pPr>
      <w:r>
        <w:br w:type="page"/>
      </w:r>
    </w:p>
    <w:p w14:paraId="58D049FC" w14:textId="77777777" w:rsidR="004433C4" w:rsidRPr="00DF233C" w:rsidRDefault="004433C4" w:rsidP="00796E32">
      <w:pPr>
        <w:pStyle w:val="BodyText"/>
        <w:rPr>
          <w:rFonts w:asciiTheme="minorHAnsi" w:hAnsiTheme="minorHAnsi"/>
        </w:rPr>
      </w:pPr>
    </w:p>
    <w:p w14:paraId="5FDBDBAA" w14:textId="0977623D" w:rsidR="001B7DB1" w:rsidRPr="00DF233C" w:rsidRDefault="001B7DB1" w:rsidP="00796E32">
      <w:pPr>
        <w:pStyle w:val="BodyText"/>
        <w:rPr>
          <w:rFonts w:asciiTheme="minorHAnsi" w:hAnsiTheme="minorHAnsi"/>
          <w:sz w:val="16"/>
          <w:szCs w:val="16"/>
        </w:rPr>
      </w:pPr>
      <w:r w:rsidRPr="00DF233C">
        <w:rPr>
          <w:rFonts w:asciiTheme="minorHAnsi" w:hAnsiTheme="minorHAnsi"/>
          <w:sz w:val="16"/>
          <w:szCs w:val="16"/>
        </w:rPr>
        <w:t xml:space="preserve">© </w:t>
      </w:r>
      <w:r w:rsidR="00DF233C" w:rsidRPr="00DF233C">
        <w:rPr>
          <w:rFonts w:asciiTheme="minorHAnsi" w:hAnsiTheme="minorHAnsi"/>
          <w:sz w:val="16"/>
          <w:szCs w:val="16"/>
        </w:rPr>
        <w:t>Commonwealth of Australia, 2020</w:t>
      </w:r>
      <w:r w:rsidRPr="00DF233C">
        <w:rPr>
          <w:rFonts w:asciiTheme="minorHAnsi" w:hAnsiTheme="minorHAnsi"/>
          <w:sz w:val="16"/>
          <w:szCs w:val="16"/>
        </w:rPr>
        <w:t>.</w:t>
      </w:r>
    </w:p>
    <w:p w14:paraId="10870405" w14:textId="77777777" w:rsidR="001B7DB1" w:rsidRPr="00DF233C" w:rsidRDefault="001B7DB1" w:rsidP="00796E32">
      <w:pPr>
        <w:rPr>
          <w:sz w:val="16"/>
          <w:szCs w:val="16"/>
        </w:rPr>
      </w:pPr>
    </w:p>
    <w:p w14:paraId="26B1DF94" w14:textId="77777777" w:rsidR="001B7DB1" w:rsidRPr="00DF233C" w:rsidRDefault="001B7DB1" w:rsidP="00796E32">
      <w:pPr>
        <w:rPr>
          <w:sz w:val="16"/>
          <w:szCs w:val="16"/>
        </w:rPr>
      </w:pPr>
      <w:r w:rsidRPr="00DF233C">
        <w:rPr>
          <w:noProof/>
          <w:sz w:val="16"/>
          <w:szCs w:val="16"/>
          <w:lang w:eastAsia="en-AU"/>
        </w:rPr>
        <mc:AlternateContent>
          <mc:Choice Requires="wpg">
            <w:drawing>
              <wp:inline distT="0" distB="0" distL="0" distR="0" wp14:anchorId="058BAE6B" wp14:editId="5AAEE4A2">
                <wp:extent cx="706755" cy="247650"/>
                <wp:effectExtent l="5080" t="3175" r="2540" b="635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 cy="247650"/>
                          <a:chOff x="0" y="0"/>
                          <a:chExt cx="1113" cy="390"/>
                        </a:xfrm>
                      </wpg:grpSpPr>
                      <wpg:grpSp>
                        <wpg:cNvPr id="18" name="Group 11"/>
                        <wpg:cNvGrpSpPr>
                          <a:grpSpLocks/>
                        </wpg:cNvGrpSpPr>
                        <wpg:grpSpPr bwMode="auto">
                          <a:xfrm>
                            <a:off x="3" y="5"/>
                            <a:ext cx="1106" cy="378"/>
                            <a:chOff x="3" y="5"/>
                            <a:chExt cx="1106" cy="378"/>
                          </a:xfrm>
                        </wpg:grpSpPr>
                        <wps:wsp>
                          <wps:cNvPr id="19" name="Freeform 12"/>
                          <wps:cNvSpPr>
                            <a:spLocks/>
                          </wps:cNvSpPr>
                          <wps:spPr bwMode="auto">
                            <a:xfrm>
                              <a:off x="3" y="5"/>
                              <a:ext cx="1106" cy="378"/>
                            </a:xfrm>
                            <a:custGeom>
                              <a:avLst/>
                              <a:gdLst>
                                <a:gd name="T0" fmla="+- 0 29 3"/>
                                <a:gd name="T1" fmla="*/ T0 w 1106"/>
                                <a:gd name="T2" fmla="+- 0 5 5"/>
                                <a:gd name="T3" fmla="*/ 5 h 378"/>
                                <a:gd name="T4" fmla="+- 0 4 3"/>
                                <a:gd name="T5" fmla="*/ T4 w 1106"/>
                                <a:gd name="T6" fmla="+- 0 5 5"/>
                                <a:gd name="T7" fmla="*/ 5 h 378"/>
                                <a:gd name="T8" fmla="+- 0 3 3"/>
                                <a:gd name="T9" fmla="*/ T8 w 1106"/>
                                <a:gd name="T10" fmla="+- 0 19 5"/>
                                <a:gd name="T11" fmla="*/ 19 h 378"/>
                                <a:gd name="T12" fmla="+- 0 3 3"/>
                                <a:gd name="T13" fmla="*/ T12 w 1106"/>
                                <a:gd name="T14" fmla="+- 0 382 5"/>
                                <a:gd name="T15" fmla="*/ 382 h 378"/>
                                <a:gd name="T16" fmla="+- 0 1107 3"/>
                                <a:gd name="T17" fmla="*/ T16 w 1106"/>
                                <a:gd name="T18" fmla="+- 0 382 5"/>
                                <a:gd name="T19" fmla="*/ 382 h 378"/>
                                <a:gd name="T20" fmla="+- 0 1108 3"/>
                                <a:gd name="T21" fmla="*/ T20 w 1106"/>
                                <a:gd name="T22" fmla="+- 0 29 5"/>
                                <a:gd name="T23" fmla="*/ 29 h 378"/>
                                <a:gd name="T24" fmla="+- 0 1098 3"/>
                                <a:gd name="T25" fmla="*/ T24 w 1106"/>
                                <a:gd name="T26" fmla="+- 0 9 5"/>
                                <a:gd name="T27" fmla="*/ 9 h 378"/>
                                <a:gd name="T28" fmla="+- 0 1080 3"/>
                                <a:gd name="T29" fmla="*/ T28 w 1106"/>
                                <a:gd name="T30" fmla="+- 0 7 5"/>
                                <a:gd name="T31" fmla="*/ 7 h 378"/>
                                <a:gd name="T32" fmla="+- 0 29 3"/>
                                <a:gd name="T33" fmla="*/ T32 w 1106"/>
                                <a:gd name="T34" fmla="+- 0 5 5"/>
                                <a:gd name="T35" fmla="*/ 5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 h="378">
                                  <a:moveTo>
                                    <a:pt x="26" y="0"/>
                                  </a:moveTo>
                                  <a:lnTo>
                                    <a:pt x="1" y="0"/>
                                  </a:lnTo>
                                  <a:lnTo>
                                    <a:pt x="0" y="14"/>
                                  </a:lnTo>
                                  <a:lnTo>
                                    <a:pt x="0" y="377"/>
                                  </a:lnTo>
                                  <a:lnTo>
                                    <a:pt x="1104" y="377"/>
                                  </a:lnTo>
                                  <a:lnTo>
                                    <a:pt x="1105" y="24"/>
                                  </a:lnTo>
                                  <a:lnTo>
                                    <a:pt x="1095" y="4"/>
                                  </a:lnTo>
                                  <a:lnTo>
                                    <a:pt x="1077" y="2"/>
                                  </a:lnTo>
                                  <a:lnTo>
                                    <a:pt x="26" y="0"/>
                                  </a:lnTo>
                                  <a:close/>
                                </a:path>
                              </a:pathLst>
                            </a:custGeom>
                            <a:solidFill>
                              <a:srgbClr val="BCBEC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13"/>
                        <wpg:cNvGrpSpPr>
                          <a:grpSpLocks/>
                        </wpg:cNvGrpSpPr>
                        <wpg:grpSpPr bwMode="auto">
                          <a:xfrm>
                            <a:off x="0" y="0"/>
                            <a:ext cx="1113" cy="390"/>
                            <a:chOff x="0" y="0"/>
                            <a:chExt cx="1113" cy="390"/>
                          </a:xfrm>
                        </wpg:grpSpPr>
                        <wps:wsp>
                          <wps:cNvPr id="21" name="Freeform 14"/>
                          <wps:cNvSpPr>
                            <a:spLocks/>
                          </wps:cNvSpPr>
                          <wps:spPr bwMode="auto">
                            <a:xfrm>
                              <a:off x="0" y="0"/>
                              <a:ext cx="1113" cy="390"/>
                            </a:xfrm>
                            <a:custGeom>
                              <a:avLst/>
                              <a:gdLst>
                                <a:gd name="T0" fmla="*/ 1103 w 1113"/>
                                <a:gd name="T1" fmla="*/ 0 h 390"/>
                                <a:gd name="T2" fmla="*/ 9 w 1113"/>
                                <a:gd name="T3" fmla="*/ 0 h 390"/>
                                <a:gd name="T4" fmla="*/ 0 w 1113"/>
                                <a:gd name="T5" fmla="*/ 9 h 390"/>
                                <a:gd name="T6" fmla="*/ 0 w 1113"/>
                                <a:gd name="T7" fmla="*/ 387 h 390"/>
                                <a:gd name="T8" fmla="*/ 2 w 1113"/>
                                <a:gd name="T9" fmla="*/ 389 h 390"/>
                                <a:gd name="T10" fmla="*/ 1111 w 1113"/>
                                <a:gd name="T11" fmla="*/ 389 h 390"/>
                                <a:gd name="T12" fmla="*/ 1113 w 1113"/>
                                <a:gd name="T13" fmla="*/ 387 h 390"/>
                                <a:gd name="T14" fmla="*/ 1113 w 1113"/>
                                <a:gd name="T15" fmla="*/ 359 h 390"/>
                                <a:gd name="T16" fmla="*/ 199 w 1113"/>
                                <a:gd name="T17" fmla="*/ 359 h 390"/>
                                <a:gd name="T18" fmla="*/ 176 w 1113"/>
                                <a:gd name="T19" fmla="*/ 357 h 390"/>
                                <a:gd name="T20" fmla="*/ 114 w 1113"/>
                                <a:gd name="T21" fmla="*/ 339 h 390"/>
                                <a:gd name="T22" fmla="*/ 67 w 1113"/>
                                <a:gd name="T23" fmla="*/ 302 h 390"/>
                                <a:gd name="T24" fmla="*/ 55 w 1113"/>
                                <a:gd name="T25" fmla="*/ 286 h 390"/>
                                <a:gd name="T26" fmla="*/ 9 w 1113"/>
                                <a:gd name="T27" fmla="*/ 274 h 390"/>
                                <a:gd name="T28" fmla="*/ 9 w 1113"/>
                                <a:gd name="T29" fmla="*/ 15 h 390"/>
                                <a:gd name="T30" fmla="*/ 15 w 1113"/>
                                <a:gd name="T31" fmla="*/ 9 h 390"/>
                                <a:gd name="T32" fmla="*/ 1113 w 1113"/>
                                <a:gd name="T33" fmla="*/ 9 h 390"/>
                                <a:gd name="T34" fmla="*/ 1103 w 1113"/>
                                <a:gd name="T35" fmla="*/ 0 h 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113" h="390">
                                  <a:moveTo>
                                    <a:pt x="1103" y="0"/>
                                  </a:moveTo>
                                  <a:lnTo>
                                    <a:pt x="9" y="0"/>
                                  </a:lnTo>
                                  <a:lnTo>
                                    <a:pt x="0" y="9"/>
                                  </a:lnTo>
                                  <a:lnTo>
                                    <a:pt x="0" y="387"/>
                                  </a:lnTo>
                                  <a:lnTo>
                                    <a:pt x="2" y="389"/>
                                  </a:lnTo>
                                  <a:lnTo>
                                    <a:pt x="1111" y="389"/>
                                  </a:lnTo>
                                  <a:lnTo>
                                    <a:pt x="1113" y="387"/>
                                  </a:lnTo>
                                  <a:lnTo>
                                    <a:pt x="1113" y="359"/>
                                  </a:lnTo>
                                  <a:lnTo>
                                    <a:pt x="199" y="359"/>
                                  </a:lnTo>
                                  <a:lnTo>
                                    <a:pt x="176" y="357"/>
                                  </a:lnTo>
                                  <a:lnTo>
                                    <a:pt x="114" y="339"/>
                                  </a:lnTo>
                                  <a:lnTo>
                                    <a:pt x="67" y="302"/>
                                  </a:lnTo>
                                  <a:lnTo>
                                    <a:pt x="55" y="286"/>
                                  </a:lnTo>
                                  <a:lnTo>
                                    <a:pt x="9" y="274"/>
                                  </a:lnTo>
                                  <a:lnTo>
                                    <a:pt x="9" y="15"/>
                                  </a:lnTo>
                                  <a:lnTo>
                                    <a:pt x="15" y="9"/>
                                  </a:lnTo>
                                  <a:lnTo>
                                    <a:pt x="1113" y="9"/>
                                  </a:lnTo>
                                  <a:lnTo>
                                    <a:pt x="1103" y="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22" name="Freeform 15"/>
                          <wps:cNvSpPr>
                            <a:spLocks/>
                          </wps:cNvSpPr>
                          <wps:spPr bwMode="auto">
                            <a:xfrm>
                              <a:off x="0" y="0"/>
                              <a:ext cx="1113" cy="390"/>
                            </a:xfrm>
                            <a:custGeom>
                              <a:avLst/>
                              <a:gdLst>
                                <a:gd name="T0" fmla="*/ 1113 w 1113"/>
                                <a:gd name="T1" fmla="*/ 9 h 390"/>
                                <a:gd name="T2" fmla="*/ 1098 w 1113"/>
                                <a:gd name="T3" fmla="*/ 9 h 390"/>
                                <a:gd name="T4" fmla="*/ 1103 w 1113"/>
                                <a:gd name="T5" fmla="*/ 15 h 390"/>
                                <a:gd name="T6" fmla="*/ 1103 w 1113"/>
                                <a:gd name="T7" fmla="*/ 274 h 390"/>
                                <a:gd name="T8" fmla="*/ 335 w 1113"/>
                                <a:gd name="T9" fmla="*/ 274 h 390"/>
                                <a:gd name="T10" fmla="*/ 324 w 1113"/>
                                <a:gd name="T11" fmla="*/ 291 h 390"/>
                                <a:gd name="T12" fmla="*/ 311 w 1113"/>
                                <a:gd name="T13" fmla="*/ 307 h 390"/>
                                <a:gd name="T14" fmla="*/ 261 w 1113"/>
                                <a:gd name="T15" fmla="*/ 343 h 390"/>
                                <a:gd name="T16" fmla="*/ 199 w 1113"/>
                                <a:gd name="T17" fmla="*/ 359 h 390"/>
                                <a:gd name="T18" fmla="*/ 1113 w 1113"/>
                                <a:gd name="T19" fmla="*/ 359 h 390"/>
                                <a:gd name="T20" fmla="*/ 1113 w 1113"/>
                                <a:gd name="T21" fmla="*/ 9 h 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13" h="390">
                                  <a:moveTo>
                                    <a:pt x="1113" y="9"/>
                                  </a:moveTo>
                                  <a:lnTo>
                                    <a:pt x="1098" y="9"/>
                                  </a:lnTo>
                                  <a:lnTo>
                                    <a:pt x="1103" y="15"/>
                                  </a:lnTo>
                                  <a:lnTo>
                                    <a:pt x="1103" y="274"/>
                                  </a:lnTo>
                                  <a:lnTo>
                                    <a:pt x="335" y="274"/>
                                  </a:lnTo>
                                  <a:lnTo>
                                    <a:pt x="324" y="291"/>
                                  </a:lnTo>
                                  <a:lnTo>
                                    <a:pt x="311" y="307"/>
                                  </a:lnTo>
                                  <a:lnTo>
                                    <a:pt x="261" y="343"/>
                                  </a:lnTo>
                                  <a:lnTo>
                                    <a:pt x="199" y="359"/>
                                  </a:lnTo>
                                  <a:lnTo>
                                    <a:pt x="1113" y="359"/>
                                  </a:lnTo>
                                  <a:lnTo>
                                    <a:pt x="1113" y="9"/>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23" name="Group 16"/>
                        <wpg:cNvGrpSpPr>
                          <a:grpSpLocks/>
                        </wpg:cNvGrpSpPr>
                        <wpg:grpSpPr bwMode="auto">
                          <a:xfrm>
                            <a:off x="655" y="304"/>
                            <a:ext cx="52" cy="62"/>
                            <a:chOff x="655" y="304"/>
                            <a:chExt cx="52" cy="62"/>
                          </a:xfrm>
                        </wpg:grpSpPr>
                        <wps:wsp>
                          <wps:cNvPr id="24" name="Freeform 17"/>
                          <wps:cNvSpPr>
                            <a:spLocks/>
                          </wps:cNvSpPr>
                          <wps:spPr bwMode="auto">
                            <a:xfrm>
                              <a:off x="655" y="304"/>
                              <a:ext cx="52" cy="62"/>
                            </a:xfrm>
                            <a:custGeom>
                              <a:avLst/>
                              <a:gdLst>
                                <a:gd name="T0" fmla="+- 0 687 655"/>
                                <a:gd name="T1" fmla="*/ T0 w 52"/>
                                <a:gd name="T2" fmla="+- 0 304 304"/>
                                <a:gd name="T3" fmla="*/ 304 h 62"/>
                                <a:gd name="T4" fmla="+- 0 655 655"/>
                                <a:gd name="T5" fmla="*/ T4 w 52"/>
                                <a:gd name="T6" fmla="+- 0 304 304"/>
                                <a:gd name="T7" fmla="*/ 304 h 62"/>
                                <a:gd name="T8" fmla="+- 0 655 655"/>
                                <a:gd name="T9" fmla="*/ T8 w 52"/>
                                <a:gd name="T10" fmla="+- 0 365 304"/>
                                <a:gd name="T11" fmla="*/ 365 h 62"/>
                                <a:gd name="T12" fmla="+- 0 688 655"/>
                                <a:gd name="T13" fmla="*/ T12 w 52"/>
                                <a:gd name="T14" fmla="+- 0 365 304"/>
                                <a:gd name="T15" fmla="*/ 365 h 62"/>
                                <a:gd name="T16" fmla="+- 0 691 655"/>
                                <a:gd name="T17" fmla="*/ T16 w 52"/>
                                <a:gd name="T18" fmla="+- 0 365 304"/>
                                <a:gd name="T19" fmla="*/ 365 h 62"/>
                                <a:gd name="T20" fmla="+- 0 706 655"/>
                                <a:gd name="T21" fmla="*/ T20 w 52"/>
                                <a:gd name="T22" fmla="+- 0 355 304"/>
                                <a:gd name="T23" fmla="*/ 355 h 62"/>
                                <a:gd name="T24" fmla="+- 0 669 655"/>
                                <a:gd name="T25" fmla="*/ T24 w 52"/>
                                <a:gd name="T26" fmla="+- 0 355 304"/>
                                <a:gd name="T27" fmla="*/ 355 h 62"/>
                                <a:gd name="T28" fmla="+- 0 669 655"/>
                                <a:gd name="T29" fmla="*/ T28 w 52"/>
                                <a:gd name="T30" fmla="+- 0 338 304"/>
                                <a:gd name="T31" fmla="*/ 338 h 62"/>
                                <a:gd name="T32" fmla="+- 0 704 655"/>
                                <a:gd name="T33" fmla="*/ T32 w 52"/>
                                <a:gd name="T34" fmla="+- 0 338 304"/>
                                <a:gd name="T35" fmla="*/ 338 h 62"/>
                                <a:gd name="T36" fmla="+- 0 702 655"/>
                                <a:gd name="T37" fmla="*/ T36 w 52"/>
                                <a:gd name="T38" fmla="+- 0 335 304"/>
                                <a:gd name="T39" fmla="*/ 335 h 62"/>
                                <a:gd name="T40" fmla="+- 0 699 655"/>
                                <a:gd name="T41" fmla="*/ T40 w 52"/>
                                <a:gd name="T42" fmla="+- 0 333 304"/>
                                <a:gd name="T43" fmla="*/ 333 h 62"/>
                                <a:gd name="T44" fmla="+- 0 696 655"/>
                                <a:gd name="T45" fmla="*/ T44 w 52"/>
                                <a:gd name="T46" fmla="+- 0 332 304"/>
                                <a:gd name="T47" fmla="*/ 332 h 62"/>
                                <a:gd name="T48" fmla="+- 0 698 655"/>
                                <a:gd name="T49" fmla="*/ T48 w 52"/>
                                <a:gd name="T50" fmla="+- 0 330 304"/>
                                <a:gd name="T51" fmla="*/ 330 h 62"/>
                                <a:gd name="T52" fmla="+- 0 700 655"/>
                                <a:gd name="T53" fmla="*/ T52 w 52"/>
                                <a:gd name="T54" fmla="+- 0 329 304"/>
                                <a:gd name="T55" fmla="*/ 329 h 62"/>
                                <a:gd name="T56" fmla="+- 0 669 655"/>
                                <a:gd name="T57" fmla="*/ T56 w 52"/>
                                <a:gd name="T58" fmla="+- 0 328 304"/>
                                <a:gd name="T59" fmla="*/ 328 h 62"/>
                                <a:gd name="T60" fmla="+- 0 669 655"/>
                                <a:gd name="T61" fmla="*/ T60 w 52"/>
                                <a:gd name="T62" fmla="+- 0 314 304"/>
                                <a:gd name="T63" fmla="*/ 314 h 62"/>
                                <a:gd name="T64" fmla="+- 0 704 655"/>
                                <a:gd name="T65" fmla="*/ T64 w 52"/>
                                <a:gd name="T66" fmla="+- 0 314 304"/>
                                <a:gd name="T67" fmla="*/ 314 h 62"/>
                                <a:gd name="T68" fmla="+- 0 704 655"/>
                                <a:gd name="T69" fmla="*/ T68 w 52"/>
                                <a:gd name="T70" fmla="+- 0 314 304"/>
                                <a:gd name="T71" fmla="*/ 314 h 62"/>
                                <a:gd name="T72" fmla="+- 0 690 655"/>
                                <a:gd name="T73" fmla="*/ T72 w 52"/>
                                <a:gd name="T74" fmla="+- 0 304 304"/>
                                <a:gd name="T75" fmla="*/ 304 h 62"/>
                                <a:gd name="T76" fmla="+- 0 687 655"/>
                                <a:gd name="T77" fmla="*/ T76 w 52"/>
                                <a:gd name="T78" fmla="+- 0 304 304"/>
                                <a:gd name="T79" fmla="*/ 30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2" h="62">
                                  <a:moveTo>
                                    <a:pt x="32" y="0"/>
                                  </a:moveTo>
                                  <a:lnTo>
                                    <a:pt x="0" y="0"/>
                                  </a:lnTo>
                                  <a:lnTo>
                                    <a:pt x="0" y="61"/>
                                  </a:lnTo>
                                  <a:lnTo>
                                    <a:pt x="33" y="61"/>
                                  </a:lnTo>
                                  <a:lnTo>
                                    <a:pt x="36" y="61"/>
                                  </a:lnTo>
                                  <a:lnTo>
                                    <a:pt x="51" y="51"/>
                                  </a:lnTo>
                                  <a:lnTo>
                                    <a:pt x="14" y="51"/>
                                  </a:lnTo>
                                  <a:lnTo>
                                    <a:pt x="14" y="34"/>
                                  </a:lnTo>
                                  <a:lnTo>
                                    <a:pt x="49" y="34"/>
                                  </a:lnTo>
                                  <a:lnTo>
                                    <a:pt x="47" y="31"/>
                                  </a:lnTo>
                                  <a:lnTo>
                                    <a:pt x="44" y="29"/>
                                  </a:lnTo>
                                  <a:lnTo>
                                    <a:pt x="41" y="28"/>
                                  </a:lnTo>
                                  <a:lnTo>
                                    <a:pt x="43" y="26"/>
                                  </a:lnTo>
                                  <a:lnTo>
                                    <a:pt x="45" y="25"/>
                                  </a:lnTo>
                                  <a:lnTo>
                                    <a:pt x="14" y="24"/>
                                  </a:lnTo>
                                  <a:lnTo>
                                    <a:pt x="14" y="10"/>
                                  </a:lnTo>
                                  <a:lnTo>
                                    <a:pt x="49" y="10"/>
                                  </a:lnTo>
                                  <a:lnTo>
                                    <a:pt x="35" y="0"/>
                                  </a:lnTo>
                                  <a:lnTo>
                                    <a:pt x="32"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25" name="Freeform 18"/>
                          <wps:cNvSpPr>
                            <a:spLocks/>
                          </wps:cNvSpPr>
                          <wps:spPr bwMode="auto">
                            <a:xfrm>
                              <a:off x="655" y="304"/>
                              <a:ext cx="52" cy="62"/>
                            </a:xfrm>
                            <a:custGeom>
                              <a:avLst/>
                              <a:gdLst>
                                <a:gd name="T0" fmla="+- 0 704 655"/>
                                <a:gd name="T1" fmla="*/ T0 w 52"/>
                                <a:gd name="T2" fmla="+- 0 338 304"/>
                                <a:gd name="T3" fmla="*/ 338 h 62"/>
                                <a:gd name="T4" fmla="+- 0 687 655"/>
                                <a:gd name="T5" fmla="*/ T4 w 52"/>
                                <a:gd name="T6" fmla="+- 0 338 304"/>
                                <a:gd name="T7" fmla="*/ 338 h 62"/>
                                <a:gd name="T8" fmla="+- 0 689 655"/>
                                <a:gd name="T9" fmla="*/ T8 w 52"/>
                                <a:gd name="T10" fmla="+- 0 338 304"/>
                                <a:gd name="T11" fmla="*/ 338 h 62"/>
                                <a:gd name="T12" fmla="+- 0 693 655"/>
                                <a:gd name="T13" fmla="*/ T12 w 52"/>
                                <a:gd name="T14" fmla="+- 0 341 304"/>
                                <a:gd name="T15" fmla="*/ 341 h 62"/>
                                <a:gd name="T16" fmla="+- 0 693 655"/>
                                <a:gd name="T17" fmla="*/ T16 w 52"/>
                                <a:gd name="T18" fmla="+- 0 343 304"/>
                                <a:gd name="T19" fmla="*/ 343 h 62"/>
                                <a:gd name="T20" fmla="+- 0 693 655"/>
                                <a:gd name="T21" fmla="*/ T20 w 52"/>
                                <a:gd name="T22" fmla="+- 0 348 304"/>
                                <a:gd name="T23" fmla="*/ 348 h 62"/>
                                <a:gd name="T24" fmla="+- 0 683 655"/>
                                <a:gd name="T25" fmla="*/ T24 w 52"/>
                                <a:gd name="T26" fmla="+- 0 355 304"/>
                                <a:gd name="T27" fmla="*/ 355 h 62"/>
                                <a:gd name="T28" fmla="+- 0 706 655"/>
                                <a:gd name="T29" fmla="*/ T28 w 52"/>
                                <a:gd name="T30" fmla="+- 0 355 304"/>
                                <a:gd name="T31" fmla="*/ 355 h 62"/>
                                <a:gd name="T32" fmla="+- 0 706 655"/>
                                <a:gd name="T33" fmla="*/ T32 w 52"/>
                                <a:gd name="T34" fmla="+- 0 353 304"/>
                                <a:gd name="T35" fmla="*/ 353 h 62"/>
                                <a:gd name="T36" fmla="+- 0 707 655"/>
                                <a:gd name="T37" fmla="*/ T36 w 52"/>
                                <a:gd name="T38" fmla="+- 0 350 304"/>
                                <a:gd name="T39" fmla="*/ 350 h 62"/>
                                <a:gd name="T40" fmla="+- 0 707 655"/>
                                <a:gd name="T41" fmla="*/ T40 w 52"/>
                                <a:gd name="T42" fmla="+- 0 343 304"/>
                                <a:gd name="T43" fmla="*/ 343 h 62"/>
                                <a:gd name="T44" fmla="+- 0 706 655"/>
                                <a:gd name="T45" fmla="*/ T44 w 52"/>
                                <a:gd name="T46" fmla="+- 0 340 304"/>
                                <a:gd name="T47" fmla="*/ 340 h 62"/>
                                <a:gd name="T48" fmla="+- 0 704 655"/>
                                <a:gd name="T49" fmla="*/ T48 w 52"/>
                                <a:gd name="T50" fmla="+- 0 338 304"/>
                                <a:gd name="T51" fmla="*/ 33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62">
                                  <a:moveTo>
                                    <a:pt x="49" y="34"/>
                                  </a:moveTo>
                                  <a:lnTo>
                                    <a:pt x="32" y="34"/>
                                  </a:lnTo>
                                  <a:lnTo>
                                    <a:pt x="34" y="34"/>
                                  </a:lnTo>
                                  <a:lnTo>
                                    <a:pt x="38" y="37"/>
                                  </a:lnTo>
                                  <a:lnTo>
                                    <a:pt x="38" y="39"/>
                                  </a:lnTo>
                                  <a:lnTo>
                                    <a:pt x="38" y="44"/>
                                  </a:lnTo>
                                  <a:lnTo>
                                    <a:pt x="28" y="51"/>
                                  </a:lnTo>
                                  <a:lnTo>
                                    <a:pt x="51" y="51"/>
                                  </a:lnTo>
                                  <a:lnTo>
                                    <a:pt x="51" y="49"/>
                                  </a:lnTo>
                                  <a:lnTo>
                                    <a:pt x="52" y="46"/>
                                  </a:lnTo>
                                  <a:lnTo>
                                    <a:pt x="52" y="39"/>
                                  </a:lnTo>
                                  <a:lnTo>
                                    <a:pt x="51" y="36"/>
                                  </a:lnTo>
                                  <a:lnTo>
                                    <a:pt x="49" y="34"/>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26" name="Freeform 19"/>
                          <wps:cNvSpPr>
                            <a:spLocks/>
                          </wps:cNvSpPr>
                          <wps:spPr bwMode="auto">
                            <a:xfrm>
                              <a:off x="655" y="304"/>
                              <a:ext cx="52" cy="62"/>
                            </a:xfrm>
                            <a:custGeom>
                              <a:avLst/>
                              <a:gdLst>
                                <a:gd name="T0" fmla="+- 0 704 655"/>
                                <a:gd name="T1" fmla="*/ T0 w 52"/>
                                <a:gd name="T2" fmla="+- 0 314 304"/>
                                <a:gd name="T3" fmla="*/ 314 h 62"/>
                                <a:gd name="T4" fmla="+- 0 669 655"/>
                                <a:gd name="T5" fmla="*/ T4 w 52"/>
                                <a:gd name="T6" fmla="+- 0 314 304"/>
                                <a:gd name="T7" fmla="*/ 314 h 62"/>
                                <a:gd name="T8" fmla="+- 0 684 655"/>
                                <a:gd name="T9" fmla="*/ T8 w 52"/>
                                <a:gd name="T10" fmla="+- 0 314 304"/>
                                <a:gd name="T11" fmla="*/ 314 h 62"/>
                                <a:gd name="T12" fmla="+- 0 686 655"/>
                                <a:gd name="T13" fmla="*/ T12 w 52"/>
                                <a:gd name="T14" fmla="+- 0 315 304"/>
                                <a:gd name="T15" fmla="*/ 315 h 62"/>
                                <a:gd name="T16" fmla="+- 0 691 655"/>
                                <a:gd name="T17" fmla="*/ T16 w 52"/>
                                <a:gd name="T18" fmla="+- 0 320 304"/>
                                <a:gd name="T19" fmla="*/ 320 h 62"/>
                                <a:gd name="T20" fmla="+- 0 691 655"/>
                                <a:gd name="T21" fmla="*/ T20 w 52"/>
                                <a:gd name="T22" fmla="+- 0 324 304"/>
                                <a:gd name="T23" fmla="*/ 324 h 62"/>
                                <a:gd name="T24" fmla="+- 0 690 655"/>
                                <a:gd name="T25" fmla="*/ T24 w 52"/>
                                <a:gd name="T26" fmla="+- 0 326 304"/>
                                <a:gd name="T27" fmla="*/ 326 h 62"/>
                                <a:gd name="T28" fmla="+- 0 687 655"/>
                                <a:gd name="T29" fmla="*/ T28 w 52"/>
                                <a:gd name="T30" fmla="+- 0 328 304"/>
                                <a:gd name="T31" fmla="*/ 328 h 62"/>
                                <a:gd name="T32" fmla="+- 0 685 655"/>
                                <a:gd name="T33" fmla="*/ T32 w 52"/>
                                <a:gd name="T34" fmla="+- 0 328 304"/>
                                <a:gd name="T35" fmla="*/ 328 h 62"/>
                                <a:gd name="T36" fmla="+- 0 701 655"/>
                                <a:gd name="T37" fmla="*/ T36 w 52"/>
                                <a:gd name="T38" fmla="+- 0 328 304"/>
                                <a:gd name="T39" fmla="*/ 328 h 62"/>
                                <a:gd name="T40" fmla="+- 0 703 655"/>
                                <a:gd name="T41" fmla="*/ T40 w 52"/>
                                <a:gd name="T42" fmla="+- 0 325 304"/>
                                <a:gd name="T43" fmla="*/ 325 h 62"/>
                                <a:gd name="T44" fmla="+- 0 704 655"/>
                                <a:gd name="T45" fmla="*/ T44 w 52"/>
                                <a:gd name="T46" fmla="+- 0 322 304"/>
                                <a:gd name="T47" fmla="*/ 322 h 62"/>
                                <a:gd name="T48" fmla="+- 0 704 655"/>
                                <a:gd name="T49" fmla="*/ T48 w 52"/>
                                <a:gd name="T50" fmla="+- 0 315 304"/>
                                <a:gd name="T51" fmla="*/ 315 h 62"/>
                                <a:gd name="T52" fmla="+- 0 704 655"/>
                                <a:gd name="T53" fmla="*/ T52 w 52"/>
                                <a:gd name="T54" fmla="+- 0 314 304"/>
                                <a:gd name="T55" fmla="*/ 3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62">
                                  <a:moveTo>
                                    <a:pt x="49" y="10"/>
                                  </a:moveTo>
                                  <a:lnTo>
                                    <a:pt x="14" y="10"/>
                                  </a:lnTo>
                                  <a:lnTo>
                                    <a:pt x="29" y="10"/>
                                  </a:lnTo>
                                  <a:lnTo>
                                    <a:pt x="31" y="11"/>
                                  </a:lnTo>
                                  <a:lnTo>
                                    <a:pt x="36" y="16"/>
                                  </a:lnTo>
                                  <a:lnTo>
                                    <a:pt x="36" y="20"/>
                                  </a:lnTo>
                                  <a:lnTo>
                                    <a:pt x="35" y="22"/>
                                  </a:lnTo>
                                  <a:lnTo>
                                    <a:pt x="32" y="24"/>
                                  </a:lnTo>
                                  <a:lnTo>
                                    <a:pt x="30" y="24"/>
                                  </a:lnTo>
                                  <a:lnTo>
                                    <a:pt x="46" y="24"/>
                                  </a:lnTo>
                                  <a:lnTo>
                                    <a:pt x="48" y="21"/>
                                  </a:lnTo>
                                  <a:lnTo>
                                    <a:pt x="49" y="18"/>
                                  </a:lnTo>
                                  <a:lnTo>
                                    <a:pt x="49" y="11"/>
                                  </a:lnTo>
                                  <a:lnTo>
                                    <a:pt x="49" y="1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27" name="Group 20"/>
                        <wpg:cNvGrpSpPr>
                          <a:grpSpLocks/>
                        </wpg:cNvGrpSpPr>
                        <wpg:grpSpPr bwMode="auto">
                          <a:xfrm>
                            <a:off x="709" y="304"/>
                            <a:ext cx="59" cy="62"/>
                            <a:chOff x="709" y="304"/>
                            <a:chExt cx="59" cy="62"/>
                          </a:xfrm>
                        </wpg:grpSpPr>
                        <wps:wsp>
                          <wps:cNvPr id="28" name="Freeform 21"/>
                          <wps:cNvSpPr>
                            <a:spLocks/>
                          </wps:cNvSpPr>
                          <wps:spPr bwMode="auto">
                            <a:xfrm>
                              <a:off x="709" y="304"/>
                              <a:ext cx="59" cy="62"/>
                            </a:xfrm>
                            <a:custGeom>
                              <a:avLst/>
                              <a:gdLst>
                                <a:gd name="T0" fmla="+- 0 724 709"/>
                                <a:gd name="T1" fmla="*/ T0 w 59"/>
                                <a:gd name="T2" fmla="+- 0 304 304"/>
                                <a:gd name="T3" fmla="*/ 304 h 62"/>
                                <a:gd name="T4" fmla="+- 0 709 709"/>
                                <a:gd name="T5" fmla="*/ T4 w 59"/>
                                <a:gd name="T6" fmla="+- 0 304 304"/>
                                <a:gd name="T7" fmla="*/ 304 h 62"/>
                                <a:gd name="T8" fmla="+- 0 732 709"/>
                                <a:gd name="T9" fmla="*/ T8 w 59"/>
                                <a:gd name="T10" fmla="+- 0 341 304"/>
                                <a:gd name="T11" fmla="*/ 341 h 62"/>
                                <a:gd name="T12" fmla="+- 0 732 709"/>
                                <a:gd name="T13" fmla="*/ T12 w 59"/>
                                <a:gd name="T14" fmla="+- 0 365 304"/>
                                <a:gd name="T15" fmla="*/ 365 h 62"/>
                                <a:gd name="T16" fmla="+- 0 745 709"/>
                                <a:gd name="T17" fmla="*/ T16 w 59"/>
                                <a:gd name="T18" fmla="+- 0 365 304"/>
                                <a:gd name="T19" fmla="*/ 365 h 62"/>
                                <a:gd name="T20" fmla="+- 0 745 709"/>
                                <a:gd name="T21" fmla="*/ T20 w 59"/>
                                <a:gd name="T22" fmla="+- 0 341 304"/>
                                <a:gd name="T23" fmla="*/ 341 h 62"/>
                                <a:gd name="T24" fmla="+- 0 754 709"/>
                                <a:gd name="T25" fmla="*/ T24 w 59"/>
                                <a:gd name="T26" fmla="+- 0 328 304"/>
                                <a:gd name="T27" fmla="*/ 328 h 62"/>
                                <a:gd name="T28" fmla="+- 0 739 709"/>
                                <a:gd name="T29" fmla="*/ T28 w 59"/>
                                <a:gd name="T30" fmla="+- 0 328 304"/>
                                <a:gd name="T31" fmla="*/ 328 h 62"/>
                                <a:gd name="T32" fmla="+- 0 724 709"/>
                                <a:gd name="T33" fmla="*/ T32 w 59"/>
                                <a:gd name="T34" fmla="+- 0 304 304"/>
                                <a:gd name="T35" fmla="*/ 30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 h="62">
                                  <a:moveTo>
                                    <a:pt x="15" y="0"/>
                                  </a:moveTo>
                                  <a:lnTo>
                                    <a:pt x="0" y="0"/>
                                  </a:lnTo>
                                  <a:lnTo>
                                    <a:pt x="23" y="37"/>
                                  </a:lnTo>
                                  <a:lnTo>
                                    <a:pt x="23" y="61"/>
                                  </a:lnTo>
                                  <a:lnTo>
                                    <a:pt x="36" y="61"/>
                                  </a:lnTo>
                                  <a:lnTo>
                                    <a:pt x="36" y="37"/>
                                  </a:lnTo>
                                  <a:lnTo>
                                    <a:pt x="45" y="24"/>
                                  </a:lnTo>
                                  <a:lnTo>
                                    <a:pt x="30" y="24"/>
                                  </a:lnTo>
                                  <a:lnTo>
                                    <a:pt x="15"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29" name="Freeform 22"/>
                          <wps:cNvSpPr>
                            <a:spLocks/>
                          </wps:cNvSpPr>
                          <wps:spPr bwMode="auto">
                            <a:xfrm>
                              <a:off x="709" y="304"/>
                              <a:ext cx="59" cy="62"/>
                            </a:xfrm>
                            <a:custGeom>
                              <a:avLst/>
                              <a:gdLst>
                                <a:gd name="T0" fmla="+- 0 768 709"/>
                                <a:gd name="T1" fmla="*/ T0 w 59"/>
                                <a:gd name="T2" fmla="+- 0 304 304"/>
                                <a:gd name="T3" fmla="*/ 304 h 62"/>
                                <a:gd name="T4" fmla="+- 0 753 709"/>
                                <a:gd name="T5" fmla="*/ T4 w 59"/>
                                <a:gd name="T6" fmla="+- 0 304 304"/>
                                <a:gd name="T7" fmla="*/ 304 h 62"/>
                                <a:gd name="T8" fmla="+- 0 739 709"/>
                                <a:gd name="T9" fmla="*/ T8 w 59"/>
                                <a:gd name="T10" fmla="+- 0 328 304"/>
                                <a:gd name="T11" fmla="*/ 328 h 62"/>
                                <a:gd name="T12" fmla="+- 0 754 709"/>
                                <a:gd name="T13" fmla="*/ T12 w 59"/>
                                <a:gd name="T14" fmla="+- 0 328 304"/>
                                <a:gd name="T15" fmla="*/ 328 h 62"/>
                                <a:gd name="T16" fmla="+- 0 768 709"/>
                                <a:gd name="T17" fmla="*/ T16 w 59"/>
                                <a:gd name="T18" fmla="+- 0 304 304"/>
                                <a:gd name="T19" fmla="*/ 304 h 62"/>
                              </a:gdLst>
                              <a:ahLst/>
                              <a:cxnLst>
                                <a:cxn ang="0">
                                  <a:pos x="T1" y="T3"/>
                                </a:cxn>
                                <a:cxn ang="0">
                                  <a:pos x="T5" y="T7"/>
                                </a:cxn>
                                <a:cxn ang="0">
                                  <a:pos x="T9" y="T11"/>
                                </a:cxn>
                                <a:cxn ang="0">
                                  <a:pos x="T13" y="T15"/>
                                </a:cxn>
                                <a:cxn ang="0">
                                  <a:pos x="T17" y="T19"/>
                                </a:cxn>
                              </a:cxnLst>
                              <a:rect l="0" t="0" r="r" b="b"/>
                              <a:pathLst>
                                <a:path w="59" h="62">
                                  <a:moveTo>
                                    <a:pt x="59" y="0"/>
                                  </a:moveTo>
                                  <a:lnTo>
                                    <a:pt x="44" y="0"/>
                                  </a:lnTo>
                                  <a:lnTo>
                                    <a:pt x="30" y="24"/>
                                  </a:lnTo>
                                  <a:lnTo>
                                    <a:pt x="45" y="24"/>
                                  </a:lnTo>
                                  <a:lnTo>
                                    <a:pt x="59"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30" name="Group 23"/>
                        <wpg:cNvGrpSpPr>
                          <a:grpSpLocks/>
                        </wpg:cNvGrpSpPr>
                        <wpg:grpSpPr bwMode="auto">
                          <a:xfrm>
                            <a:off x="65" y="57"/>
                            <a:ext cx="253" cy="250"/>
                            <a:chOff x="65" y="57"/>
                            <a:chExt cx="253" cy="250"/>
                          </a:xfrm>
                        </wpg:grpSpPr>
                        <wps:wsp>
                          <wps:cNvPr id="31" name="Freeform 24"/>
                          <wps:cNvSpPr>
                            <a:spLocks/>
                          </wps:cNvSpPr>
                          <wps:spPr bwMode="auto">
                            <a:xfrm>
                              <a:off x="65" y="57"/>
                              <a:ext cx="253" cy="250"/>
                            </a:xfrm>
                            <a:custGeom>
                              <a:avLst/>
                              <a:gdLst>
                                <a:gd name="T0" fmla="+- 0 170 65"/>
                                <a:gd name="T1" fmla="*/ T0 w 253"/>
                                <a:gd name="T2" fmla="+- 0 57 57"/>
                                <a:gd name="T3" fmla="*/ 57 h 250"/>
                                <a:gd name="T4" fmla="+- 0 110 65"/>
                                <a:gd name="T5" fmla="*/ T4 w 253"/>
                                <a:gd name="T6" fmla="+- 0 85 57"/>
                                <a:gd name="T7" fmla="*/ 85 h 250"/>
                                <a:gd name="T8" fmla="+- 0 73 65"/>
                                <a:gd name="T9" fmla="*/ T8 w 253"/>
                                <a:gd name="T10" fmla="+- 0 137 57"/>
                                <a:gd name="T11" fmla="*/ 137 h 250"/>
                                <a:gd name="T12" fmla="+- 0 65 65"/>
                                <a:gd name="T13" fmla="*/ T12 w 253"/>
                                <a:gd name="T14" fmla="+- 0 182 57"/>
                                <a:gd name="T15" fmla="*/ 182 h 250"/>
                                <a:gd name="T16" fmla="+- 0 66 65"/>
                                <a:gd name="T17" fmla="*/ T16 w 253"/>
                                <a:gd name="T18" fmla="+- 0 199 57"/>
                                <a:gd name="T19" fmla="*/ 199 h 250"/>
                                <a:gd name="T20" fmla="+- 0 89 65"/>
                                <a:gd name="T21" fmla="*/ T20 w 253"/>
                                <a:gd name="T22" fmla="+- 0 254 57"/>
                                <a:gd name="T23" fmla="*/ 254 h 250"/>
                                <a:gd name="T24" fmla="+- 0 139 65"/>
                                <a:gd name="T25" fmla="*/ T24 w 253"/>
                                <a:gd name="T26" fmla="+- 0 293 57"/>
                                <a:gd name="T27" fmla="*/ 293 h 250"/>
                                <a:gd name="T28" fmla="+- 0 213 65"/>
                                <a:gd name="T29" fmla="*/ T28 w 253"/>
                                <a:gd name="T30" fmla="+- 0 306 57"/>
                                <a:gd name="T31" fmla="*/ 306 h 250"/>
                                <a:gd name="T32" fmla="+- 0 234 65"/>
                                <a:gd name="T33" fmla="*/ T32 w 253"/>
                                <a:gd name="T34" fmla="+- 0 301 57"/>
                                <a:gd name="T35" fmla="*/ 301 h 250"/>
                                <a:gd name="T36" fmla="+- 0 288 65"/>
                                <a:gd name="T37" fmla="*/ T36 w 253"/>
                                <a:gd name="T38" fmla="+- 0 264 57"/>
                                <a:gd name="T39" fmla="*/ 264 h 250"/>
                                <a:gd name="T40" fmla="+- 0 316 65"/>
                                <a:gd name="T41" fmla="*/ T40 w 253"/>
                                <a:gd name="T42" fmla="+- 0 205 57"/>
                                <a:gd name="T43" fmla="*/ 205 h 250"/>
                                <a:gd name="T44" fmla="+- 0 318 65"/>
                                <a:gd name="T45" fmla="*/ T44 w 253"/>
                                <a:gd name="T46" fmla="+- 0 182 57"/>
                                <a:gd name="T47" fmla="*/ 182 h 250"/>
                                <a:gd name="T48" fmla="+- 0 316 65"/>
                                <a:gd name="T49" fmla="*/ T48 w 253"/>
                                <a:gd name="T50" fmla="+- 0 165 57"/>
                                <a:gd name="T51" fmla="*/ 165 h 250"/>
                                <a:gd name="T52" fmla="+- 0 293 65"/>
                                <a:gd name="T53" fmla="*/ T52 w 253"/>
                                <a:gd name="T54" fmla="+- 0 109 57"/>
                                <a:gd name="T55" fmla="*/ 109 h 250"/>
                                <a:gd name="T56" fmla="+- 0 243 65"/>
                                <a:gd name="T57" fmla="*/ T56 w 253"/>
                                <a:gd name="T58" fmla="+- 0 71 57"/>
                                <a:gd name="T59" fmla="*/ 71 h 250"/>
                                <a:gd name="T60" fmla="+- 0 170 65"/>
                                <a:gd name="T61" fmla="*/ T60 w 253"/>
                                <a:gd name="T62" fmla="+- 0 57 57"/>
                                <a:gd name="T63" fmla="*/ 5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3" h="250">
                                  <a:moveTo>
                                    <a:pt x="105" y="0"/>
                                  </a:moveTo>
                                  <a:lnTo>
                                    <a:pt x="45" y="28"/>
                                  </a:lnTo>
                                  <a:lnTo>
                                    <a:pt x="8" y="80"/>
                                  </a:lnTo>
                                  <a:lnTo>
                                    <a:pt x="0" y="125"/>
                                  </a:lnTo>
                                  <a:lnTo>
                                    <a:pt x="1" y="142"/>
                                  </a:lnTo>
                                  <a:lnTo>
                                    <a:pt x="24" y="197"/>
                                  </a:lnTo>
                                  <a:lnTo>
                                    <a:pt x="74" y="236"/>
                                  </a:lnTo>
                                  <a:lnTo>
                                    <a:pt x="148" y="249"/>
                                  </a:lnTo>
                                  <a:lnTo>
                                    <a:pt x="169" y="244"/>
                                  </a:lnTo>
                                  <a:lnTo>
                                    <a:pt x="223" y="207"/>
                                  </a:lnTo>
                                  <a:lnTo>
                                    <a:pt x="251" y="148"/>
                                  </a:lnTo>
                                  <a:lnTo>
                                    <a:pt x="253" y="125"/>
                                  </a:lnTo>
                                  <a:lnTo>
                                    <a:pt x="251" y="108"/>
                                  </a:lnTo>
                                  <a:lnTo>
                                    <a:pt x="228" y="52"/>
                                  </a:lnTo>
                                  <a:lnTo>
                                    <a:pt x="178" y="14"/>
                                  </a:lnTo>
                                  <a:lnTo>
                                    <a:pt x="105"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128" name="Group 25"/>
                        <wpg:cNvGrpSpPr>
                          <a:grpSpLocks/>
                        </wpg:cNvGrpSpPr>
                        <wpg:grpSpPr bwMode="auto">
                          <a:xfrm>
                            <a:off x="47" y="37"/>
                            <a:ext cx="289" cy="289"/>
                            <a:chOff x="47" y="37"/>
                            <a:chExt cx="289" cy="289"/>
                          </a:xfrm>
                        </wpg:grpSpPr>
                        <wps:wsp>
                          <wps:cNvPr id="129" name="Freeform 26"/>
                          <wps:cNvSpPr>
                            <a:spLocks/>
                          </wps:cNvSpPr>
                          <wps:spPr bwMode="auto">
                            <a:xfrm>
                              <a:off x="47" y="37"/>
                              <a:ext cx="289" cy="289"/>
                            </a:xfrm>
                            <a:custGeom>
                              <a:avLst/>
                              <a:gdLst>
                                <a:gd name="T0" fmla="+- 0 176 47"/>
                                <a:gd name="T1" fmla="*/ T0 w 289"/>
                                <a:gd name="T2" fmla="+- 0 37 37"/>
                                <a:gd name="T3" fmla="*/ 37 h 289"/>
                                <a:gd name="T4" fmla="+- 0 102 47"/>
                                <a:gd name="T5" fmla="*/ T4 w 289"/>
                                <a:gd name="T6" fmla="+- 0 68 37"/>
                                <a:gd name="T7" fmla="*/ 68 h 289"/>
                                <a:gd name="T8" fmla="+- 0 56 47"/>
                                <a:gd name="T9" fmla="*/ T8 w 289"/>
                                <a:gd name="T10" fmla="+- 0 131 37"/>
                                <a:gd name="T11" fmla="*/ 131 h 289"/>
                                <a:gd name="T12" fmla="+- 0 47 47"/>
                                <a:gd name="T13" fmla="*/ T12 w 289"/>
                                <a:gd name="T14" fmla="+- 0 196 37"/>
                                <a:gd name="T15" fmla="*/ 196 h 289"/>
                                <a:gd name="T16" fmla="+- 0 50 47"/>
                                <a:gd name="T17" fmla="*/ T16 w 289"/>
                                <a:gd name="T18" fmla="+- 0 216 37"/>
                                <a:gd name="T19" fmla="*/ 216 h 289"/>
                                <a:gd name="T20" fmla="+- 0 77 47"/>
                                <a:gd name="T21" fmla="*/ T20 w 289"/>
                                <a:gd name="T22" fmla="+- 0 270 37"/>
                                <a:gd name="T23" fmla="*/ 270 h 289"/>
                                <a:gd name="T24" fmla="+- 0 139 47"/>
                                <a:gd name="T25" fmla="*/ T24 w 289"/>
                                <a:gd name="T26" fmla="+- 0 317 37"/>
                                <a:gd name="T27" fmla="*/ 317 h 289"/>
                                <a:gd name="T28" fmla="+- 0 205 47"/>
                                <a:gd name="T29" fmla="*/ T28 w 289"/>
                                <a:gd name="T30" fmla="+- 0 326 37"/>
                                <a:gd name="T31" fmla="*/ 326 h 289"/>
                                <a:gd name="T32" fmla="+- 0 225 47"/>
                                <a:gd name="T33" fmla="*/ T32 w 289"/>
                                <a:gd name="T34" fmla="+- 0 323 37"/>
                                <a:gd name="T35" fmla="*/ 323 h 289"/>
                                <a:gd name="T36" fmla="+- 0 244 47"/>
                                <a:gd name="T37" fmla="*/ T36 w 289"/>
                                <a:gd name="T38" fmla="+- 0 317 37"/>
                                <a:gd name="T39" fmla="*/ 317 h 289"/>
                                <a:gd name="T40" fmla="+- 0 262 47"/>
                                <a:gd name="T41" fmla="*/ T40 w 289"/>
                                <a:gd name="T42" fmla="+- 0 308 37"/>
                                <a:gd name="T43" fmla="*/ 308 h 289"/>
                                <a:gd name="T44" fmla="+- 0 275 47"/>
                                <a:gd name="T45" fmla="*/ T44 w 289"/>
                                <a:gd name="T46" fmla="+- 0 300 37"/>
                                <a:gd name="T47" fmla="*/ 300 h 289"/>
                                <a:gd name="T48" fmla="+- 0 179 47"/>
                                <a:gd name="T49" fmla="*/ T48 w 289"/>
                                <a:gd name="T50" fmla="+- 0 300 37"/>
                                <a:gd name="T51" fmla="*/ 300 h 289"/>
                                <a:gd name="T52" fmla="+- 0 159 47"/>
                                <a:gd name="T53" fmla="*/ T52 w 289"/>
                                <a:gd name="T54" fmla="+- 0 296 37"/>
                                <a:gd name="T55" fmla="*/ 296 h 289"/>
                                <a:gd name="T56" fmla="+- 0 106 47"/>
                                <a:gd name="T57" fmla="*/ T56 w 289"/>
                                <a:gd name="T58" fmla="+- 0 264 37"/>
                                <a:gd name="T59" fmla="*/ 264 h 289"/>
                                <a:gd name="T60" fmla="+- 0 74 47"/>
                                <a:gd name="T61" fmla="*/ T60 w 289"/>
                                <a:gd name="T62" fmla="+- 0 194 37"/>
                                <a:gd name="T63" fmla="*/ 194 h 289"/>
                                <a:gd name="T64" fmla="+- 0 73 47"/>
                                <a:gd name="T65" fmla="*/ T64 w 289"/>
                                <a:gd name="T66" fmla="+- 0 170 37"/>
                                <a:gd name="T67" fmla="*/ 170 h 289"/>
                                <a:gd name="T68" fmla="+- 0 77 47"/>
                                <a:gd name="T69" fmla="*/ T68 w 289"/>
                                <a:gd name="T70" fmla="+- 0 150 37"/>
                                <a:gd name="T71" fmla="*/ 150 h 289"/>
                                <a:gd name="T72" fmla="+- 0 108 47"/>
                                <a:gd name="T73" fmla="*/ T72 w 289"/>
                                <a:gd name="T74" fmla="+- 0 98 37"/>
                                <a:gd name="T75" fmla="*/ 98 h 289"/>
                                <a:gd name="T76" fmla="+- 0 181 47"/>
                                <a:gd name="T77" fmla="*/ T76 w 289"/>
                                <a:gd name="T78" fmla="+- 0 65 37"/>
                                <a:gd name="T79" fmla="*/ 65 h 289"/>
                                <a:gd name="T80" fmla="+- 0 206 47"/>
                                <a:gd name="T81" fmla="*/ T80 w 289"/>
                                <a:gd name="T82" fmla="+- 0 64 37"/>
                                <a:gd name="T83" fmla="*/ 64 h 289"/>
                                <a:gd name="T84" fmla="+- 0 276 47"/>
                                <a:gd name="T85" fmla="*/ T84 w 289"/>
                                <a:gd name="T86" fmla="+- 0 64 37"/>
                                <a:gd name="T87" fmla="*/ 64 h 289"/>
                                <a:gd name="T88" fmla="+- 0 276 47"/>
                                <a:gd name="T89" fmla="*/ T88 w 289"/>
                                <a:gd name="T90" fmla="+- 0 63 37"/>
                                <a:gd name="T91" fmla="*/ 63 h 289"/>
                                <a:gd name="T92" fmla="+- 0 260 47"/>
                                <a:gd name="T93" fmla="*/ T92 w 289"/>
                                <a:gd name="T94" fmla="+- 0 54 37"/>
                                <a:gd name="T95" fmla="*/ 54 h 289"/>
                                <a:gd name="T96" fmla="+- 0 243 47"/>
                                <a:gd name="T97" fmla="*/ T96 w 289"/>
                                <a:gd name="T98" fmla="+- 0 46 37"/>
                                <a:gd name="T99" fmla="*/ 46 h 289"/>
                                <a:gd name="T100" fmla="+- 0 223 47"/>
                                <a:gd name="T101" fmla="*/ T100 w 289"/>
                                <a:gd name="T102" fmla="+- 0 41 37"/>
                                <a:gd name="T103" fmla="*/ 41 h 289"/>
                                <a:gd name="T104" fmla="+- 0 201 47"/>
                                <a:gd name="T105" fmla="*/ T104 w 289"/>
                                <a:gd name="T106" fmla="+- 0 38 37"/>
                                <a:gd name="T107" fmla="*/ 38 h 289"/>
                                <a:gd name="T108" fmla="+- 0 176 47"/>
                                <a:gd name="T109" fmla="*/ T108 w 289"/>
                                <a:gd name="T110" fmla="+- 0 37 37"/>
                                <a:gd name="T111" fmla="*/ 37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89" h="289">
                                  <a:moveTo>
                                    <a:pt x="129" y="0"/>
                                  </a:moveTo>
                                  <a:lnTo>
                                    <a:pt x="55" y="31"/>
                                  </a:lnTo>
                                  <a:lnTo>
                                    <a:pt x="9" y="94"/>
                                  </a:lnTo>
                                  <a:lnTo>
                                    <a:pt x="0" y="159"/>
                                  </a:lnTo>
                                  <a:lnTo>
                                    <a:pt x="3" y="179"/>
                                  </a:lnTo>
                                  <a:lnTo>
                                    <a:pt x="30" y="233"/>
                                  </a:lnTo>
                                  <a:lnTo>
                                    <a:pt x="92" y="280"/>
                                  </a:lnTo>
                                  <a:lnTo>
                                    <a:pt x="158" y="289"/>
                                  </a:lnTo>
                                  <a:lnTo>
                                    <a:pt x="178" y="286"/>
                                  </a:lnTo>
                                  <a:lnTo>
                                    <a:pt x="197" y="280"/>
                                  </a:lnTo>
                                  <a:lnTo>
                                    <a:pt x="215" y="271"/>
                                  </a:lnTo>
                                  <a:lnTo>
                                    <a:pt x="228" y="263"/>
                                  </a:lnTo>
                                  <a:lnTo>
                                    <a:pt x="132" y="263"/>
                                  </a:lnTo>
                                  <a:lnTo>
                                    <a:pt x="112" y="259"/>
                                  </a:lnTo>
                                  <a:lnTo>
                                    <a:pt x="59" y="227"/>
                                  </a:lnTo>
                                  <a:lnTo>
                                    <a:pt x="27" y="157"/>
                                  </a:lnTo>
                                  <a:lnTo>
                                    <a:pt x="26" y="133"/>
                                  </a:lnTo>
                                  <a:lnTo>
                                    <a:pt x="30" y="113"/>
                                  </a:lnTo>
                                  <a:lnTo>
                                    <a:pt x="61" y="61"/>
                                  </a:lnTo>
                                  <a:lnTo>
                                    <a:pt x="134" y="28"/>
                                  </a:lnTo>
                                  <a:lnTo>
                                    <a:pt x="159" y="27"/>
                                  </a:lnTo>
                                  <a:lnTo>
                                    <a:pt x="229" y="27"/>
                                  </a:lnTo>
                                  <a:lnTo>
                                    <a:pt x="229" y="26"/>
                                  </a:lnTo>
                                  <a:lnTo>
                                    <a:pt x="213" y="17"/>
                                  </a:lnTo>
                                  <a:lnTo>
                                    <a:pt x="196" y="9"/>
                                  </a:lnTo>
                                  <a:lnTo>
                                    <a:pt x="176" y="4"/>
                                  </a:lnTo>
                                  <a:lnTo>
                                    <a:pt x="154" y="1"/>
                                  </a:lnTo>
                                  <a:lnTo>
                                    <a:pt x="129" y="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0" name="Freeform 27"/>
                          <wps:cNvSpPr>
                            <a:spLocks/>
                          </wps:cNvSpPr>
                          <wps:spPr bwMode="auto">
                            <a:xfrm>
                              <a:off x="47" y="37"/>
                              <a:ext cx="289" cy="289"/>
                            </a:xfrm>
                            <a:custGeom>
                              <a:avLst/>
                              <a:gdLst>
                                <a:gd name="T0" fmla="+- 0 276 47"/>
                                <a:gd name="T1" fmla="*/ T0 w 289"/>
                                <a:gd name="T2" fmla="+- 0 64 37"/>
                                <a:gd name="T3" fmla="*/ 64 h 289"/>
                                <a:gd name="T4" fmla="+- 0 206 47"/>
                                <a:gd name="T5" fmla="*/ T4 w 289"/>
                                <a:gd name="T6" fmla="+- 0 64 37"/>
                                <a:gd name="T7" fmla="*/ 64 h 289"/>
                                <a:gd name="T8" fmla="+- 0 226 47"/>
                                <a:gd name="T9" fmla="*/ T8 w 289"/>
                                <a:gd name="T10" fmla="+- 0 68 37"/>
                                <a:gd name="T11" fmla="*/ 68 h 289"/>
                                <a:gd name="T12" fmla="+- 0 244 47"/>
                                <a:gd name="T13" fmla="*/ T12 w 289"/>
                                <a:gd name="T14" fmla="+- 0 75 37"/>
                                <a:gd name="T15" fmla="*/ 75 h 289"/>
                                <a:gd name="T16" fmla="+- 0 290 47"/>
                                <a:gd name="T17" fmla="*/ T16 w 289"/>
                                <a:gd name="T18" fmla="+- 0 115 37"/>
                                <a:gd name="T19" fmla="*/ 115 h 289"/>
                                <a:gd name="T20" fmla="+- 0 308 47"/>
                                <a:gd name="T21" fmla="*/ T20 w 289"/>
                                <a:gd name="T22" fmla="+- 0 172 37"/>
                                <a:gd name="T23" fmla="*/ 172 h 289"/>
                                <a:gd name="T24" fmla="+- 0 309 47"/>
                                <a:gd name="T25" fmla="*/ T24 w 289"/>
                                <a:gd name="T26" fmla="+- 0 194 37"/>
                                <a:gd name="T27" fmla="*/ 194 h 289"/>
                                <a:gd name="T28" fmla="+- 0 309 47"/>
                                <a:gd name="T29" fmla="*/ T28 w 289"/>
                                <a:gd name="T30" fmla="+- 0 196 37"/>
                                <a:gd name="T31" fmla="*/ 196 h 289"/>
                                <a:gd name="T32" fmla="+- 0 273 47"/>
                                <a:gd name="T33" fmla="*/ T32 w 289"/>
                                <a:gd name="T34" fmla="+- 0 267 37"/>
                                <a:gd name="T35" fmla="*/ 267 h 289"/>
                                <a:gd name="T36" fmla="+- 0 203 47"/>
                                <a:gd name="T37" fmla="*/ T36 w 289"/>
                                <a:gd name="T38" fmla="+- 0 299 37"/>
                                <a:gd name="T39" fmla="*/ 299 h 289"/>
                                <a:gd name="T40" fmla="+- 0 179 47"/>
                                <a:gd name="T41" fmla="*/ T40 w 289"/>
                                <a:gd name="T42" fmla="+- 0 300 37"/>
                                <a:gd name="T43" fmla="*/ 300 h 289"/>
                                <a:gd name="T44" fmla="+- 0 275 47"/>
                                <a:gd name="T45" fmla="*/ T44 w 289"/>
                                <a:gd name="T46" fmla="+- 0 300 37"/>
                                <a:gd name="T47" fmla="*/ 300 h 289"/>
                                <a:gd name="T48" fmla="+- 0 318 47"/>
                                <a:gd name="T49" fmla="*/ T48 w 289"/>
                                <a:gd name="T50" fmla="+- 0 253 37"/>
                                <a:gd name="T51" fmla="*/ 253 h 289"/>
                                <a:gd name="T52" fmla="+- 0 335 47"/>
                                <a:gd name="T53" fmla="*/ T52 w 289"/>
                                <a:gd name="T54" fmla="+- 0 194 37"/>
                                <a:gd name="T55" fmla="*/ 194 h 289"/>
                                <a:gd name="T56" fmla="+- 0 336 47"/>
                                <a:gd name="T57" fmla="*/ T56 w 289"/>
                                <a:gd name="T58" fmla="+- 0 170 37"/>
                                <a:gd name="T59" fmla="*/ 170 h 289"/>
                                <a:gd name="T60" fmla="+- 0 333 47"/>
                                <a:gd name="T61" fmla="*/ T60 w 289"/>
                                <a:gd name="T62" fmla="+- 0 149 37"/>
                                <a:gd name="T63" fmla="*/ 149 h 289"/>
                                <a:gd name="T64" fmla="+- 0 294 47"/>
                                <a:gd name="T65" fmla="*/ T64 w 289"/>
                                <a:gd name="T66" fmla="+- 0 79 37"/>
                                <a:gd name="T67" fmla="*/ 79 h 289"/>
                                <a:gd name="T68" fmla="+- 0 290 47"/>
                                <a:gd name="T69" fmla="*/ T68 w 289"/>
                                <a:gd name="T70" fmla="+- 0 75 37"/>
                                <a:gd name="T71" fmla="*/ 75 h 289"/>
                                <a:gd name="T72" fmla="+- 0 276 47"/>
                                <a:gd name="T73" fmla="*/ T72 w 289"/>
                                <a:gd name="T74" fmla="+- 0 64 37"/>
                                <a:gd name="T75" fmla="*/ 64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289">
                                  <a:moveTo>
                                    <a:pt x="229" y="27"/>
                                  </a:moveTo>
                                  <a:lnTo>
                                    <a:pt x="159" y="27"/>
                                  </a:lnTo>
                                  <a:lnTo>
                                    <a:pt x="179" y="31"/>
                                  </a:lnTo>
                                  <a:lnTo>
                                    <a:pt x="197" y="38"/>
                                  </a:lnTo>
                                  <a:lnTo>
                                    <a:pt x="243" y="78"/>
                                  </a:lnTo>
                                  <a:lnTo>
                                    <a:pt x="261" y="135"/>
                                  </a:lnTo>
                                  <a:lnTo>
                                    <a:pt x="262" y="157"/>
                                  </a:lnTo>
                                  <a:lnTo>
                                    <a:pt x="262" y="159"/>
                                  </a:lnTo>
                                  <a:lnTo>
                                    <a:pt x="226" y="230"/>
                                  </a:lnTo>
                                  <a:lnTo>
                                    <a:pt x="156" y="262"/>
                                  </a:lnTo>
                                  <a:lnTo>
                                    <a:pt x="132" y="263"/>
                                  </a:lnTo>
                                  <a:lnTo>
                                    <a:pt x="228" y="263"/>
                                  </a:lnTo>
                                  <a:lnTo>
                                    <a:pt x="271" y="216"/>
                                  </a:lnTo>
                                  <a:lnTo>
                                    <a:pt x="288" y="157"/>
                                  </a:lnTo>
                                  <a:lnTo>
                                    <a:pt x="289" y="133"/>
                                  </a:lnTo>
                                  <a:lnTo>
                                    <a:pt x="286" y="112"/>
                                  </a:lnTo>
                                  <a:lnTo>
                                    <a:pt x="247" y="42"/>
                                  </a:lnTo>
                                  <a:lnTo>
                                    <a:pt x="243" y="38"/>
                                  </a:lnTo>
                                  <a:lnTo>
                                    <a:pt x="229" y="27"/>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1" name="Freeform 28"/>
                          <wps:cNvSpPr>
                            <a:spLocks/>
                          </wps:cNvSpPr>
                          <wps:spPr bwMode="auto">
                            <a:xfrm>
                              <a:off x="47" y="37"/>
                              <a:ext cx="289" cy="289"/>
                            </a:xfrm>
                            <a:custGeom>
                              <a:avLst/>
                              <a:gdLst>
                                <a:gd name="T0" fmla="+- 0 151 47"/>
                                <a:gd name="T1" fmla="*/ T0 w 289"/>
                                <a:gd name="T2" fmla="+- 0 137 37"/>
                                <a:gd name="T3" fmla="*/ 137 h 289"/>
                                <a:gd name="T4" fmla="+- 0 139 47"/>
                                <a:gd name="T5" fmla="*/ T4 w 289"/>
                                <a:gd name="T6" fmla="+- 0 137 37"/>
                                <a:gd name="T7" fmla="*/ 137 h 289"/>
                                <a:gd name="T8" fmla="+- 0 129 47"/>
                                <a:gd name="T9" fmla="*/ T8 w 289"/>
                                <a:gd name="T10" fmla="+- 0 141 37"/>
                                <a:gd name="T11" fmla="*/ 141 h 289"/>
                                <a:gd name="T12" fmla="+- 0 113 47"/>
                                <a:gd name="T13" fmla="*/ T12 w 289"/>
                                <a:gd name="T14" fmla="+- 0 157 37"/>
                                <a:gd name="T15" fmla="*/ 157 h 289"/>
                                <a:gd name="T16" fmla="+- 0 109 47"/>
                                <a:gd name="T17" fmla="*/ T16 w 289"/>
                                <a:gd name="T18" fmla="+- 0 168 37"/>
                                <a:gd name="T19" fmla="*/ 168 h 289"/>
                                <a:gd name="T20" fmla="+- 0 109 47"/>
                                <a:gd name="T21" fmla="*/ T20 w 289"/>
                                <a:gd name="T22" fmla="+- 0 196 37"/>
                                <a:gd name="T23" fmla="*/ 196 h 289"/>
                                <a:gd name="T24" fmla="+- 0 113 47"/>
                                <a:gd name="T25" fmla="*/ T24 w 289"/>
                                <a:gd name="T26" fmla="+- 0 207 37"/>
                                <a:gd name="T27" fmla="*/ 207 h 289"/>
                                <a:gd name="T28" fmla="+- 0 128 47"/>
                                <a:gd name="T29" fmla="*/ T28 w 289"/>
                                <a:gd name="T30" fmla="+- 0 223 37"/>
                                <a:gd name="T31" fmla="*/ 223 h 289"/>
                                <a:gd name="T32" fmla="+- 0 139 47"/>
                                <a:gd name="T33" fmla="*/ T32 w 289"/>
                                <a:gd name="T34" fmla="+- 0 227 37"/>
                                <a:gd name="T35" fmla="*/ 227 h 289"/>
                                <a:gd name="T36" fmla="+- 0 157 47"/>
                                <a:gd name="T37" fmla="*/ T36 w 289"/>
                                <a:gd name="T38" fmla="+- 0 227 37"/>
                                <a:gd name="T39" fmla="*/ 227 h 289"/>
                                <a:gd name="T40" fmla="+- 0 176 47"/>
                                <a:gd name="T41" fmla="*/ T40 w 289"/>
                                <a:gd name="T42" fmla="+- 0 220 37"/>
                                <a:gd name="T43" fmla="*/ 220 h 289"/>
                                <a:gd name="T44" fmla="+- 0 187 47"/>
                                <a:gd name="T45" fmla="*/ T44 w 289"/>
                                <a:gd name="T46" fmla="+- 0 207 37"/>
                                <a:gd name="T47" fmla="*/ 207 h 289"/>
                                <a:gd name="T48" fmla="+- 0 141 47"/>
                                <a:gd name="T49" fmla="*/ T48 w 289"/>
                                <a:gd name="T50" fmla="+- 0 207 37"/>
                                <a:gd name="T51" fmla="*/ 207 h 289"/>
                                <a:gd name="T52" fmla="+- 0 135 47"/>
                                <a:gd name="T53" fmla="*/ T52 w 289"/>
                                <a:gd name="T54" fmla="+- 0 199 37"/>
                                <a:gd name="T55" fmla="*/ 199 h 289"/>
                                <a:gd name="T56" fmla="+- 0 135 47"/>
                                <a:gd name="T57" fmla="*/ T56 w 289"/>
                                <a:gd name="T58" fmla="+- 0 164 37"/>
                                <a:gd name="T59" fmla="*/ 164 h 289"/>
                                <a:gd name="T60" fmla="+- 0 141 47"/>
                                <a:gd name="T61" fmla="*/ T60 w 289"/>
                                <a:gd name="T62" fmla="+- 0 156 37"/>
                                <a:gd name="T63" fmla="*/ 156 h 289"/>
                                <a:gd name="T64" fmla="+- 0 186 47"/>
                                <a:gd name="T65" fmla="*/ T64 w 289"/>
                                <a:gd name="T66" fmla="+- 0 156 37"/>
                                <a:gd name="T67" fmla="*/ 156 h 289"/>
                                <a:gd name="T68" fmla="+- 0 187 47"/>
                                <a:gd name="T69" fmla="*/ T68 w 289"/>
                                <a:gd name="T70" fmla="+- 0 154 37"/>
                                <a:gd name="T71" fmla="*/ 154 h 289"/>
                                <a:gd name="T72" fmla="+- 0 172 47"/>
                                <a:gd name="T73" fmla="*/ T72 w 289"/>
                                <a:gd name="T74" fmla="+- 0 141 37"/>
                                <a:gd name="T75" fmla="*/ 141 h 289"/>
                                <a:gd name="T76" fmla="+- 0 151 47"/>
                                <a:gd name="T77" fmla="*/ T76 w 289"/>
                                <a:gd name="T78" fmla="+- 0 137 37"/>
                                <a:gd name="T79" fmla="*/ 137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04" y="100"/>
                                  </a:moveTo>
                                  <a:lnTo>
                                    <a:pt x="92" y="100"/>
                                  </a:lnTo>
                                  <a:lnTo>
                                    <a:pt x="82" y="104"/>
                                  </a:lnTo>
                                  <a:lnTo>
                                    <a:pt x="66" y="120"/>
                                  </a:lnTo>
                                  <a:lnTo>
                                    <a:pt x="62" y="131"/>
                                  </a:lnTo>
                                  <a:lnTo>
                                    <a:pt x="62" y="159"/>
                                  </a:lnTo>
                                  <a:lnTo>
                                    <a:pt x="66" y="170"/>
                                  </a:lnTo>
                                  <a:lnTo>
                                    <a:pt x="81" y="186"/>
                                  </a:lnTo>
                                  <a:lnTo>
                                    <a:pt x="92" y="190"/>
                                  </a:lnTo>
                                  <a:lnTo>
                                    <a:pt x="110" y="190"/>
                                  </a:lnTo>
                                  <a:lnTo>
                                    <a:pt x="129" y="183"/>
                                  </a:lnTo>
                                  <a:lnTo>
                                    <a:pt x="140" y="170"/>
                                  </a:lnTo>
                                  <a:lnTo>
                                    <a:pt x="94" y="170"/>
                                  </a:lnTo>
                                  <a:lnTo>
                                    <a:pt x="88" y="162"/>
                                  </a:lnTo>
                                  <a:lnTo>
                                    <a:pt x="88" y="127"/>
                                  </a:lnTo>
                                  <a:lnTo>
                                    <a:pt x="94" y="119"/>
                                  </a:lnTo>
                                  <a:lnTo>
                                    <a:pt x="139" y="119"/>
                                  </a:lnTo>
                                  <a:lnTo>
                                    <a:pt x="140" y="117"/>
                                  </a:lnTo>
                                  <a:lnTo>
                                    <a:pt x="125" y="104"/>
                                  </a:lnTo>
                                  <a:lnTo>
                                    <a:pt x="104" y="10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2" name="Freeform 29"/>
                          <wps:cNvSpPr>
                            <a:spLocks/>
                          </wps:cNvSpPr>
                          <wps:spPr bwMode="auto">
                            <a:xfrm>
                              <a:off x="47" y="37"/>
                              <a:ext cx="289" cy="289"/>
                            </a:xfrm>
                            <a:custGeom>
                              <a:avLst/>
                              <a:gdLst>
                                <a:gd name="T0" fmla="+- 0 235 47"/>
                                <a:gd name="T1" fmla="*/ T0 w 289"/>
                                <a:gd name="T2" fmla="+- 0 137 37"/>
                                <a:gd name="T3" fmla="*/ 137 h 289"/>
                                <a:gd name="T4" fmla="+- 0 223 47"/>
                                <a:gd name="T5" fmla="*/ T4 w 289"/>
                                <a:gd name="T6" fmla="+- 0 137 37"/>
                                <a:gd name="T7" fmla="*/ 137 h 289"/>
                                <a:gd name="T8" fmla="+- 0 213 47"/>
                                <a:gd name="T9" fmla="*/ T8 w 289"/>
                                <a:gd name="T10" fmla="+- 0 141 37"/>
                                <a:gd name="T11" fmla="*/ 141 h 289"/>
                                <a:gd name="T12" fmla="+- 0 197 47"/>
                                <a:gd name="T13" fmla="*/ T12 w 289"/>
                                <a:gd name="T14" fmla="+- 0 157 37"/>
                                <a:gd name="T15" fmla="*/ 157 h 289"/>
                                <a:gd name="T16" fmla="+- 0 193 47"/>
                                <a:gd name="T17" fmla="*/ T16 w 289"/>
                                <a:gd name="T18" fmla="+- 0 168 37"/>
                                <a:gd name="T19" fmla="*/ 168 h 289"/>
                                <a:gd name="T20" fmla="+- 0 193 47"/>
                                <a:gd name="T21" fmla="*/ T20 w 289"/>
                                <a:gd name="T22" fmla="+- 0 196 37"/>
                                <a:gd name="T23" fmla="*/ 196 h 289"/>
                                <a:gd name="T24" fmla="+- 0 197 47"/>
                                <a:gd name="T25" fmla="*/ T24 w 289"/>
                                <a:gd name="T26" fmla="+- 0 207 37"/>
                                <a:gd name="T27" fmla="*/ 207 h 289"/>
                                <a:gd name="T28" fmla="+- 0 212 47"/>
                                <a:gd name="T29" fmla="*/ T28 w 289"/>
                                <a:gd name="T30" fmla="+- 0 223 37"/>
                                <a:gd name="T31" fmla="*/ 223 h 289"/>
                                <a:gd name="T32" fmla="+- 0 223 47"/>
                                <a:gd name="T33" fmla="*/ T32 w 289"/>
                                <a:gd name="T34" fmla="+- 0 227 37"/>
                                <a:gd name="T35" fmla="*/ 227 h 289"/>
                                <a:gd name="T36" fmla="+- 0 240 47"/>
                                <a:gd name="T37" fmla="*/ T36 w 289"/>
                                <a:gd name="T38" fmla="+- 0 227 37"/>
                                <a:gd name="T39" fmla="*/ 227 h 289"/>
                                <a:gd name="T40" fmla="+- 0 260 47"/>
                                <a:gd name="T41" fmla="*/ T40 w 289"/>
                                <a:gd name="T42" fmla="+- 0 220 37"/>
                                <a:gd name="T43" fmla="*/ 220 h 289"/>
                                <a:gd name="T44" fmla="+- 0 271 47"/>
                                <a:gd name="T45" fmla="*/ T44 w 289"/>
                                <a:gd name="T46" fmla="+- 0 207 37"/>
                                <a:gd name="T47" fmla="*/ 207 h 289"/>
                                <a:gd name="T48" fmla="+- 0 225 47"/>
                                <a:gd name="T49" fmla="*/ T48 w 289"/>
                                <a:gd name="T50" fmla="+- 0 207 37"/>
                                <a:gd name="T51" fmla="*/ 207 h 289"/>
                                <a:gd name="T52" fmla="+- 0 218 47"/>
                                <a:gd name="T53" fmla="*/ T52 w 289"/>
                                <a:gd name="T54" fmla="+- 0 199 37"/>
                                <a:gd name="T55" fmla="*/ 199 h 289"/>
                                <a:gd name="T56" fmla="+- 0 218 47"/>
                                <a:gd name="T57" fmla="*/ T56 w 289"/>
                                <a:gd name="T58" fmla="+- 0 164 37"/>
                                <a:gd name="T59" fmla="*/ 164 h 289"/>
                                <a:gd name="T60" fmla="+- 0 225 47"/>
                                <a:gd name="T61" fmla="*/ T60 w 289"/>
                                <a:gd name="T62" fmla="+- 0 156 37"/>
                                <a:gd name="T63" fmla="*/ 156 h 289"/>
                                <a:gd name="T64" fmla="+- 0 269 47"/>
                                <a:gd name="T65" fmla="*/ T64 w 289"/>
                                <a:gd name="T66" fmla="+- 0 156 37"/>
                                <a:gd name="T67" fmla="*/ 156 h 289"/>
                                <a:gd name="T68" fmla="+- 0 271 47"/>
                                <a:gd name="T69" fmla="*/ T68 w 289"/>
                                <a:gd name="T70" fmla="+- 0 154 37"/>
                                <a:gd name="T71" fmla="*/ 154 h 289"/>
                                <a:gd name="T72" fmla="+- 0 256 47"/>
                                <a:gd name="T73" fmla="*/ T72 w 289"/>
                                <a:gd name="T74" fmla="+- 0 141 37"/>
                                <a:gd name="T75" fmla="*/ 141 h 289"/>
                                <a:gd name="T76" fmla="+- 0 235 47"/>
                                <a:gd name="T77" fmla="*/ T76 w 289"/>
                                <a:gd name="T78" fmla="+- 0 137 37"/>
                                <a:gd name="T79" fmla="*/ 137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88" y="100"/>
                                  </a:moveTo>
                                  <a:lnTo>
                                    <a:pt x="176" y="100"/>
                                  </a:lnTo>
                                  <a:lnTo>
                                    <a:pt x="166" y="104"/>
                                  </a:lnTo>
                                  <a:lnTo>
                                    <a:pt x="150" y="120"/>
                                  </a:lnTo>
                                  <a:lnTo>
                                    <a:pt x="146" y="131"/>
                                  </a:lnTo>
                                  <a:lnTo>
                                    <a:pt x="146" y="159"/>
                                  </a:lnTo>
                                  <a:lnTo>
                                    <a:pt x="150" y="170"/>
                                  </a:lnTo>
                                  <a:lnTo>
                                    <a:pt x="165" y="186"/>
                                  </a:lnTo>
                                  <a:lnTo>
                                    <a:pt x="176" y="190"/>
                                  </a:lnTo>
                                  <a:lnTo>
                                    <a:pt x="193" y="190"/>
                                  </a:lnTo>
                                  <a:lnTo>
                                    <a:pt x="213" y="183"/>
                                  </a:lnTo>
                                  <a:lnTo>
                                    <a:pt x="224" y="170"/>
                                  </a:lnTo>
                                  <a:lnTo>
                                    <a:pt x="178" y="170"/>
                                  </a:lnTo>
                                  <a:lnTo>
                                    <a:pt x="171" y="162"/>
                                  </a:lnTo>
                                  <a:lnTo>
                                    <a:pt x="171" y="127"/>
                                  </a:lnTo>
                                  <a:lnTo>
                                    <a:pt x="178" y="119"/>
                                  </a:lnTo>
                                  <a:lnTo>
                                    <a:pt x="222" y="119"/>
                                  </a:lnTo>
                                  <a:lnTo>
                                    <a:pt x="224" y="117"/>
                                  </a:lnTo>
                                  <a:lnTo>
                                    <a:pt x="209" y="104"/>
                                  </a:lnTo>
                                  <a:lnTo>
                                    <a:pt x="188" y="10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3" name="Freeform 30"/>
                          <wps:cNvSpPr>
                            <a:spLocks/>
                          </wps:cNvSpPr>
                          <wps:spPr bwMode="auto">
                            <a:xfrm>
                              <a:off x="47" y="37"/>
                              <a:ext cx="289" cy="289"/>
                            </a:xfrm>
                            <a:custGeom>
                              <a:avLst/>
                              <a:gdLst>
                                <a:gd name="T0" fmla="+- 0 172 47"/>
                                <a:gd name="T1" fmla="*/ T0 w 289"/>
                                <a:gd name="T2" fmla="+- 0 195 37"/>
                                <a:gd name="T3" fmla="*/ 195 h 289"/>
                                <a:gd name="T4" fmla="+- 0 169 47"/>
                                <a:gd name="T5" fmla="*/ T4 w 289"/>
                                <a:gd name="T6" fmla="+- 0 203 37"/>
                                <a:gd name="T7" fmla="*/ 203 h 289"/>
                                <a:gd name="T8" fmla="+- 0 163 47"/>
                                <a:gd name="T9" fmla="*/ T8 w 289"/>
                                <a:gd name="T10" fmla="+- 0 207 37"/>
                                <a:gd name="T11" fmla="*/ 207 h 289"/>
                                <a:gd name="T12" fmla="+- 0 187 47"/>
                                <a:gd name="T13" fmla="*/ T12 w 289"/>
                                <a:gd name="T14" fmla="+- 0 207 37"/>
                                <a:gd name="T15" fmla="*/ 207 h 289"/>
                                <a:gd name="T16" fmla="+- 0 190 47"/>
                                <a:gd name="T17" fmla="*/ T16 w 289"/>
                                <a:gd name="T18" fmla="+- 0 204 37"/>
                                <a:gd name="T19" fmla="*/ 204 h 289"/>
                                <a:gd name="T20" fmla="+- 0 172 47"/>
                                <a:gd name="T21" fmla="*/ T20 w 289"/>
                                <a:gd name="T22" fmla="+- 0 195 37"/>
                                <a:gd name="T23" fmla="*/ 195 h 289"/>
                              </a:gdLst>
                              <a:ahLst/>
                              <a:cxnLst>
                                <a:cxn ang="0">
                                  <a:pos x="T1" y="T3"/>
                                </a:cxn>
                                <a:cxn ang="0">
                                  <a:pos x="T5" y="T7"/>
                                </a:cxn>
                                <a:cxn ang="0">
                                  <a:pos x="T9" y="T11"/>
                                </a:cxn>
                                <a:cxn ang="0">
                                  <a:pos x="T13" y="T15"/>
                                </a:cxn>
                                <a:cxn ang="0">
                                  <a:pos x="T17" y="T19"/>
                                </a:cxn>
                                <a:cxn ang="0">
                                  <a:pos x="T21" y="T23"/>
                                </a:cxn>
                              </a:cxnLst>
                              <a:rect l="0" t="0" r="r" b="b"/>
                              <a:pathLst>
                                <a:path w="289" h="289">
                                  <a:moveTo>
                                    <a:pt x="125" y="158"/>
                                  </a:moveTo>
                                  <a:lnTo>
                                    <a:pt x="122" y="166"/>
                                  </a:lnTo>
                                  <a:lnTo>
                                    <a:pt x="116" y="170"/>
                                  </a:lnTo>
                                  <a:lnTo>
                                    <a:pt x="140" y="170"/>
                                  </a:lnTo>
                                  <a:lnTo>
                                    <a:pt x="143" y="167"/>
                                  </a:lnTo>
                                  <a:lnTo>
                                    <a:pt x="125" y="158"/>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5" name="Freeform 31"/>
                          <wps:cNvSpPr>
                            <a:spLocks/>
                          </wps:cNvSpPr>
                          <wps:spPr bwMode="auto">
                            <a:xfrm>
                              <a:off x="47" y="37"/>
                              <a:ext cx="289" cy="289"/>
                            </a:xfrm>
                            <a:custGeom>
                              <a:avLst/>
                              <a:gdLst>
                                <a:gd name="T0" fmla="+- 0 256 47"/>
                                <a:gd name="T1" fmla="*/ T0 w 289"/>
                                <a:gd name="T2" fmla="+- 0 195 37"/>
                                <a:gd name="T3" fmla="*/ 195 h 289"/>
                                <a:gd name="T4" fmla="+- 0 252 47"/>
                                <a:gd name="T5" fmla="*/ T4 w 289"/>
                                <a:gd name="T6" fmla="+- 0 203 37"/>
                                <a:gd name="T7" fmla="*/ 203 h 289"/>
                                <a:gd name="T8" fmla="+- 0 246 47"/>
                                <a:gd name="T9" fmla="*/ T8 w 289"/>
                                <a:gd name="T10" fmla="+- 0 207 37"/>
                                <a:gd name="T11" fmla="*/ 207 h 289"/>
                                <a:gd name="T12" fmla="+- 0 271 47"/>
                                <a:gd name="T13" fmla="*/ T12 w 289"/>
                                <a:gd name="T14" fmla="+- 0 207 37"/>
                                <a:gd name="T15" fmla="*/ 207 h 289"/>
                                <a:gd name="T16" fmla="+- 0 274 47"/>
                                <a:gd name="T17" fmla="*/ T16 w 289"/>
                                <a:gd name="T18" fmla="+- 0 204 37"/>
                                <a:gd name="T19" fmla="*/ 204 h 289"/>
                                <a:gd name="T20" fmla="+- 0 256 47"/>
                                <a:gd name="T21" fmla="*/ T20 w 289"/>
                                <a:gd name="T22" fmla="+- 0 195 37"/>
                                <a:gd name="T23" fmla="*/ 195 h 289"/>
                              </a:gdLst>
                              <a:ahLst/>
                              <a:cxnLst>
                                <a:cxn ang="0">
                                  <a:pos x="T1" y="T3"/>
                                </a:cxn>
                                <a:cxn ang="0">
                                  <a:pos x="T5" y="T7"/>
                                </a:cxn>
                                <a:cxn ang="0">
                                  <a:pos x="T9" y="T11"/>
                                </a:cxn>
                                <a:cxn ang="0">
                                  <a:pos x="T13" y="T15"/>
                                </a:cxn>
                                <a:cxn ang="0">
                                  <a:pos x="T17" y="T19"/>
                                </a:cxn>
                                <a:cxn ang="0">
                                  <a:pos x="T21" y="T23"/>
                                </a:cxn>
                              </a:cxnLst>
                              <a:rect l="0" t="0" r="r" b="b"/>
                              <a:pathLst>
                                <a:path w="289" h="289">
                                  <a:moveTo>
                                    <a:pt x="209" y="158"/>
                                  </a:moveTo>
                                  <a:lnTo>
                                    <a:pt x="205" y="166"/>
                                  </a:lnTo>
                                  <a:lnTo>
                                    <a:pt x="199" y="170"/>
                                  </a:lnTo>
                                  <a:lnTo>
                                    <a:pt x="224" y="170"/>
                                  </a:lnTo>
                                  <a:lnTo>
                                    <a:pt x="227" y="167"/>
                                  </a:lnTo>
                                  <a:lnTo>
                                    <a:pt x="209" y="158"/>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7" name="Freeform 32"/>
                          <wps:cNvSpPr>
                            <a:spLocks/>
                          </wps:cNvSpPr>
                          <wps:spPr bwMode="auto">
                            <a:xfrm>
                              <a:off x="47" y="37"/>
                              <a:ext cx="289" cy="289"/>
                            </a:xfrm>
                            <a:custGeom>
                              <a:avLst/>
                              <a:gdLst>
                                <a:gd name="T0" fmla="+- 0 186 47"/>
                                <a:gd name="T1" fmla="*/ T0 w 289"/>
                                <a:gd name="T2" fmla="+- 0 156 37"/>
                                <a:gd name="T3" fmla="*/ 156 h 289"/>
                                <a:gd name="T4" fmla="+- 0 161 47"/>
                                <a:gd name="T5" fmla="*/ T4 w 289"/>
                                <a:gd name="T6" fmla="+- 0 156 37"/>
                                <a:gd name="T7" fmla="*/ 156 h 289"/>
                                <a:gd name="T8" fmla="+- 0 167 47"/>
                                <a:gd name="T9" fmla="*/ T8 w 289"/>
                                <a:gd name="T10" fmla="+- 0 160 37"/>
                                <a:gd name="T11" fmla="*/ 160 h 289"/>
                                <a:gd name="T12" fmla="+- 0 170 47"/>
                                <a:gd name="T13" fmla="*/ T12 w 289"/>
                                <a:gd name="T14" fmla="+- 0 168 37"/>
                                <a:gd name="T15" fmla="*/ 168 h 289"/>
                                <a:gd name="T16" fmla="+- 0 186 47"/>
                                <a:gd name="T17" fmla="*/ T16 w 289"/>
                                <a:gd name="T18" fmla="+- 0 156 37"/>
                                <a:gd name="T19" fmla="*/ 156 h 289"/>
                              </a:gdLst>
                              <a:ahLst/>
                              <a:cxnLst>
                                <a:cxn ang="0">
                                  <a:pos x="T1" y="T3"/>
                                </a:cxn>
                                <a:cxn ang="0">
                                  <a:pos x="T5" y="T7"/>
                                </a:cxn>
                                <a:cxn ang="0">
                                  <a:pos x="T9" y="T11"/>
                                </a:cxn>
                                <a:cxn ang="0">
                                  <a:pos x="T13" y="T15"/>
                                </a:cxn>
                                <a:cxn ang="0">
                                  <a:pos x="T17" y="T19"/>
                                </a:cxn>
                              </a:cxnLst>
                              <a:rect l="0" t="0" r="r" b="b"/>
                              <a:pathLst>
                                <a:path w="289" h="289">
                                  <a:moveTo>
                                    <a:pt x="139" y="119"/>
                                  </a:moveTo>
                                  <a:lnTo>
                                    <a:pt x="114" y="119"/>
                                  </a:lnTo>
                                  <a:lnTo>
                                    <a:pt x="120" y="123"/>
                                  </a:lnTo>
                                  <a:lnTo>
                                    <a:pt x="123" y="131"/>
                                  </a:lnTo>
                                  <a:lnTo>
                                    <a:pt x="139" y="119"/>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38" name="Freeform 33"/>
                          <wps:cNvSpPr>
                            <a:spLocks/>
                          </wps:cNvSpPr>
                          <wps:spPr bwMode="auto">
                            <a:xfrm>
                              <a:off x="47" y="37"/>
                              <a:ext cx="289" cy="289"/>
                            </a:xfrm>
                            <a:custGeom>
                              <a:avLst/>
                              <a:gdLst>
                                <a:gd name="T0" fmla="+- 0 269 47"/>
                                <a:gd name="T1" fmla="*/ T0 w 289"/>
                                <a:gd name="T2" fmla="+- 0 156 37"/>
                                <a:gd name="T3" fmla="*/ 156 h 289"/>
                                <a:gd name="T4" fmla="+- 0 245 47"/>
                                <a:gd name="T5" fmla="*/ T4 w 289"/>
                                <a:gd name="T6" fmla="+- 0 156 37"/>
                                <a:gd name="T7" fmla="*/ 156 h 289"/>
                                <a:gd name="T8" fmla="+- 0 250 47"/>
                                <a:gd name="T9" fmla="*/ T8 w 289"/>
                                <a:gd name="T10" fmla="+- 0 160 37"/>
                                <a:gd name="T11" fmla="*/ 160 h 289"/>
                                <a:gd name="T12" fmla="+- 0 254 47"/>
                                <a:gd name="T13" fmla="*/ T12 w 289"/>
                                <a:gd name="T14" fmla="+- 0 168 37"/>
                                <a:gd name="T15" fmla="*/ 168 h 289"/>
                                <a:gd name="T16" fmla="+- 0 269 47"/>
                                <a:gd name="T17" fmla="*/ T16 w 289"/>
                                <a:gd name="T18" fmla="+- 0 156 37"/>
                                <a:gd name="T19" fmla="*/ 156 h 289"/>
                              </a:gdLst>
                              <a:ahLst/>
                              <a:cxnLst>
                                <a:cxn ang="0">
                                  <a:pos x="T1" y="T3"/>
                                </a:cxn>
                                <a:cxn ang="0">
                                  <a:pos x="T5" y="T7"/>
                                </a:cxn>
                                <a:cxn ang="0">
                                  <a:pos x="T9" y="T11"/>
                                </a:cxn>
                                <a:cxn ang="0">
                                  <a:pos x="T13" y="T15"/>
                                </a:cxn>
                                <a:cxn ang="0">
                                  <a:pos x="T17" y="T19"/>
                                </a:cxn>
                              </a:cxnLst>
                              <a:rect l="0" t="0" r="r" b="b"/>
                              <a:pathLst>
                                <a:path w="289" h="289">
                                  <a:moveTo>
                                    <a:pt x="222" y="119"/>
                                  </a:moveTo>
                                  <a:lnTo>
                                    <a:pt x="198" y="119"/>
                                  </a:lnTo>
                                  <a:lnTo>
                                    <a:pt x="203" y="123"/>
                                  </a:lnTo>
                                  <a:lnTo>
                                    <a:pt x="207" y="131"/>
                                  </a:lnTo>
                                  <a:lnTo>
                                    <a:pt x="222" y="119"/>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139" name="Group 34"/>
                        <wpg:cNvGrpSpPr>
                          <a:grpSpLocks/>
                        </wpg:cNvGrpSpPr>
                        <wpg:grpSpPr bwMode="auto">
                          <a:xfrm>
                            <a:off x="608" y="42"/>
                            <a:ext cx="200" cy="200"/>
                            <a:chOff x="608" y="42"/>
                            <a:chExt cx="200" cy="200"/>
                          </a:xfrm>
                        </wpg:grpSpPr>
                        <wps:wsp>
                          <wps:cNvPr id="140" name="Freeform 35"/>
                          <wps:cNvSpPr>
                            <a:spLocks/>
                          </wps:cNvSpPr>
                          <wps:spPr bwMode="auto">
                            <a:xfrm>
                              <a:off x="608" y="42"/>
                              <a:ext cx="200" cy="200"/>
                            </a:xfrm>
                            <a:custGeom>
                              <a:avLst/>
                              <a:gdLst>
                                <a:gd name="T0" fmla="+- 0 707 608"/>
                                <a:gd name="T1" fmla="*/ T0 w 200"/>
                                <a:gd name="T2" fmla="+- 0 42 42"/>
                                <a:gd name="T3" fmla="*/ 42 h 200"/>
                                <a:gd name="T4" fmla="+- 0 644 608"/>
                                <a:gd name="T5" fmla="*/ T4 w 200"/>
                                <a:gd name="T6" fmla="+- 0 65 42"/>
                                <a:gd name="T7" fmla="*/ 65 h 200"/>
                                <a:gd name="T8" fmla="+- 0 610 608"/>
                                <a:gd name="T9" fmla="*/ T8 w 200"/>
                                <a:gd name="T10" fmla="+- 0 120 42"/>
                                <a:gd name="T11" fmla="*/ 120 h 200"/>
                                <a:gd name="T12" fmla="+- 0 608 608"/>
                                <a:gd name="T13" fmla="*/ T12 w 200"/>
                                <a:gd name="T14" fmla="+- 0 143 42"/>
                                <a:gd name="T15" fmla="*/ 143 h 200"/>
                                <a:gd name="T16" fmla="+- 0 611 608"/>
                                <a:gd name="T17" fmla="*/ T16 w 200"/>
                                <a:gd name="T18" fmla="+- 0 166 42"/>
                                <a:gd name="T19" fmla="*/ 166 h 200"/>
                                <a:gd name="T20" fmla="+- 0 646 608"/>
                                <a:gd name="T21" fmla="*/ T20 w 200"/>
                                <a:gd name="T22" fmla="+- 0 219 42"/>
                                <a:gd name="T23" fmla="*/ 219 h 200"/>
                                <a:gd name="T24" fmla="+- 0 709 608"/>
                                <a:gd name="T25" fmla="*/ T24 w 200"/>
                                <a:gd name="T26" fmla="+- 0 241 42"/>
                                <a:gd name="T27" fmla="*/ 241 h 200"/>
                                <a:gd name="T28" fmla="+- 0 731 608"/>
                                <a:gd name="T29" fmla="*/ T28 w 200"/>
                                <a:gd name="T30" fmla="+- 0 238 42"/>
                                <a:gd name="T31" fmla="*/ 238 h 200"/>
                                <a:gd name="T32" fmla="+- 0 785 608"/>
                                <a:gd name="T33" fmla="*/ T32 w 200"/>
                                <a:gd name="T34" fmla="+- 0 203 42"/>
                                <a:gd name="T35" fmla="*/ 203 h 200"/>
                                <a:gd name="T36" fmla="+- 0 807 608"/>
                                <a:gd name="T37" fmla="*/ T36 w 200"/>
                                <a:gd name="T38" fmla="+- 0 140 42"/>
                                <a:gd name="T39" fmla="*/ 140 h 200"/>
                                <a:gd name="T40" fmla="+- 0 804 608"/>
                                <a:gd name="T41" fmla="*/ T40 w 200"/>
                                <a:gd name="T42" fmla="+- 0 118 42"/>
                                <a:gd name="T43" fmla="*/ 118 h 200"/>
                                <a:gd name="T44" fmla="+- 0 769 608"/>
                                <a:gd name="T45" fmla="*/ T44 w 200"/>
                                <a:gd name="T46" fmla="+- 0 63 42"/>
                                <a:gd name="T47" fmla="*/ 63 h 200"/>
                                <a:gd name="T48" fmla="+- 0 707 608"/>
                                <a:gd name="T49" fmla="*/ T48 w 200"/>
                                <a:gd name="T50" fmla="+- 0 42 42"/>
                                <a:gd name="T51" fmla="*/ 42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0" h="200">
                                  <a:moveTo>
                                    <a:pt x="99" y="0"/>
                                  </a:moveTo>
                                  <a:lnTo>
                                    <a:pt x="36" y="23"/>
                                  </a:lnTo>
                                  <a:lnTo>
                                    <a:pt x="2" y="78"/>
                                  </a:lnTo>
                                  <a:lnTo>
                                    <a:pt x="0" y="101"/>
                                  </a:lnTo>
                                  <a:lnTo>
                                    <a:pt x="3" y="124"/>
                                  </a:lnTo>
                                  <a:lnTo>
                                    <a:pt x="38" y="177"/>
                                  </a:lnTo>
                                  <a:lnTo>
                                    <a:pt x="101" y="199"/>
                                  </a:lnTo>
                                  <a:lnTo>
                                    <a:pt x="123" y="196"/>
                                  </a:lnTo>
                                  <a:lnTo>
                                    <a:pt x="177" y="161"/>
                                  </a:lnTo>
                                  <a:lnTo>
                                    <a:pt x="199" y="98"/>
                                  </a:lnTo>
                                  <a:lnTo>
                                    <a:pt x="196" y="76"/>
                                  </a:lnTo>
                                  <a:lnTo>
                                    <a:pt x="161" y="21"/>
                                  </a:lnTo>
                                  <a:lnTo>
                                    <a:pt x="99"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141" name="Group 36"/>
                        <wpg:cNvGrpSpPr>
                          <a:grpSpLocks/>
                        </wpg:cNvGrpSpPr>
                        <wpg:grpSpPr bwMode="auto">
                          <a:xfrm>
                            <a:off x="678" y="105"/>
                            <a:ext cx="58" cy="103"/>
                            <a:chOff x="678" y="105"/>
                            <a:chExt cx="58" cy="103"/>
                          </a:xfrm>
                        </wpg:grpSpPr>
                        <wps:wsp>
                          <wps:cNvPr id="142" name="Freeform 37"/>
                          <wps:cNvSpPr>
                            <a:spLocks/>
                          </wps:cNvSpPr>
                          <wps:spPr bwMode="auto">
                            <a:xfrm>
                              <a:off x="678" y="105"/>
                              <a:ext cx="58" cy="103"/>
                            </a:xfrm>
                            <a:custGeom>
                              <a:avLst/>
                              <a:gdLst>
                                <a:gd name="T0" fmla="+- 0 724 678"/>
                                <a:gd name="T1" fmla="*/ T0 w 58"/>
                                <a:gd name="T2" fmla="+- 0 156 105"/>
                                <a:gd name="T3" fmla="*/ 156 h 103"/>
                                <a:gd name="T4" fmla="+- 0 690 678"/>
                                <a:gd name="T5" fmla="*/ T4 w 58"/>
                                <a:gd name="T6" fmla="+- 0 156 105"/>
                                <a:gd name="T7" fmla="*/ 156 h 103"/>
                                <a:gd name="T8" fmla="+- 0 690 678"/>
                                <a:gd name="T9" fmla="*/ T8 w 58"/>
                                <a:gd name="T10" fmla="+- 0 208 105"/>
                                <a:gd name="T11" fmla="*/ 208 h 103"/>
                                <a:gd name="T12" fmla="+- 0 724 678"/>
                                <a:gd name="T13" fmla="*/ T12 w 58"/>
                                <a:gd name="T14" fmla="+- 0 208 105"/>
                                <a:gd name="T15" fmla="*/ 208 h 103"/>
                                <a:gd name="T16" fmla="+- 0 724 678"/>
                                <a:gd name="T17" fmla="*/ T16 w 58"/>
                                <a:gd name="T18" fmla="+- 0 156 105"/>
                                <a:gd name="T19" fmla="*/ 156 h 103"/>
                              </a:gdLst>
                              <a:ahLst/>
                              <a:cxnLst>
                                <a:cxn ang="0">
                                  <a:pos x="T1" y="T3"/>
                                </a:cxn>
                                <a:cxn ang="0">
                                  <a:pos x="T5" y="T7"/>
                                </a:cxn>
                                <a:cxn ang="0">
                                  <a:pos x="T9" y="T11"/>
                                </a:cxn>
                                <a:cxn ang="0">
                                  <a:pos x="T13" y="T15"/>
                                </a:cxn>
                                <a:cxn ang="0">
                                  <a:pos x="T17" y="T19"/>
                                </a:cxn>
                              </a:cxnLst>
                              <a:rect l="0" t="0" r="r" b="b"/>
                              <a:pathLst>
                                <a:path w="58" h="103">
                                  <a:moveTo>
                                    <a:pt x="46" y="51"/>
                                  </a:moveTo>
                                  <a:lnTo>
                                    <a:pt x="12" y="51"/>
                                  </a:lnTo>
                                  <a:lnTo>
                                    <a:pt x="12" y="103"/>
                                  </a:lnTo>
                                  <a:lnTo>
                                    <a:pt x="46" y="103"/>
                                  </a:lnTo>
                                  <a:lnTo>
                                    <a:pt x="46" y="51"/>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43" name="Freeform 38"/>
                          <wps:cNvSpPr>
                            <a:spLocks/>
                          </wps:cNvSpPr>
                          <wps:spPr bwMode="auto">
                            <a:xfrm>
                              <a:off x="678" y="105"/>
                              <a:ext cx="58" cy="103"/>
                            </a:xfrm>
                            <a:custGeom>
                              <a:avLst/>
                              <a:gdLst>
                                <a:gd name="T0" fmla="+- 0 733 678"/>
                                <a:gd name="T1" fmla="*/ T0 w 58"/>
                                <a:gd name="T2" fmla="+- 0 105 105"/>
                                <a:gd name="T3" fmla="*/ 105 h 103"/>
                                <a:gd name="T4" fmla="+- 0 681 678"/>
                                <a:gd name="T5" fmla="*/ T4 w 58"/>
                                <a:gd name="T6" fmla="+- 0 105 105"/>
                                <a:gd name="T7" fmla="*/ 105 h 103"/>
                                <a:gd name="T8" fmla="+- 0 678 678"/>
                                <a:gd name="T9" fmla="*/ T8 w 58"/>
                                <a:gd name="T10" fmla="+- 0 108 105"/>
                                <a:gd name="T11" fmla="*/ 108 h 103"/>
                                <a:gd name="T12" fmla="+- 0 678 678"/>
                                <a:gd name="T13" fmla="*/ T12 w 58"/>
                                <a:gd name="T14" fmla="+- 0 156 105"/>
                                <a:gd name="T15" fmla="*/ 156 h 103"/>
                                <a:gd name="T16" fmla="+- 0 736 678"/>
                                <a:gd name="T17" fmla="*/ T16 w 58"/>
                                <a:gd name="T18" fmla="+- 0 156 105"/>
                                <a:gd name="T19" fmla="*/ 156 h 103"/>
                                <a:gd name="T20" fmla="+- 0 736 678"/>
                                <a:gd name="T21" fmla="*/ T20 w 58"/>
                                <a:gd name="T22" fmla="+- 0 108 105"/>
                                <a:gd name="T23" fmla="*/ 108 h 103"/>
                                <a:gd name="T24" fmla="+- 0 733 678"/>
                                <a:gd name="T25" fmla="*/ T24 w 58"/>
                                <a:gd name="T26" fmla="+- 0 105 105"/>
                                <a:gd name="T27" fmla="*/ 105 h 103"/>
                              </a:gdLst>
                              <a:ahLst/>
                              <a:cxnLst>
                                <a:cxn ang="0">
                                  <a:pos x="T1" y="T3"/>
                                </a:cxn>
                                <a:cxn ang="0">
                                  <a:pos x="T5" y="T7"/>
                                </a:cxn>
                                <a:cxn ang="0">
                                  <a:pos x="T9" y="T11"/>
                                </a:cxn>
                                <a:cxn ang="0">
                                  <a:pos x="T13" y="T15"/>
                                </a:cxn>
                                <a:cxn ang="0">
                                  <a:pos x="T17" y="T19"/>
                                </a:cxn>
                                <a:cxn ang="0">
                                  <a:pos x="T21" y="T23"/>
                                </a:cxn>
                                <a:cxn ang="0">
                                  <a:pos x="T25" y="T27"/>
                                </a:cxn>
                              </a:cxnLst>
                              <a:rect l="0" t="0" r="r" b="b"/>
                              <a:pathLst>
                                <a:path w="58" h="103">
                                  <a:moveTo>
                                    <a:pt x="55" y="0"/>
                                  </a:moveTo>
                                  <a:lnTo>
                                    <a:pt x="3" y="0"/>
                                  </a:lnTo>
                                  <a:lnTo>
                                    <a:pt x="0" y="3"/>
                                  </a:lnTo>
                                  <a:lnTo>
                                    <a:pt x="0" y="51"/>
                                  </a:lnTo>
                                  <a:lnTo>
                                    <a:pt x="58" y="51"/>
                                  </a:lnTo>
                                  <a:lnTo>
                                    <a:pt x="58" y="3"/>
                                  </a:lnTo>
                                  <a:lnTo>
                                    <a:pt x="55" y="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144" name="Group 39"/>
                        <wpg:cNvGrpSpPr>
                          <a:grpSpLocks/>
                        </wpg:cNvGrpSpPr>
                        <wpg:grpSpPr bwMode="auto">
                          <a:xfrm>
                            <a:off x="692" y="69"/>
                            <a:ext cx="31" cy="31"/>
                            <a:chOff x="692" y="69"/>
                            <a:chExt cx="31" cy="31"/>
                          </a:xfrm>
                        </wpg:grpSpPr>
                        <wps:wsp>
                          <wps:cNvPr id="145" name="Freeform 40"/>
                          <wps:cNvSpPr>
                            <a:spLocks/>
                          </wps:cNvSpPr>
                          <wps:spPr bwMode="auto">
                            <a:xfrm>
                              <a:off x="692" y="69"/>
                              <a:ext cx="31" cy="31"/>
                            </a:xfrm>
                            <a:custGeom>
                              <a:avLst/>
                              <a:gdLst>
                                <a:gd name="T0" fmla="+- 0 715 692"/>
                                <a:gd name="T1" fmla="*/ T0 w 31"/>
                                <a:gd name="T2" fmla="+- 0 69 69"/>
                                <a:gd name="T3" fmla="*/ 69 h 31"/>
                                <a:gd name="T4" fmla="+- 0 699 692"/>
                                <a:gd name="T5" fmla="*/ T4 w 31"/>
                                <a:gd name="T6" fmla="+- 0 69 69"/>
                                <a:gd name="T7" fmla="*/ 69 h 31"/>
                                <a:gd name="T8" fmla="+- 0 692 692"/>
                                <a:gd name="T9" fmla="*/ T8 w 31"/>
                                <a:gd name="T10" fmla="+- 0 76 69"/>
                                <a:gd name="T11" fmla="*/ 76 h 31"/>
                                <a:gd name="T12" fmla="+- 0 692 692"/>
                                <a:gd name="T13" fmla="*/ T12 w 31"/>
                                <a:gd name="T14" fmla="+- 0 93 69"/>
                                <a:gd name="T15" fmla="*/ 93 h 31"/>
                                <a:gd name="T16" fmla="+- 0 699 692"/>
                                <a:gd name="T17" fmla="*/ T16 w 31"/>
                                <a:gd name="T18" fmla="+- 0 100 69"/>
                                <a:gd name="T19" fmla="*/ 100 h 31"/>
                                <a:gd name="T20" fmla="+- 0 715 692"/>
                                <a:gd name="T21" fmla="*/ T20 w 31"/>
                                <a:gd name="T22" fmla="+- 0 100 69"/>
                                <a:gd name="T23" fmla="*/ 100 h 31"/>
                                <a:gd name="T24" fmla="+- 0 722 692"/>
                                <a:gd name="T25" fmla="*/ T24 w 31"/>
                                <a:gd name="T26" fmla="+- 0 93 69"/>
                                <a:gd name="T27" fmla="*/ 93 h 31"/>
                                <a:gd name="T28" fmla="+- 0 722 692"/>
                                <a:gd name="T29" fmla="*/ T28 w 31"/>
                                <a:gd name="T30" fmla="+- 0 76 69"/>
                                <a:gd name="T31" fmla="*/ 76 h 31"/>
                                <a:gd name="T32" fmla="+- 0 715 692"/>
                                <a:gd name="T33" fmla="*/ T32 w 31"/>
                                <a:gd name="T34" fmla="+- 0 69 69"/>
                                <a:gd name="T35" fmla="*/ 69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 h="31">
                                  <a:moveTo>
                                    <a:pt x="23" y="0"/>
                                  </a:moveTo>
                                  <a:lnTo>
                                    <a:pt x="7" y="0"/>
                                  </a:lnTo>
                                  <a:lnTo>
                                    <a:pt x="0" y="7"/>
                                  </a:lnTo>
                                  <a:lnTo>
                                    <a:pt x="0" y="24"/>
                                  </a:lnTo>
                                  <a:lnTo>
                                    <a:pt x="7" y="31"/>
                                  </a:lnTo>
                                  <a:lnTo>
                                    <a:pt x="23" y="31"/>
                                  </a:lnTo>
                                  <a:lnTo>
                                    <a:pt x="30" y="24"/>
                                  </a:lnTo>
                                  <a:lnTo>
                                    <a:pt x="30" y="7"/>
                                  </a:lnTo>
                                  <a:lnTo>
                                    <a:pt x="23" y="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grpSp>
                        <wpg:cNvPr id="146" name="Group 41"/>
                        <wpg:cNvGrpSpPr>
                          <a:grpSpLocks/>
                        </wpg:cNvGrpSpPr>
                        <wpg:grpSpPr bwMode="auto">
                          <a:xfrm>
                            <a:off x="600" y="31"/>
                            <a:ext cx="215" cy="215"/>
                            <a:chOff x="600" y="31"/>
                            <a:chExt cx="215" cy="215"/>
                          </a:xfrm>
                        </wpg:grpSpPr>
                        <wps:wsp>
                          <wps:cNvPr id="147" name="Freeform 42"/>
                          <wps:cNvSpPr>
                            <a:spLocks/>
                          </wps:cNvSpPr>
                          <wps:spPr bwMode="auto">
                            <a:xfrm>
                              <a:off x="600" y="31"/>
                              <a:ext cx="215" cy="215"/>
                            </a:xfrm>
                            <a:custGeom>
                              <a:avLst/>
                              <a:gdLst>
                                <a:gd name="T0" fmla="+- 0 707 600"/>
                                <a:gd name="T1" fmla="*/ T0 w 215"/>
                                <a:gd name="T2" fmla="+- 0 31 31"/>
                                <a:gd name="T3" fmla="*/ 31 h 215"/>
                                <a:gd name="T4" fmla="+- 0 649 600"/>
                                <a:gd name="T5" fmla="*/ T4 w 215"/>
                                <a:gd name="T6" fmla="+- 0 48 31"/>
                                <a:gd name="T7" fmla="*/ 48 h 215"/>
                                <a:gd name="T8" fmla="+- 0 609 600"/>
                                <a:gd name="T9" fmla="*/ T8 w 215"/>
                                <a:gd name="T10" fmla="+- 0 96 31"/>
                                <a:gd name="T11" fmla="*/ 96 h 215"/>
                                <a:gd name="T12" fmla="+- 0 600 600"/>
                                <a:gd name="T13" fmla="*/ T12 w 215"/>
                                <a:gd name="T14" fmla="+- 0 134 31"/>
                                <a:gd name="T15" fmla="*/ 134 h 215"/>
                                <a:gd name="T16" fmla="+- 0 601 600"/>
                                <a:gd name="T17" fmla="*/ T16 w 215"/>
                                <a:gd name="T18" fmla="+- 0 157 31"/>
                                <a:gd name="T19" fmla="*/ 157 h 215"/>
                                <a:gd name="T20" fmla="+- 0 644 600"/>
                                <a:gd name="T21" fmla="*/ T20 w 215"/>
                                <a:gd name="T22" fmla="+- 0 225 31"/>
                                <a:gd name="T23" fmla="*/ 225 h 215"/>
                                <a:gd name="T24" fmla="+- 0 699 600"/>
                                <a:gd name="T25" fmla="*/ T24 w 215"/>
                                <a:gd name="T26" fmla="+- 0 246 31"/>
                                <a:gd name="T27" fmla="*/ 246 h 215"/>
                                <a:gd name="T28" fmla="+- 0 722 600"/>
                                <a:gd name="T29" fmla="*/ T28 w 215"/>
                                <a:gd name="T30" fmla="+- 0 245 31"/>
                                <a:gd name="T31" fmla="*/ 245 h 215"/>
                                <a:gd name="T32" fmla="+- 0 742 600"/>
                                <a:gd name="T33" fmla="*/ T32 w 215"/>
                                <a:gd name="T34" fmla="+- 0 240 31"/>
                                <a:gd name="T35" fmla="*/ 240 h 215"/>
                                <a:gd name="T36" fmla="+- 0 760 600"/>
                                <a:gd name="T37" fmla="*/ T36 w 215"/>
                                <a:gd name="T38" fmla="+- 0 232 31"/>
                                <a:gd name="T39" fmla="*/ 232 h 215"/>
                                <a:gd name="T40" fmla="+- 0 769 600"/>
                                <a:gd name="T41" fmla="*/ T40 w 215"/>
                                <a:gd name="T42" fmla="+- 0 226 31"/>
                                <a:gd name="T43" fmla="*/ 226 h 215"/>
                                <a:gd name="T44" fmla="+- 0 716 600"/>
                                <a:gd name="T45" fmla="*/ T44 w 215"/>
                                <a:gd name="T46" fmla="+- 0 226 31"/>
                                <a:gd name="T47" fmla="*/ 226 h 215"/>
                                <a:gd name="T48" fmla="+- 0 692 600"/>
                                <a:gd name="T49" fmla="*/ T48 w 215"/>
                                <a:gd name="T50" fmla="+- 0 225 31"/>
                                <a:gd name="T51" fmla="*/ 225 h 215"/>
                                <a:gd name="T52" fmla="+- 0 638 600"/>
                                <a:gd name="T53" fmla="*/ T52 w 215"/>
                                <a:gd name="T54" fmla="+- 0 191 31"/>
                                <a:gd name="T55" fmla="*/ 191 h 215"/>
                                <a:gd name="T56" fmla="+- 0 619 600"/>
                                <a:gd name="T57" fmla="*/ T56 w 215"/>
                                <a:gd name="T58" fmla="+- 0 139 31"/>
                                <a:gd name="T59" fmla="*/ 139 h 215"/>
                                <a:gd name="T60" fmla="+- 0 621 600"/>
                                <a:gd name="T61" fmla="*/ T60 w 215"/>
                                <a:gd name="T62" fmla="+- 0 119 31"/>
                                <a:gd name="T63" fmla="*/ 119 h 215"/>
                                <a:gd name="T64" fmla="+- 0 657 600"/>
                                <a:gd name="T65" fmla="*/ T64 w 215"/>
                                <a:gd name="T66" fmla="+- 0 67 31"/>
                                <a:gd name="T67" fmla="*/ 67 h 215"/>
                                <a:gd name="T68" fmla="+- 0 707 600"/>
                                <a:gd name="T69" fmla="*/ T68 w 215"/>
                                <a:gd name="T70" fmla="+- 0 51 31"/>
                                <a:gd name="T71" fmla="*/ 51 h 215"/>
                                <a:gd name="T72" fmla="+- 0 767 600"/>
                                <a:gd name="T73" fmla="*/ T72 w 215"/>
                                <a:gd name="T74" fmla="+- 0 51 31"/>
                                <a:gd name="T75" fmla="*/ 51 h 215"/>
                                <a:gd name="T76" fmla="+- 0 756 600"/>
                                <a:gd name="T77" fmla="*/ T76 w 215"/>
                                <a:gd name="T78" fmla="+- 0 43 31"/>
                                <a:gd name="T79" fmla="*/ 43 h 215"/>
                                <a:gd name="T80" fmla="+- 0 738 600"/>
                                <a:gd name="T81" fmla="*/ T80 w 215"/>
                                <a:gd name="T82" fmla="+- 0 36 31"/>
                                <a:gd name="T83" fmla="*/ 36 h 215"/>
                                <a:gd name="T84" fmla="+- 0 720 600"/>
                                <a:gd name="T85" fmla="*/ T84 w 215"/>
                                <a:gd name="T86" fmla="+- 0 32 31"/>
                                <a:gd name="T87" fmla="*/ 32 h 215"/>
                                <a:gd name="T88" fmla="+- 0 707 600"/>
                                <a:gd name="T89" fmla="*/ T88 w 215"/>
                                <a:gd name="T90" fmla="+- 0 31 31"/>
                                <a:gd name="T91" fmla="*/ 31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215">
                                  <a:moveTo>
                                    <a:pt x="107" y="0"/>
                                  </a:moveTo>
                                  <a:lnTo>
                                    <a:pt x="49" y="17"/>
                                  </a:lnTo>
                                  <a:lnTo>
                                    <a:pt x="9" y="65"/>
                                  </a:lnTo>
                                  <a:lnTo>
                                    <a:pt x="0" y="103"/>
                                  </a:lnTo>
                                  <a:lnTo>
                                    <a:pt x="1" y="126"/>
                                  </a:lnTo>
                                  <a:lnTo>
                                    <a:pt x="44" y="194"/>
                                  </a:lnTo>
                                  <a:lnTo>
                                    <a:pt x="99" y="215"/>
                                  </a:lnTo>
                                  <a:lnTo>
                                    <a:pt x="122" y="214"/>
                                  </a:lnTo>
                                  <a:lnTo>
                                    <a:pt x="142" y="209"/>
                                  </a:lnTo>
                                  <a:lnTo>
                                    <a:pt x="160" y="201"/>
                                  </a:lnTo>
                                  <a:lnTo>
                                    <a:pt x="169" y="195"/>
                                  </a:lnTo>
                                  <a:lnTo>
                                    <a:pt x="116" y="195"/>
                                  </a:lnTo>
                                  <a:lnTo>
                                    <a:pt x="92" y="194"/>
                                  </a:lnTo>
                                  <a:lnTo>
                                    <a:pt x="38" y="160"/>
                                  </a:lnTo>
                                  <a:lnTo>
                                    <a:pt x="19" y="108"/>
                                  </a:lnTo>
                                  <a:lnTo>
                                    <a:pt x="21" y="88"/>
                                  </a:lnTo>
                                  <a:lnTo>
                                    <a:pt x="57" y="36"/>
                                  </a:lnTo>
                                  <a:lnTo>
                                    <a:pt x="107" y="20"/>
                                  </a:lnTo>
                                  <a:lnTo>
                                    <a:pt x="167" y="20"/>
                                  </a:lnTo>
                                  <a:lnTo>
                                    <a:pt x="156" y="12"/>
                                  </a:lnTo>
                                  <a:lnTo>
                                    <a:pt x="138" y="5"/>
                                  </a:lnTo>
                                  <a:lnTo>
                                    <a:pt x="120" y="1"/>
                                  </a:lnTo>
                                  <a:lnTo>
                                    <a:pt x="107" y="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s:wsp>
                          <wps:cNvPr id="148" name="Freeform 43"/>
                          <wps:cNvSpPr>
                            <a:spLocks/>
                          </wps:cNvSpPr>
                          <wps:spPr bwMode="auto">
                            <a:xfrm>
                              <a:off x="600" y="31"/>
                              <a:ext cx="215" cy="215"/>
                            </a:xfrm>
                            <a:custGeom>
                              <a:avLst/>
                              <a:gdLst>
                                <a:gd name="T0" fmla="+- 0 767 600"/>
                                <a:gd name="T1" fmla="*/ T0 w 215"/>
                                <a:gd name="T2" fmla="+- 0 51 31"/>
                                <a:gd name="T3" fmla="*/ 51 h 215"/>
                                <a:gd name="T4" fmla="+- 0 707 600"/>
                                <a:gd name="T5" fmla="*/ T4 w 215"/>
                                <a:gd name="T6" fmla="+- 0 51 31"/>
                                <a:gd name="T7" fmla="*/ 51 h 215"/>
                                <a:gd name="T8" fmla="+- 0 728 600"/>
                                <a:gd name="T9" fmla="*/ T8 w 215"/>
                                <a:gd name="T10" fmla="+- 0 53 31"/>
                                <a:gd name="T11" fmla="*/ 53 h 215"/>
                                <a:gd name="T12" fmla="+- 0 747 600"/>
                                <a:gd name="T13" fmla="*/ T12 w 215"/>
                                <a:gd name="T14" fmla="+- 0 60 31"/>
                                <a:gd name="T15" fmla="*/ 60 h 215"/>
                                <a:gd name="T16" fmla="+- 0 764 600"/>
                                <a:gd name="T17" fmla="*/ T16 w 215"/>
                                <a:gd name="T18" fmla="+- 0 71 31"/>
                                <a:gd name="T19" fmla="*/ 71 h 215"/>
                                <a:gd name="T20" fmla="+- 0 779 600"/>
                                <a:gd name="T21" fmla="*/ T20 w 215"/>
                                <a:gd name="T22" fmla="+- 0 89 31"/>
                                <a:gd name="T23" fmla="*/ 89 h 215"/>
                                <a:gd name="T24" fmla="+- 0 789 600"/>
                                <a:gd name="T25" fmla="*/ T24 w 215"/>
                                <a:gd name="T26" fmla="+- 0 107 31"/>
                                <a:gd name="T27" fmla="*/ 107 h 215"/>
                                <a:gd name="T28" fmla="+- 0 794 600"/>
                                <a:gd name="T29" fmla="*/ T28 w 215"/>
                                <a:gd name="T30" fmla="+- 0 125 31"/>
                                <a:gd name="T31" fmla="*/ 125 h 215"/>
                                <a:gd name="T32" fmla="+- 0 793 600"/>
                                <a:gd name="T33" fmla="*/ T32 w 215"/>
                                <a:gd name="T34" fmla="+- 0 151 31"/>
                                <a:gd name="T35" fmla="*/ 151 h 215"/>
                                <a:gd name="T36" fmla="+- 0 753 600"/>
                                <a:gd name="T37" fmla="*/ T36 w 215"/>
                                <a:gd name="T38" fmla="+- 0 214 31"/>
                                <a:gd name="T39" fmla="*/ 214 h 215"/>
                                <a:gd name="T40" fmla="+- 0 716 600"/>
                                <a:gd name="T41" fmla="*/ T40 w 215"/>
                                <a:gd name="T42" fmla="+- 0 226 31"/>
                                <a:gd name="T43" fmla="*/ 226 h 215"/>
                                <a:gd name="T44" fmla="+- 0 769 600"/>
                                <a:gd name="T45" fmla="*/ T44 w 215"/>
                                <a:gd name="T46" fmla="+- 0 226 31"/>
                                <a:gd name="T47" fmla="*/ 226 h 215"/>
                                <a:gd name="T48" fmla="+- 0 811 600"/>
                                <a:gd name="T49" fmla="*/ T48 w 215"/>
                                <a:gd name="T50" fmla="+- 0 168 31"/>
                                <a:gd name="T51" fmla="*/ 168 h 215"/>
                                <a:gd name="T52" fmla="+- 0 814 600"/>
                                <a:gd name="T53" fmla="*/ T52 w 215"/>
                                <a:gd name="T54" fmla="+- 0 150 31"/>
                                <a:gd name="T55" fmla="*/ 150 h 215"/>
                                <a:gd name="T56" fmla="+- 0 813 600"/>
                                <a:gd name="T57" fmla="*/ T56 w 215"/>
                                <a:gd name="T58" fmla="+- 0 125 31"/>
                                <a:gd name="T59" fmla="*/ 125 h 215"/>
                                <a:gd name="T60" fmla="+- 0 809 600"/>
                                <a:gd name="T61" fmla="*/ T60 w 215"/>
                                <a:gd name="T62" fmla="+- 0 105 31"/>
                                <a:gd name="T63" fmla="*/ 105 h 215"/>
                                <a:gd name="T64" fmla="+- 0 802 600"/>
                                <a:gd name="T65" fmla="*/ T64 w 215"/>
                                <a:gd name="T66" fmla="+- 0 87 31"/>
                                <a:gd name="T67" fmla="*/ 87 h 215"/>
                                <a:gd name="T68" fmla="+- 0 791 600"/>
                                <a:gd name="T69" fmla="*/ T68 w 215"/>
                                <a:gd name="T70" fmla="+- 0 72 31"/>
                                <a:gd name="T71" fmla="*/ 72 h 215"/>
                                <a:gd name="T72" fmla="+- 0 773 600"/>
                                <a:gd name="T73" fmla="*/ T72 w 215"/>
                                <a:gd name="T74" fmla="+- 0 55 31"/>
                                <a:gd name="T75" fmla="*/ 55 h 215"/>
                                <a:gd name="T76" fmla="+- 0 767 600"/>
                                <a:gd name="T77" fmla="*/ T76 w 215"/>
                                <a:gd name="T78" fmla="+- 0 51 31"/>
                                <a:gd name="T79" fmla="*/ 51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5" h="215">
                                  <a:moveTo>
                                    <a:pt x="167" y="20"/>
                                  </a:moveTo>
                                  <a:lnTo>
                                    <a:pt x="107" y="20"/>
                                  </a:lnTo>
                                  <a:lnTo>
                                    <a:pt x="128" y="22"/>
                                  </a:lnTo>
                                  <a:lnTo>
                                    <a:pt x="147" y="29"/>
                                  </a:lnTo>
                                  <a:lnTo>
                                    <a:pt x="164" y="40"/>
                                  </a:lnTo>
                                  <a:lnTo>
                                    <a:pt x="179" y="58"/>
                                  </a:lnTo>
                                  <a:lnTo>
                                    <a:pt x="189" y="76"/>
                                  </a:lnTo>
                                  <a:lnTo>
                                    <a:pt x="194" y="94"/>
                                  </a:lnTo>
                                  <a:lnTo>
                                    <a:pt x="193" y="120"/>
                                  </a:lnTo>
                                  <a:lnTo>
                                    <a:pt x="153" y="183"/>
                                  </a:lnTo>
                                  <a:lnTo>
                                    <a:pt x="116" y="195"/>
                                  </a:lnTo>
                                  <a:lnTo>
                                    <a:pt x="169" y="195"/>
                                  </a:lnTo>
                                  <a:lnTo>
                                    <a:pt x="211" y="137"/>
                                  </a:lnTo>
                                  <a:lnTo>
                                    <a:pt x="214" y="119"/>
                                  </a:lnTo>
                                  <a:lnTo>
                                    <a:pt x="213" y="94"/>
                                  </a:lnTo>
                                  <a:lnTo>
                                    <a:pt x="209" y="74"/>
                                  </a:lnTo>
                                  <a:lnTo>
                                    <a:pt x="202" y="56"/>
                                  </a:lnTo>
                                  <a:lnTo>
                                    <a:pt x="191" y="41"/>
                                  </a:lnTo>
                                  <a:lnTo>
                                    <a:pt x="173" y="24"/>
                                  </a:lnTo>
                                  <a:lnTo>
                                    <a:pt x="167" y="20"/>
                                  </a:lnTo>
                                  <a:close/>
                                </a:path>
                              </a:pathLst>
                            </a:custGeom>
                            <a:solidFill>
                              <a:srgbClr val="231F2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25ECC1" id="Group 17" o:spid="_x0000_s1026" style="width:55.65pt;height:19.5pt;mso-position-horizontal-relative:char;mso-position-vertical-relative:line" coordsize="111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iXi0AALldAQAOAAAAZHJzL2Uyb0RvYy54bWzsXdtuI0lyfTfgfyD0aGNGrCqKF2F6DO+u&#10;e2BgbS8w9Aew1brBalEm1dOzNvzvPpGXqojMk1U1bF1G29yHpXoYzIo8GZUZcSIy84d/+vXT3eSX&#10;y93+dnv/7qT6fnoyuby/2H68vb9+d/Kf6/ffLU8m+8fN/cfN3fb+8t3JXy/3J//049//3Q9fHs4v&#10;6+3N9u7j5W6CRu73518e3p3cPD4+nJ+e7i9uLj9t9t9vHy7v8eXVdvdp84h/7q5PP+42X9D6p7vT&#10;ejqdn37Z7j4+7LYXl/s9/uuf/JcnP7r2r64uLx7/4+pqf/k4uXt3At0e3f/v3P9/kP8//fGHzfn1&#10;bvNwc3sR1NgcoMWnze09Hto29afN42byeXebNfXp9mK33W+vHr+/2H463V5d3V5cuj6gN9U06c1P&#10;u+3nB9eX6/Mv1w8tTIA2wengZi/+/Ze/7Ca3HzF2i5PJ/eYTxsg9doJ/A5wvD9fnkPlp9/Dzw192&#10;vof488/bi//a4+vT9Hv597UXnnz48m/bj2hv8/lx68D59Wr3SZpAtye/ujH4azsGl78+Ti7wHxfT&#10;+eLs7GRyga/q2WJ+Fsbo4gYDmf3q4uZfwu+qqmr8r5qV+8np5tw/z+kYdPIdcv9o+xb7D0s1/a+e&#10;u//QF5088zYY+19V03nox2Lpv2q7bn6gu578pNh1vGP7zoz2X2dGP99sHi6dde7FRCKMqwjj+93l&#10;pby4k6r2SDqxaEZ7bUPqmy8P+/M9TG3QegwYRfRaKDbnF5/3jz9dbp0Fbn758/7Rv/sf8Zez649h&#10;+NeYJ64+3WEa+MfvJtNJvZo0fhyuW4kqSvzD6WQ9nXyZuFEL7cVm6ijkmjmbhIHuWkEP/HPQytnk&#10;ZtLEAe9EZlHEtTHLNcGb0raxnhU0gUGpDhFN8Oq3rRQ0wduh2mhyTTDubRvrZUGTymJbrXJUKg0u&#10;BCguMKkBdWQ26PSp6pJCFuFmWRONNMgiwVWyKMMiFjlIMskqreYlrRK0qVYa8KJWdQJ4NV3mWtUa&#10;8nVdNGgLOl6MzKRrjToEKFK1xbyarphOGvR1XTLt2qLOVNKQlzSyeAOkKUFJA76uSybeWMQXOUiN&#10;hnvBMWoyrLNJqNFYr5uShTcWbfL2Nxpq9fpj7ryOs+PmJk6YF7/ehxkTf0024udN3er+sN3L+rxG&#10;77CsrZ2+aAJSMr0WhPFoEXa+xqAwBkCEMUOI6zHUtMwATtxZ6bA47MSJr0a1Lu+MiMPixyhTh47W&#10;43pah67CVMa0LqYgymAklbjvchisHVzh1AnenUzgBH+Q32zOHzaPMsbxz8kXuITOF7l5dyIrk3zx&#10;afvL5XrrRB5lrOXtw3Ojv9V9fXevxTxUUSp+Fz8fXFN4a9BSNQsdiF/GTy3ULCKI8dv46aWgNmwe&#10;rY0Q9MOCGcnjFhuKn6HB6crLDYlBMXmu83eAfmwlfvrWEtDilxd32/2l10KGwhl4OyYylMp92W/v&#10;bj++v727k6HY764//PFuN/llgxjnD3/8w7/8MSJtxO7ca3i/lZ/FzsrP4TqFYRcnysUs/7uq6tn0&#10;D/Xqu/fz5eK72dXs7LvVYrr8blqt/rCaT2er2Z/e/1+ALP4ebrb33MSx3p9/2H78K7y43daHXAgR&#10;8cfNdvc/J5MvCLfenez/+/Nmd3kyufvXeziiq2o2gwk8un/Mzhaybu30Nx/0N5v7CzT17uTxBBOQ&#10;/PnHRx/TfX7Y3V7f4EmVs9f77T8j9ri6FVfP6ee1Cv+AL+z+ChFLT2wg2pjYwL30aewj0d+zxkZZ&#10;jAOreLKw6AViA5kzPYxdbOBeKTEYhBBPFhv4ycS9Bs7AXWSZoYeXKkak+uUaFxvAZ8c80zgHDisN&#10;DExWy+j7o6OtmzeVFd7HpFqkXeDR0qrQjF7hC820qzua8Y5brg0mr1Yb5wHl2rRuVE8z2pFqls5x&#10;yRtqPSk05F2SXB/tSDXLgkZdqICWMHZVASMTL5Rb03CLJZRa05AXO4llqkO0rzWNfHNW6qkGv1qV&#10;jMHEDuXG9ABUCx9h5ENQmTE4KwymzHut5VSVd8Lzxkz80DSFbtZ6COaLwgCYCKKZumArt7IuhIBx&#10;nJ2V2tLw18t54UXU8JfAh9/WIVEvZoWmNPjFpjT0lfO38w52UYRYf6mDJpIowN5FEv49Klm+CSdK&#10;bVm7L05/JqJQExdm3EMiCj+dI7Dwfkt/RAErgws2MvxAf0TYuM3FWMU7uyNjFViCtDwumJC5TqTH&#10;Rjahj/5NFN+wN8aS2cq1Pq6bVeinJ4CHWw89xYwyanhCVzFnjBIPXR0bZoWuItwa1Xro6tioLHQV&#10;0dmY1uUdFtzHBnHRcsdFlBLXu9ZNV/1wfVXMB6uaSMyHSUmcmi6oa6MrH23GKKMTiKGMF/QhbJSK&#10;38VPL+MRinDG7+KnlsFaHECP38ZPL+XBw/rfKyV+hINthKDv5dBzZfX3LZ4NPHrlAcHK3a/iwhtl&#10;c9bfYSzH/rlNf3tzH5NiKe19rORcYE5YJXvFfB+wAI6QqqJlxpGKn37E8LU8sV/7Ft4hsak1yvio&#10;p4mq66Z6D1/Iv/THqHo4qpaA7tlTTeJQpuGkM7m3Gk6WoxLlfBZcM2DReerCqEtSKnfV8Za0YoWW&#10;MK20Ij0hrvatS14sZrIxTY3yrbVr3TQlj1j71kU33YSWTV0Ka0xkWa8q7vN3qSj41005TNXIN8gN&#10;UVLABJb1vBjzavCbWVNozMD/pHFlTwCtR6AYpSaBZdHwTWSp7PUYSBRyL996IPES/m9w+KJHUvJ/&#10;Ja85ysMJrsuQuwS20btoA84XJsdxckKiiMu3iqFYdJrip/fTMKc5OUxavU4fpisvN4sBTGwnfga/&#10;b6wjPNqzjoJxROLzjs4fpoPfa0oFxmxSKi7ueM6UyjyEOA2yg/Dku8TAGXwnKTebuwhJ5VSyX3Q1&#10;V/Y3mHV4rdlLeMF4i1Mv2L2oT+0FZ2jEoqsCFgBSpSzHZVVcmRNyjhN5mBsknlNxRVd4biLSOsGu&#10;HQz0pB3srh3riAmTGwe+k2l9YK8QGGaikHbCXO1VrlDrgfUppN1f0Zkp1Hq/fQpp18uVYOUKda6v&#10;12h+xiAynm8DGaZS5/h6nZZLBpIslm0MsHZ1WEQri7c8kQycEAZtU0WtLORzuO1k6EwuZV1JloRo&#10;ZUEvaaVRL2nV+bsOKxS5Mq2Mt+vrsHKtujSKH0HYJsHKplEgw0awy6L4EZyvqFYadl+JRbSysDcF&#10;rYypl7SysM8LWmnYfTVWrlWXRfFYNSg0i7N/97KbLEoDGYZVl0YJIzhjWJkkiq/JIlol1l7QSsNe&#10;1MrCvkC+jFh7o2FfN9zaGwu7hNgMKw27yDCspJLDv6jerhB6Eq1mOkm+nknyOsdqlkzpDSpP8xGE&#10;x6lmBshQrSzs8xV9B2ca9vVMuAGilYW9QfEd00rDLjJUKwv7HMwNw0rDvp4Ju5NrhVJ5DXvToIgx&#10;x+pMwy4yTCs0rptaTKdMqzMN+/pM0v1EKwt7I/XURCsNu8hQrSzshZkBvHlnDOszbu1nFvYG5ZxM&#10;Kw27yDCt5hb2glYSHLWL13rOrR2OiIa9QcadaDXXsIsM1crCvoBfQexqrmFfz7m1zy3sJa007EWt&#10;LOwlrTTs6zm39oWFvaDVQsNe0mphYZ+vqLUvNOzrBbd2xOZmBLkLutCwY4TpCEoeSM+i3CuWksPO&#10;rly9R/4OonxTNyVPJHa10LBrrQ5k2wA9oqqRmXggIsKRYujPaENREYab6lMy/dKBr1m3BMuAOBB1&#10;rUc6oV9cnDYRH5uhDh0dm3IOXR2bQ4aNijK2ELhY0SCOgRMf11VZsUW8JXj6kZGl1ImPG9RZ6CoW&#10;qDGjKouPtO4DRc/7SVQPnVhVuqwKTnxcVwOXtcZcO0YZmUeldSRbR4mHrmJ2GiMuM4+0jmljlHjo&#10;Kt5nJf7VzKj4BKgLwBrFygLEP4aOMUlaIkUxaSupSNTFT08QehmMgNc+fhk/AyvpMRmSwhyK5w1I&#10;iUsEqdbw4pPiZ+AtMbWPlkJ1Rp/2wdaHpPxAtu9+1Cd+er1mXq+2KCV+Gz+DlO9j7fYUwhbit/Ez&#10;SHlUUaLeq7239rbIJrYRPw1eQ7X1XnvwEr1P9C/MgFQgvvubSgw16vw0XPF797/QlWOhwO+lUAD2&#10;mlKk7j14sxRpwXHGO975gjzEsK6u8ArEE8Qs0LZToh6so1vgbAF829A4ipQrhImwbaekkPVx56gr&#10;JwEP5pG2oZEUKdfIUqSQYUFYSpGuGqbTQRTprGIDZylSyFCtksCioJXGfCxFilIEYk622NyVK+SU&#10;e0KRzrlWB1Gk4EuIVpYihQzDKqVIl3QEZXdfZ1Y1D6OTrapPSJGW6GRj7G7Dah4aphQpJ24tRVog&#10;bjOKlBJsB1GkZ9SuTJl5Axk2go219gVKb8i8cBBFekYJNtRjdsbQQIZplVCkBa0Ookj5O2gp0sI7&#10;KK6kt+NActMRPIgiBb9L3sGZnmQayFCs7MxeWPvEpe7ewbEUKZ0ZEoq0mxmOREhPhH0kQkrcw5MQ&#10;Ic8cv6cRaSmAD+HTQOQaNicMSeHFRkSNubcv9pPElEhFNiNGbPHTR5tBCjNYX1sIf0fE8OP4gCAF&#10;4PqeKKwJtJ/1R9RBaqCP4YlY0fqemI5kxOkY4YJYevlqqJcphYeTk0a4zi6PES7PoZkIt5BCs85Q&#10;Ia9nPH/u+FsHtJSoUt5LKU9l/aD5kqb0jBvEU2dpERCHyEa4BYzSCBebbIl3fVCEi00FxGO0Ea7b&#10;eJDHkrKFUfmxT1kEhNORmFYa9QYyzI/NIlxamnRQhIuQk2hlI1zIUK0SM+fJz4Mi3HpOtTI+P2So&#10;Vqmt06hNjsnpfP6RES5P9dsIt5DqTyLc+ZLWBR4U4Ra00tNLqQAhi3CpXR0U4Ra00rCXtMoiXMqc&#10;HBTh1nRmsBEuZJhdZREunUMPinDrEUVAkKFaWWt/ygiXz6I2wi3MouKUqlm0oNVBRUB8xZEC7fZ1&#10;1ovgMe4+xt04bmz9BgoQXiZMbxOhpTA9bA5v5WIQGD990CzrJ4LTASlZGkVqICEPn0uk+oNTWasg&#10;BVeoL4SNO5j6t6wHKmIgwRxOYRiQQnzu9OqnD2aePoCL1qd9CMCrgVR7wH5cWylex2D+VYL57izp&#10;vtPi4ODqrU3e2J9za9Ni6o2pjQHarTn473RrU/YLtbXJ/Abz2ettbcLrlrAa/tV7alYjQ4Pj12Jx&#10;8NamBYIweRimD30WXJ63z0SsL4aBZqGVYTUKZaU23IMyTCHtiPm8faaQDbELCplQr6BQ4vuiTp4g&#10;BJtsPUOft88USlmNQoZcY92UMuQW7QXXibEauVYW79ImIg14aRNRwmosZmcMKba1KdfKgl7SSqNe&#10;0iphNQpaMVYj0yrd2sRH0LIahRFM8vaLM/reMVYj1yqxdB4TmwPiSjGxpB90RIWj8oitM1Yj0yrN&#10;23OtDmE1CnMUYzVyrRJrL0xTxtrVtHCM8952nPf1wQ9mnHKNsXC/CB6iL1yKfcbUGMskgqYGUo9B&#10;aqB8OMQ046QGnhhSxQPRyriYJoErhn7H0OFVQoeXyQPi/Uk9ZhdEv12PGdu/yBqpvTh/GEC2Flkf&#10;ruCgHuAxo86MKKSXtJf2mKkXoX23kR4z9yFsHhAyjMFO8oAFf+sgj7mglQa85G+lHnPBlnSUEipd&#10;M2sCm6Ndt4I52UrXo2fjYPRegbvQAJuzvuJsUpyc2eMdyLcjvIOwXSY6EXFVjJ+eGB23wI5brBO9&#10;4oOOy/CrLMOjGDwZfsPguV2Az8nghQ2E/szX7miiWrJr7iq87B685Bcdf5f+pmWtuq7LTX4v4o9I&#10;/Jn6I45if2p/JEEj8ndFLA5m8KqFbA4fJPDkwQnJZ/0RHLkfB1udRBLXGDnVXo6IrOOwdzI2wsYB&#10;nUQdvTY6Z4SoY1kNVDLk6uh1EQJUHbssLiTJn3Y880SINgl5VzUMHuOJiAjVKHFFcJZQrhJxRJhS&#10;CdZyDZurVTXcrQa7crfDkVFLPJG5lEmlOBHmjillEZf7IohSGnMRoUgl1J3bMZUqRYg7olTC3NWg&#10;23KlDHEnIlypBHRwZDlUhLhjWlkbr7GliGilrVxEuFYW9RonlhKtNOr+TCKiVcrc4SyoXCtL3EGE&#10;apXUI9WNVLOkI0iIO6aVhb2ZVkwrbesiwrVKYHcHg2Vaadj9mURMqwR2nFBCsNKw1xChWiX1SA0O&#10;/cqxIuVIRKvkUKJ6yiZPU44kIlyrBPZqybTSsPsziZhWFnaZinKszIab4mwleW7FUxew0rD7M4mI&#10;VsmhRBWm41wrU44kIhSrpB5J3tV8BEk5EtPKwo6jWplWGnYR4VpZ2GtsrSJaGWt3ZxIxrSzsC/YK&#10;SjTRZsIgQXVKjiTiPgv4yq4lfyIR0Sk5koi6LeZAIu23HPn8t83nF09TkWJSxNrrdsPKwEkwMDUR&#10;/2YPjvnqxIi8mcJ9iGspNtXlPjxhUU0xWY1hP7zYwDEgmIfQ1rKfI/FplgquWF8xlB/5Cktmn5Sk&#10;a/HEatW/FUxO14JYPbADqop1WgN7s6o5JlNpb2jXWMgD1UMnYIcNWvL83t7KYEp3B7CrY3vTgfbi&#10;trZ+kCs5Bkwe21/klprSkbD6/V9QWokFGMbKvZXPyViJJwlj8vlMxVjhBibPWPmrmLCExCtKk18o&#10;xir5zWsyVpVUX6SUlatpfWrKKoGjpaxKYHwFZTWf4GEJHWW8Pzkrpo4D1nFNlrIC4RJHuxMxCTTH&#10;yOTNpM52TdTRvranrPJ2rKeNZE6ujvazIQDvOG/GetlwxnNwtJPtkmekmYyywoksOcoa5qpx/nqu&#10;UUJZzRZEJUZZkZYSrHHILVFKg11BhMKUUFY4yCLHiVFWRCmLeI3QmyilMRcRqlRCWS0YUoyyypVK&#10;KSvwurlSlrKCCFcqAR2UVQ4Vo6yIVtbGm4q9c7bWDCJcqwR1UBBEK416oKxyrVLKSjb2ZaZuKSu3&#10;r4+8NSllhX1auVaMsiJaWdibGofE5FppWxcRilWyhQ4OIdNKTy6BsiJaWdj5CNozYkojmFBW9ZxN&#10;nIyyyrVKKKtmyiZPQ1mJCMUq2UJXL9gIkh10xBhk14XmmXDMdD6CMI+Op2ggwrWysFcL9g7KzoyW&#10;PAmUVY5VQlnJI3OtDGVV1CqhrCpcAZ1bO6OsiFbW2ms6s5sddCJCsTqzsFegl4lWGnZ/jDYZweQc&#10;bWFfCVYa9kDQ5h1MSCvcsZwrxTgr0pL1W6oVU8qQViJCoZpb1JHfIkrpKcYfok2QSk7RFk4uR0ou&#10;62wNVES4UtbW6SIooW3bkj9DmyiVHKJdyYlW2RRqztAWEapUcoh2hekjh4qcoc20sqDjSHyilAYd&#10;ElynxNCXFdNJY752J2gznSzmckNJDpTG3LPYuXGCVQkD487YqunLt9Ru43pZcM+X1s7pu7fUDrrP&#10;jRCdLOA1QMjHbqkRX+PwCRoy4P5Y3T2uk0a8qJMFvKCTRnyNRBPVCTcZG52Yn4BL0Lr3ZV5wE1YW&#10;8BrH+Oc4rTTi65WcE0/saWUhRzY0t6eVRtznS/OxW1nAJf9AdNKIr7EucJ0s5DPm5cnlbe28Agn6&#10;3lVTi3gNvytXqppqzNf4EVerwtXFevxkW0j27rnb8TrFSoEWbp7QTdXIYTLFNPBQrGDrWDhNa3JS&#10;KFFMY+8OCiXmgOnSNFXRVxBJqCiFChEoVjB4VIVEOTfJ0MjdXYXdIuarKbx5HdM2x7TNG9luX8xQ&#10;Icks9OQa+VJPxfdnqMSxFPG/nfP+i8iIbyFdhWcwBhlZ9p24m9l8Iqvn9cAM4sTbS0X7cZfFUlrH&#10;UjdGGeSHvPi4UXUrjDQvq8OY9mPuAz8Y1103I7sntMcjuA5/fcJPgJSEHz5pwi+c3RBzdF1CMOZr&#10;fGJQIkLoB3LG9z9+Gz+9lB80+CR9QlhT0BJi2F4pP6CIv/ulfGM1mJ6+R4rDhWfWA6nISsJQJ9f/&#10;1JgBq+Gl9j1W8pBjnluHLVZ1e5FHhDV+enjrkKCr2+klfh8/QxY3HmkxJCeEsfR3YCykWETE2stm&#10;4uPiZ1DP97byhTkw3fh1/Axi8HbQWjUwZqF2Plw+X2wtzLj46B2JcJLoQMJajNL1NL61UfP4Gcfh&#10;t4n1WwmKAD0g/Q8Fwe7EhkzTS/W/gtUZ/FcZg37QkrkhgvA0Ww7qpnoPGt6P2vGOi9/JHRdVt2fh&#10;/e7y8mq7+zTxr/2bzVvykN/EjIWI0caLlIPQQXqJgkhjRcaKmEixECfaKJGqgxm4DcVK6tgIsUaG&#10;JQ9dMb+17YxMXNI8qim1LyVSk7Qlz5oclLdEToFE0hprSHDqwYJd4zjLHKWD0paVHKXnpnpT/q8R&#10;FxGqVZK2lNxKrtVBecsKFxHmWpm8pYhwrayBNyhxJVpp1P31v4S/SC634JS7yVsWKXfxlbwNe+6C&#10;a6VhH5u3lFR3jpXJWxaz4WnekmYCDspb1nOW4zV3W4gIHcE0bzllPBu6rCYFd/0vGcHk/t8am0YI&#10;Vhp2EaFaJXnLQi7OTOTu+l+iVZa3ZAmKJG9ZSFC8ibxlgw0A+Tt4UN4SJaNkBE3eUkToCCZ5S7no&#10;OdfqoLwlnxlM3rI4MyR5ywamTLQy1u5L7T2tqaftJG/Js3ESVLSraTkbl3CtuH461+qwxOWMvYM2&#10;cQkROoJJ4rJGgpNoZeZ2+B00LZBkLpFZzycGk7iEBNfJzux8bT4ocUn9BZO3LPkLSdqS+5wHpS25&#10;n6cR144e4uTrj2Fv/OYGfyC+chRe+G9gldi1poHLiyxKP9mGZyN2XMdwtV8Yti/CltYqkoohFD7e&#10;sXst5xPJ0D1s9xMh0WX1FSCPWyVSZN4A5/7sNG4dqJqWoSvxuCMZLuFdxdwG+N5IcMLp62PfkEx2&#10;rWHjQK9YGMkKTmu/nKcth4nGKNfPmSEEdurV4D76nluJ4wBQUEDXLzeSfh1L5wot7J6LUto+/eql&#10;p68HcQnJlSEGVuhteW6FAL33ufAIRG5wc463giFjSU35SDu+6saRFzngAyXt+XYJN1u8WdqxOqM1&#10;ISoUcAeOkWDV0o5yQEXuKGveMRxhkUcnlpepaD25diTHbZjgCulwqaiQddyxR4YEEzpYGkk9VryU&#10;RzMDIkKDiYR8RLqJ6HQQ+YhpmAycuXhIRLhWln6UXeN52HUY/ch5Wo16VSJqE/qRa3UY/UgpNUs/&#10;lsqQkzN6+QgetG0CGzXJCBr6UUToCCb0I3bWkRGUpa5lBsbSj1IFRyYEbe0iQrVK6Ec+JRxGP9YM&#10;K0s/QoRrlVg73orc2iUA6rAaSz9yrTTsyGpzrTL6kdFEB22bqOX2rywFYOhHEaFYJfRjtWRYHbRt&#10;glu7+HYt7EVrT076kNk2H8HD6Ef6Dlr6sfQOJvQj4gqi1YH0I2OvEvqxQF8l9GNBKw372G0TFeWK&#10;LP2oySLNZCbbJvgIHkY/gjzNrd3SjxCh1p7QjxXuBcztCuekdCY6euME10rDjnivoFXix9B38CAC&#10;EoUZBCvDQIoIxSqhICVdl2N1EAXJ/auFhr3oXy3SuZ3NDAsN+9i9EwU/VM/txhE9UqM99ZbitSGE&#10;X8Pl8qF+P6sr7pQTH0cCh5B+3dJJ/a2LAyKttzzQgDisx4lHmqdf/A3c/lXkx7/5cuRnZ1KxS8NZ&#10;k+w98W9CiUoNRaWdYCSq4qcvFpTdVbBOabePRJPsmIi1JXGxlfjpW5NztESsfZPi1/HTimHtH/NQ&#10;7N/rEwul3lh9e8UiINgn1dea21UifRiSC7NG1VaYxz7GT9/XShx1aW+gF7JVaoRYJFEHSN4o1jLu&#10;Uan46ZWLD8WJ3r2YyE5uUW5ILvYVsX9ve2GCHrK63Nqj+sciT1jV3+g175XQAOnhNM5A3yzbWtPY&#10;TnMiL8y28r2K2mV+YbZVzprN4wHtLb8C27pi7MWrs604ETRH6tXZVqrVq7OtdARfm22tKxb7vjbb&#10;yqeE12Zba9RM5tb+2mwr3xP/2mwrMvEEq9dmW2t6+NFrs601LUF9bba1oJXhn0D70QLGtNjz6dhW&#10;PoKvzbbWc5Z1fG22lb+Dr8221jCafBZ9bbaVe8VHtvUHTyP18KHHQtRzsKisVFg8AzAVx0LUrET3&#10;DRSiFollmRNkVNv99o5Df362NdJog2wrTrLxDFkrGZmq+BnYwEikDvCtOIDMtzdAuFZyuKAwcwOM&#10;ays3QLm2zx1gK3F9hX/uAOna4jLEpoYjMoZY13Y3+gDrWsez1of6EU8LH5TzGahqgHetQjFsNUC8&#10;xjMahhjVWg5wHcG8tv0dYF5rOVtJ2huyv8zyox0fmde/ZeYVqc2EefVV52+WeeV1Bgcwryu2L9rU&#10;uUKCVj4kda40bPntzGuNXbB53YqOFEWCKpTUh+AcwDw2OIB55RVaZo99sUIrrXOlNSsHMa8FrTTg&#10;Za2S6pCn22Zf47S9fPTMxboiQocvrXOllTQHMq/MyJM6V2Xlx5qVnhiN16w8v88ac6vgg3wOtlQh&#10;UEXfAj5pb7ZWzsgXn2HIR4rZ30E5X0BTYTtt73Oznhx9kG9hrw2m5tQHcSdBvVkfhLNvr+iD1Gcs&#10;AaWXxHHZ3yfzQWqcsft780E4k/vaPkhNT4w/KPv7hD4It/CjD/L7ZHKf3QdpWYZBHwRXxnrfYsgH&#10;kRO5R/ggLQ8y4IPIYZGuvQEfJO/J0Qf5FnwQWEfqg7hd5m/WB+F7Uw7wQejGFMODlPalpDwIK1b4&#10;7T6IbIPJI2nNgxQ3yqQ8CKv2OoAHqXBhQq6R4UFEhMb2KQ+Cy1Fyv+ggH0S2zRKtNODFnbXJJWkF&#10;W9KYr3G1Ga1SqBLQ6egZHsQM35Fx+DH4FOHEpN3lxePkTg6dmTy6/9+9O9mdTD68O/kgwTVO6Nk8&#10;ykFL8c/JFzloGlbdd+p2Vu5dpBBwy6pbRocKw4WzkuW73cATl9H4GdJjwjWJ3FA6K9MwtnNMT/wt&#10;pycweaTLstsR9maXZV7E9IrLcj2ju5D1FtbSAXpRxh1o+mTLMu4CJ0vg6y7LNTa5/v6W5YItHZdl&#10;H+/2UPVPUk71/FF15Ovbxba4LK8wUcoy2krG5TF++uUW/N2oZRkJslHLcrla4bgsv8qyfCp3o1/v&#10;Hn5++PGH5M+Lf//lL7vJ7UdxtjCb+mX1p93288MEt1HAdXzOa9XnchEYDNSfyabuVZcr1S7wRe3r&#10;qFAQFu9VT3+iLlZPfoQX8der3Sc4ym2X/7KT/uzPv+wfJr9+urvHXw/7dyc3j48P56en+4uby0+b&#10;/fefbi922/326vH7i+2n0+3V1e3F5emX7e7jKW5Qm7q/Hnbbi8v9/vb++uebzcMlzsAMrkfEUnJg&#10;qYsSbqnfnwPznx9El835/uHP24v/2kv+yzgv8o89ZCYfvvzb9uPlu5PN58etO2rT92lzDr3kyM0U&#10;j/Zm9RIawPLz/vGnyy2Q2Zxvfomnr7YHsnbXnaMP/lAVt5QvcICJPM2FE51Q7qTEMetkULykGpoh&#10;6+BYFH2yh6YOIICoOG/GMgdz3FtM9NGRrE9f5A3ZfD4ur8z10culv90yb8bGsPNqyvTJXZS8oeQG&#10;O2yvJhpZ5sCfvEOaslgDIKYUow5IWxbwSm5bzAbOHhUGETp0CXUwryqqlkY9cAdELYt7NUfSKFdL&#10;4y4iVK2khmKO/BMxKZbAyNVK71ivsC8hU8sUUdQQ4WpZ4Bc4WI2pZUy9dv44Ucsaey2HHuVqaeBF&#10;hKtlgV80dBDZBrZcLbnBRc0JNe6KzNVC+N+dmSMiVK3kuLDF8oyhxXawEbUs8pLZJGpp4EN5FWnK&#10;Ar/k0ye4uK6L4Z510pZFHocJMLWMyUOEoiUrkwJ+ifIiYltsD1uuFqDRbVWymSqzLXNimIhwtSzw&#10;C5THMbU08mssACAXiVoWeSlsy7XSuPsrcElDFvbCCsj2sOVtJRet00XQHBimV8Ej39kTtvEKq+Im&#10;glBOtG5Ls/sP4vnmTwX6+oAWL4PjmfEpw9iFqz78DDndeB5L97WNUuX6FwkJ4tlP8dv4GWJZJzRw&#10;hjf0kbAYVzKL4126AjAGxf1H4shVMtIY9qb0NRZv56zQ2165SH3jIr1eubAXpsJ+nl65gC6ogH4x&#10;jy72r/SKhd1DeOX6xJIRjSP0NNH/e/e/8PzjlXzDV/J18W9f9C8rvon+nSU8a/QfN92g+APW1IX/&#10;soVZov9wka2O/tOfdOF/8qPXjf7hF6XRv5seTIz/FNF/ikcM/0toHB79I76Y+2lVh+3aQXdn1/hS&#10;Hy2S+IjI9MrFw27AO4ZAh/8+09sOfidkXcQ5yvCJRtZDhIOYa2TdQ3kc0Uj7h0WNrH9Y0Ei75e70&#10;mlyjhACoEbUTlQwDIDI3kHLLocY7qR1YFAZOI77GSSQMKEnrqlihpJaGvKyWRb2klobdMwAELQt7&#10;YQBJ9UB3M3bLdn2r1w99tVeHYRGnTiBlTl3YkIqIxjsKJa9OrBVTfSsXfYX46b26INWNX/w6fnqx&#10;uAu2vQA9fh0/jVj2zKfxT45XBt9e36AIpXJ2cT/sn8ii+AKMPCa8dE1+lrs7ZE3y4UW/W9N6KIev&#10;ybh9j6yAv31Nnp6x5UavEFiN+GpjV4j5EpRg7iXoBcJx8vmcblcHeRxZAPXiUNTILg7Qhmn029fk&#10;asSaLDJj1uSCUoSVz4FK1uTS4qchL7ovCSu/wH0FZPTIrgKiloW9pJbGvahWwsoX1CKsfK5WQsoX&#10;BtGw8sVBTK7wWPC3j5wqR9QaZe5SnO7dr384ldehsy3MHd+8B1Mm+DABwqX4ulPCn9s/klsYoOQg&#10;6WWkohsTP70749msflrMy2Qej20IdjrCFwtS/c9Luhefc/SwMBAvf17vSAYIa7lhgMJhu9dSsPCT&#10;VI/4mgVXSKLKFuz3qthiuHghHMaNc9EMASR5PyGAfPmv5n+SH3T0j/1J61t1PX/B2g+82omniaQb&#10;Ovjk7E+CRiR/Clgc7mdWyKjiWQlnk/mZcbg6xsZyP5LTCyPdiWgvEwI3k7yVxMfETexEG+3wOB8z&#10;b8cuulQbveIWtLGODjRh2mg/x3E+uTYJ57OA75WBYxgfSDB0Er6noBDxLYlKFmmc5UtU0kBDgqqU&#10;Ik1HjPiVRCULN+4xYDppuEWEKZV6ldyoiVeZK5V5lUypxKksKGURX9TUmohPSZSyoNPBMx5lYfCS&#10;O+FKKmnI/aVwuUpJkQc1cfyqc3ILJp5WePChIxUeRCULOJ0EzH1wahY4et1vOwv/1T692Co4T3ww&#10;yjNkbodceiwxyvGPnnH81C59f0bZu/QISj3BGhuIn74h/zD/GqD78cv46YWC4gNS8jJD8YEHBql+&#10;1ROkojbH6OD3HB1gedHRAfLFzqW13j94CQkUniY6kLoRFQVE97aWklNXHY4/nE+qqsPtT7r4IP3R&#10;60YIeC3TCMG5108eIYyEsEXj8BjBlTe6uc8kI9Xi7vLDMg5JHGGDBBSV+olIN6ODBAiggjBvJlnY&#10;Z1JAmOmjnVdfHZ43ZP2o2ZLoo8MECFB9rOM6dzW8mT7Gi1pKOWOuTxIoyCXE7t3TAJlAwd9BTBqy&#10;SAMeBhGJFJhSFu6qwUF2uVYabhGhQCUs9HwqZcUZUiRaYGpZ1N3t1rlaGvVwu3WOVhIv+O0GmVok&#10;XiBqJQGDnKSfo2UCBhGhaCUs9Fyi4RwtEjEwtaypy/FLRC1t7CLC1bLAu6iBqKWRD1dJ58gnYYPs&#10;Rc3Vwn/p4gYRoWqlkQOKaglaJHIgaGE/lKmGQIU1UUubvNxawtWywC9wDgRTSyMfasMJWhb5uqmZ&#10;Whp4EaFqJbXhvgg7M3lWG56rldSG1zWzLVMbLiJcLQv8AodKELTYBSdELYt8QS0NfFktC7wjXnKT&#10;Z9XhuVpJdTifIEDfK5MvTRDJfdJzbJsgaLErTohaFvlqxRbn5ELpwvKcXCg9x94XppZGPtwoTdSy&#10;yMsF8fmbaG+Uhgi1reRG6XlNFx92yUmullx7qcqlsO2WqGWvlPY7gEhTFvg5LpsnaLFbTkhb1uTn&#10;C6aVxh0SHCsLu98OkU0PoAw7K13juBnq1OBgLo3VGTMsc6M0JKhSyYXSCyhPkGJ3nORILSzqXCk9&#10;wReVspAvUGLIlNKghwuliVIWdeywy20dFyJ0mPs9eHlDSwv5gk8Mco1qm3ReL6d8+OS+WGXqKBzI&#10;lcLZ/F1LkKDDt7SQL7CvkSC11KCvl27fD+mgRZ0uhEuNeWkdlFPvVe8Khi7H5yikCoaOGw90WzS8&#10;WWnMdXyDuOyY5y/d8SKuN+iBr8vzl6sIMLrSurdrDET/NiFxIZ24C2+HxWGGTtylfAbFxeUScfhL&#10;nu3rV0ZcISceabgB8dDVtjygX1xcB2kd6/4YZb7528CLJhZurF63l5j04y6ToOCOKWwM7jI9iTgm&#10;FyXuTe1rTg3DvOt2c+GTseBVOCTE+QV4WqnwV/xiqIew3msXSeD46alpLwQ/p0/Ic35DxcH+Farq&#10;/h1OM6xHohauxO57ZNjhFKJEdDOqHT+9+vFs9RpVe33NVRIt4bFyzmivnLirTi4Oanxe/AzPFSfM&#10;daMfuUq4lxFyodBgCJW4Fw5a9vYiKOcPkyiCF+Z3LMZ9jYXpBbsD+6SiVYLU6RXDObAe334xCWYE&#10;NkfaFjtQBTwGxkCIJmms/5HJaxXH+5gzAXovX1H1QjXr8EPTPIHzAN5wnoDHZ9oBHpcnoMGZjjhK&#10;sVkScPC8hYk3CuGGjTaoPjrYKOmTxBo1pWswY6pQg8dkSZ7gjAWKJk8ACRqTJRVFixkNqQ/KE8iZ&#10;uDkfr9H2R+LmwV2SJVjgXlsSKB6UJcB9yUQpDTkkKFJJjmCxoKTWQTmCJSOPTIoAElypxMIhR5A6&#10;KEOAZZRAZaqKRISrlRj6ig4gOz0mN4YkQ1DRfArGtHtpRISqlWYIpG4qZ3EPyhBUdE4w1UUiwtWy&#10;s8sC7ypTS08wozMEFcvVyelv7RQDf5WrlWYIClS8Rn6NJAilAJ8xQyBlXfkgvnaGYOlOvcoI04My&#10;BO4c72wmNRmCcI53/vYkGYIlBpugdViGAMe05nOpzRBAhJp8kiFYVtTkxd9v7XR0hoBOEDZDUJog&#10;kgzBkifyD8sQYE9PjpbNELhtPyQbObez/HJKM5sHZQhw6x7RSuMOCTqE83SO59kUPdWMzRDgertc&#10;KZMhgARVKs0QLKhdHZYhYOO30O7MWWHZkYuCvRn7wxW5W8wuQc/fZ9lwqtqiq47JEOhFB9HrkWI+&#10;UszrI8VcMoJwx/W6vSOon6YN1Nsac5OnmvrFZd4B+7PGrDFKHNOwE49EoWsdLzE+n5PVTYmxEq07&#10;lmiTXQboBwqjevk4HK/uxGJvI+0VPyPd6Vlbv82qzMfJJIiH+v24ZbHAnA+dhQWKWFobYIqreKX5&#10;EPUY0ipVmw2IfYyfoa8jKdtqJAVcCyWAblT+VpgiKkJhO7mhw8SFFxiGJd6ohZR7nwHUU0+Mwzfs&#10;E0NhinuoL0ou9qEKL9tADbvcSCpdyEbsSLa+CtnabeIMh3l/ucZB5hjl693m4eb24k+bx43+t5M6&#10;v6y3N9u7j5e7H/8fAAD//wMAUEsDBBQABgAIAAAAIQAaQtso2wAAAAQBAAAPAAAAZHJzL2Rvd25y&#10;ZXYueG1sTI9BS8NAEIXvgv9hGcGb3axB0TSbUop6KoKtIL1Ns9MkNDsbstsk/fduvdjLwOM93vsm&#10;X0y2FQP1vnGsQc0SEMSlMw1XGr637w8vIHxANtg6Jg1n8rAobm9yzIwb+YuGTahELGGfoYY6hC6T&#10;0pc1WfQz1xFH7+B6iyHKvpKmxzGW21Y+JsmztNhwXKixo1VN5XFzsho+RhyXqXob1sfD6rzbPn3+&#10;rBVpfX83LecgAk3hPwwX/IgORWTauxMbL1oN8ZHwdy+eUimIvYb0NQFZ5PIavvgFAAD//wMAUEsB&#10;Ai0AFAAGAAgAAAAhALaDOJL+AAAA4QEAABMAAAAAAAAAAAAAAAAAAAAAAFtDb250ZW50X1R5cGVz&#10;XS54bWxQSwECLQAUAAYACAAAACEAOP0h/9YAAACUAQAACwAAAAAAAAAAAAAAAAAvAQAAX3JlbHMv&#10;LnJlbHNQSwECLQAUAAYACAAAACEAzDU/ol4tAAC5XQEADgAAAAAAAAAAAAAAAAAuAgAAZHJzL2Uy&#10;b0RvYy54bWxQSwECLQAUAAYACAAAACEAGkLbKNsAAAAEAQAADwAAAAAAAAAAAAAAAAC4LwAAZHJz&#10;L2Rvd25yZXYueG1sUEsFBgAAAAAEAAQA8wAAAMAwAAAAAA==&#10;">
                <v:group id="Group 11" o:spid="_x0000_s1027" style="position:absolute;left:3;top:5;width:1106;height:378" coordorigin="3,5"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2" o:spid="_x0000_s1028" style="position:absolute;left:3;top:5;width:1106;height:378;visibility:visible;mso-wrap-style:square;v-text-anchor:top"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XqHvgAAANsAAAAPAAAAZHJzL2Rvd25yZXYueG1sRE9Li8Iw&#10;EL4v+B/CCN7W1AVlrUYRIeDVB4i3oRmbYjOpTVbjvzcLC3ubj+85y3VyrXhQHxrPCibjAgRx5U3D&#10;tYLTUX9+gwgR2WDrmRS8KMB6NfhYYmn8k/f0OMRa5BAOJSqwMXallKGy5DCMfUecuavvHcYM+1qa&#10;Hp853LXyqyhm0mHDucFiR1tL1e3w4xTMaar1Jemp298vd705c5KWlRoN02YBIlKK/+I/987k+XP4&#10;/SUfIFdvAAAA//8DAFBLAQItABQABgAIAAAAIQDb4fbL7gAAAIUBAAATAAAAAAAAAAAAAAAAAAAA&#10;AABbQ29udGVudF9UeXBlc10ueG1sUEsBAi0AFAAGAAgAAAAhAFr0LFu/AAAAFQEAAAsAAAAAAAAA&#10;AAAAAAAAHwEAAF9yZWxzLy5yZWxzUEsBAi0AFAAGAAgAAAAhAHmdeoe+AAAA2wAAAA8AAAAAAAAA&#10;AAAAAAAABwIAAGRycy9kb3ducmV2LnhtbFBLBQYAAAAAAwADALcAAADyAgAAAAA=&#10;" path="m26,l1,,,14,,377r1104,l1105,24,1095,4,1077,2,26,xe" fillcolor="#bcbec0" stroked="f">
                    <v:path arrowok="t" o:connecttype="custom" o:connectlocs="26,5;1,5;0,19;0,382;1104,382;1105,29;1095,9;1077,7;26,5" o:connectangles="0,0,0,0,0,0,0,0,0"/>
                  </v:shape>
                </v:group>
                <v:group id="Group 13" o:spid="_x0000_s1029" style="position:absolute;width:1113;height:390"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14" o:spid="_x0000_s1030" style="position:absolute;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LpwwAAANsAAAAPAAAAZHJzL2Rvd25yZXYueG1sRI9Ba8JA&#10;FITvBf/D8oTe6m6EiqauIoK00JNWD94e2dckmH0bsk+N/vquIPQ4zMw3zHzZ+0ZdqIt1YAvZyIAi&#10;LoKrubSw/9m8TUFFQXbYBCYLN4qwXAxe5pi7cOUtXXZSqgThmKOFSqTNtY5FRR7jKLTEyfsNnUdJ&#10;siu16/Ca4L7RY2Mm2mPNaaHCltYVFafd2VuYbc27NpOYidw/p8THw+F7v7H2ddivPkAJ9fIffra/&#10;nIVxBo8v6QfoxR8AAAD//wMAUEsBAi0AFAAGAAgAAAAhANvh9svuAAAAhQEAABMAAAAAAAAAAAAA&#10;AAAAAAAAAFtDb250ZW50X1R5cGVzXS54bWxQSwECLQAUAAYACAAAACEAWvQsW78AAAAVAQAACwAA&#10;AAAAAAAAAAAAAAAfAQAAX3JlbHMvLnJlbHNQSwECLQAUAAYACAAAACEAawwi6cMAAADbAAAADwAA&#10;AAAAAAAAAAAAAAAHAgAAZHJzL2Rvd25yZXYueG1sUEsFBgAAAAADAAMAtwAAAPcCAAAAAA==&#10;" path="m1103,l9,,,9,,387r2,2l1111,389r2,-2l1113,359r-914,l176,357,114,339,67,302,55,286,9,274,9,15,15,9r1098,l1103,xe" fillcolor="#231f20" stroked="f">
                    <v:path arrowok="t" o:connecttype="custom" o:connectlocs="1103,0;9,0;0,9;0,387;2,389;1111,389;1113,387;1113,359;199,359;176,357;114,339;67,302;55,286;9,274;9,15;15,9;1113,9;1103,0" o:connectangles="0,0,0,0,0,0,0,0,0,0,0,0,0,0,0,0,0,0"/>
                  </v:shape>
                  <v:shape id="Freeform 15" o:spid="_x0000_s1031" style="position:absolute;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ryewwAAANsAAAAPAAAAZHJzL2Rvd25yZXYueG1sRI9Ba8JA&#10;FITvBf/D8oTe6q6BiqauIoK00JNWD94e2dckmH0bsk+N/vquIPQ4zMw3zHzZ+0ZdqIt1YAvjkQFF&#10;XARXc2lh/7N5m4KKguywCUwWbhRhuRi8zDF34cpbuuykVAnCMUcLlUibax2LijzGUWiJk/cbOo+S&#10;ZFdq1+E1wX2jM2Mm2mPNaaHCltYVFafd2VuYbc27NpM4Frl/TomPh8P3fmPt67BffYAS6uU//Gx/&#10;OQtZBo8v6QfoxR8AAAD//wMAUEsBAi0AFAAGAAgAAAAhANvh9svuAAAAhQEAABMAAAAAAAAAAAAA&#10;AAAAAAAAAFtDb250ZW50X1R5cGVzXS54bWxQSwECLQAUAAYACAAAACEAWvQsW78AAAAVAQAACwAA&#10;AAAAAAAAAAAAAAAfAQAAX3JlbHMvLnJlbHNQSwECLQAUAAYACAAAACEAm968nsMAAADbAAAADwAA&#10;AAAAAAAAAAAAAAAHAgAAZHJzL2Rvd25yZXYueG1sUEsFBgAAAAADAAMAtwAAAPcCAAAAAA==&#10;" path="m1113,9r-15,l1103,15r,259l335,274r-11,17l311,307r-50,36l199,359r914,l1113,9xe" fillcolor="#231f20" stroked="f">
                    <v:path arrowok="t" o:connecttype="custom" o:connectlocs="1113,9;1098,9;1103,15;1103,274;335,274;324,291;311,307;261,343;199,359;1113,359;1113,9" o:connectangles="0,0,0,0,0,0,0,0,0,0,0"/>
                  </v:shape>
                </v:group>
                <v:group id="Group 16" o:spid="_x0000_s1032" style="position:absolute;left:655;top:304;width:52;height:62" coordorigin="655,304"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Freeform 17" o:spid="_x0000_s1033" style="position:absolute;left:655;top:30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auwwAAANsAAAAPAAAAZHJzL2Rvd25yZXYueG1sRI/dagIx&#10;FITvC75DOIJ3Nat0RVajqFDWixbqzwMcNmd/cHMSNtFd394UCr0cZuYbZr0dTCse1PnGsoLZNAFB&#10;XFjdcKXgevl8X4LwAVlja5kUPMnDdjN6W2Ombc8nepxDJSKEfYYK6hBcJqUvajLop9YRR6+0ncEQ&#10;ZVdJ3WEf4aaV8yRZSIMNx4UaHR1qKm7nu1HgD4ty7xqX93nZ/3ynmN6/8lSpyXjYrUAEGsJ/+K99&#10;1ArmH/D7Jf4AuXkBAAD//wMAUEsBAi0AFAAGAAgAAAAhANvh9svuAAAAhQEAABMAAAAAAAAAAAAA&#10;AAAAAAAAAFtDb250ZW50X1R5cGVzXS54bWxQSwECLQAUAAYACAAAACEAWvQsW78AAAAVAQAACwAA&#10;AAAAAAAAAAAAAAAfAQAAX3JlbHMvLnJlbHNQSwECLQAUAAYACAAAACEA4V12rsMAAADbAAAADwAA&#10;AAAAAAAAAAAAAAAHAgAAZHJzL2Rvd25yZXYueG1sUEsFBgAAAAADAAMAtwAAAPcCAAAAAA==&#10;" path="m32,l,,,61r33,l36,61,51,51r-37,l14,34r35,l47,31,44,29,41,28r2,-2l45,25,14,24r,-14l49,10,35,,32,xe" stroked="f">
                    <v:path arrowok="t" o:connecttype="custom" o:connectlocs="32,304;0,304;0,365;33,365;36,365;51,355;14,355;14,338;49,338;47,335;44,333;41,332;43,330;45,329;14,328;14,314;49,314;49,314;35,304;32,304" o:connectangles="0,0,0,0,0,0,0,0,0,0,0,0,0,0,0,0,0,0,0,0"/>
                  </v:shape>
                  <v:shape id="Freeform 18" o:spid="_x0000_s1034" style="position:absolute;left:655;top:30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M1wgAAANsAAAAPAAAAZHJzL2Rvd25yZXYueG1sRI/disIw&#10;FITvhX2HcBa803SFilSjqLDUCwV19wEOzekPNiehibb79htB8HKYmW+Y1WYwrXhQ5xvLCr6mCQji&#10;wuqGKwW/P9+TBQgfkDW2lknBH3nYrD9GK8y07flCj2uoRISwz1BBHYLLpPRFTQb91Dri6JW2Mxii&#10;7CqpO+wj3LRyliRzabDhuFCjo31Nxe16Nwr8fl7uXOPyPi/78ynF9H7MU6XGn8N2CSLQEN7hV/ug&#10;FcxSeH6JP0Cu/wEAAP//AwBQSwECLQAUAAYACAAAACEA2+H2y+4AAACFAQAAEwAAAAAAAAAAAAAA&#10;AAAAAAAAW0NvbnRlbnRfVHlwZXNdLnhtbFBLAQItABQABgAIAAAAIQBa9CxbvwAAABUBAAALAAAA&#10;AAAAAAAAAAAAAB8BAABfcmVscy8ucmVsc1BLAQItABQABgAIAAAAIQCOEdM1wgAAANsAAAAPAAAA&#10;AAAAAAAAAAAAAAcCAABkcnMvZG93bnJldi54bWxQSwUGAAAAAAMAAwC3AAAA9gIAAAAA&#10;" path="m49,34r-17,l34,34r4,3l38,39r,5l28,51r23,l51,49r1,-3l52,39,51,36,49,34xe" stroked="f">
                    <v:path arrowok="t" o:connecttype="custom" o:connectlocs="49,338;32,338;34,338;38,341;38,343;38,348;28,355;51,355;51,353;52,350;52,343;51,340;49,338" o:connectangles="0,0,0,0,0,0,0,0,0,0,0,0,0"/>
                  </v:shape>
                  <v:shape id="Freeform 19" o:spid="_x0000_s1035" style="position:absolute;left:655;top:30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1CwwAAANsAAAAPAAAAZHJzL2Rvd25yZXYueG1sRI/dasJA&#10;FITvBd9hOYXe6aZCgqSuooKkFxba6AMcsic/NHt2ya4mffuuUPBymJlvmM1uMr240+A7ywrelgkI&#10;4srqjhsF18tpsQbhA7LG3jIp+CUPu+18tsFc25G/6V6GRkQI+xwVtCG4XEpftWTQL60jjl5tB4Mh&#10;yqGResAxwk0vV0mSSYMdx4UWHR1bqn7Km1Hgj1l9cJ0rxqIevz5TTG/nIlXq9WXav4MINIVn+L/9&#10;oRWsMnh8iT9Abv8AAAD//wMAUEsBAi0AFAAGAAgAAAAhANvh9svuAAAAhQEAABMAAAAAAAAAAAAA&#10;AAAAAAAAAFtDb250ZW50X1R5cGVzXS54bWxQSwECLQAUAAYACAAAACEAWvQsW78AAAAVAQAACwAA&#10;AAAAAAAAAAAAAAAfAQAAX3JlbHMvLnJlbHNQSwECLQAUAAYACAAAACEAfsNNQsMAAADbAAAADwAA&#10;AAAAAAAAAAAAAAAHAgAAZHJzL2Rvd25yZXYueG1sUEsFBgAAAAADAAMAtwAAAPcCAAAAAA==&#10;" path="m49,10r-35,l29,10r2,1l36,16r,4l35,22r-3,2l30,24r16,l48,21r1,-3l49,11r,-1xe" stroked="f">
                    <v:path arrowok="t" o:connecttype="custom" o:connectlocs="49,314;14,314;29,314;31,315;36,320;36,324;35,326;32,328;30,328;46,328;48,325;49,322;49,315;49,314" o:connectangles="0,0,0,0,0,0,0,0,0,0,0,0,0,0"/>
                  </v:shape>
                </v:group>
                <v:group id="Group 20" o:spid="_x0000_s1036" style="position:absolute;left:709;top:304;width:59;height:62" coordorigin="709,304"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21" o:spid="_x0000_s1037" style="position:absolute;left:709;top:30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nXMwAAAANsAAAAPAAAAZHJzL2Rvd25yZXYueG1sRE/LisIw&#10;FN0L/kO4gjtNdSFajSKK6GYWo+Jjd02ubbG5qU1GO38/WQy4PJz3bNHYUryo9oVjBYN+AoJYO1Nw&#10;puB42PTGIHxANlg6JgW/5GExb7dmmBr35m967UMmYgj7FBXkIVSplF7nZNH3XUUcuburLYYI60ya&#10;Gt8x3JZymCQjabHg2JBjRauc9GP/YxXY2+T8tb48G1lpOT7q5Wl7PVmlup1mOQURqAkf8b97ZxQM&#10;49j4Jf4AOf8DAAD//wMAUEsBAi0AFAAGAAgAAAAhANvh9svuAAAAhQEAABMAAAAAAAAAAAAAAAAA&#10;AAAAAFtDb250ZW50X1R5cGVzXS54bWxQSwECLQAUAAYACAAAACEAWvQsW78AAAAVAQAACwAAAAAA&#10;AAAAAAAAAAAfAQAAX3JlbHMvLnJlbHNQSwECLQAUAAYACAAAACEAywZ1zMAAAADbAAAADwAAAAAA&#10;AAAAAAAAAAAHAgAAZHJzL2Rvd25yZXYueG1sUEsFBgAAAAADAAMAtwAAAPQCAAAAAA==&#10;" path="m15,l,,23,37r,24l36,61r,-24l45,24r-15,l15,xe" stroked="f">
                    <v:path arrowok="t" o:connecttype="custom" o:connectlocs="15,304;0,304;23,341;23,365;36,365;36,341;45,328;30,328;15,304" o:connectangles="0,0,0,0,0,0,0,0,0"/>
                  </v:shape>
                  <v:shape id="Freeform 22" o:spid="_x0000_s1038" style="position:absolute;left:709;top:30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BXxAAAANsAAAAPAAAAZHJzL2Rvd25yZXYueG1sRI9Pi8Iw&#10;FMTvgt8hPGFvmupBtBpFFFkvHvyDure3ydu2bPPSbbJav70RBI/DzPyGmc4bW4or1b5wrKDfS0AQ&#10;a2cKzhQcD+vuCIQPyAZLx6TgTh7ms3ZriqlxN97RdR8yESHsU1SQh1ClUnqdk0XfcxVx9H5cbTFE&#10;WWfS1HiLcFvKQZIMpcWC40KOFS1z0r/7f6vAfo/P29Xlr5GVlqOjXpw+v05WqY9Os5iACNSEd/jV&#10;3hgFgzE8v8QfIGcPAAAA//8DAFBLAQItABQABgAIAAAAIQDb4fbL7gAAAIUBAAATAAAAAAAAAAAA&#10;AAAAAAAAAABbQ29udGVudF9UeXBlc10ueG1sUEsBAi0AFAAGAAgAAAAhAFr0LFu/AAAAFQEAAAsA&#10;AAAAAAAAAAAAAAAAHwEAAF9yZWxzLy5yZWxzUEsBAi0AFAAGAAgAAAAhAKRK0FfEAAAA2wAAAA8A&#10;AAAAAAAAAAAAAAAABwIAAGRycy9kb3ducmV2LnhtbFBLBQYAAAAAAwADALcAAAD4AgAAAAA=&#10;" path="m59,l44,,30,24r15,l59,xe" stroked="f">
                    <v:path arrowok="t" o:connecttype="custom" o:connectlocs="59,304;44,304;30,328;45,328;59,304" o:connectangles="0,0,0,0,0"/>
                  </v:shape>
                </v:group>
                <v:group id="Group 23" o:spid="_x0000_s1039" style="position:absolute;left:65;top:57;width:253;height:250" coordorigin="65,57"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24" o:spid="_x0000_s1040" style="position:absolute;left:65;top:57;width:253;height:250;visibility:visible;mso-wrap-style:square;v-text-anchor:top"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uKxAAAANsAAAAPAAAAZHJzL2Rvd25yZXYueG1sRI9BawIx&#10;FITvgv8hvII3zaooZWuUIopWLGVtD+3tsXndLG5eliTV9d83BaHHYWa+YRarzjbiQj7UjhWMRxkI&#10;4tLpmisFH+/b4SOIEJE1No5JwY0CrJb93gJz7a5c0OUUK5EgHHJUYGJscylDachiGLmWOHnfzluM&#10;SfpKao/XBLeNnGTZXFqsOS0YbGltqDyffqyCr1c+vs0+/Wa2RzN92clDVuBcqcFD9/wEIlIX/8P3&#10;9l4rmI7h70v6AXL5CwAA//8DAFBLAQItABQABgAIAAAAIQDb4fbL7gAAAIUBAAATAAAAAAAAAAAA&#10;AAAAAAAAAABbQ29udGVudF9UeXBlc10ueG1sUEsBAi0AFAAGAAgAAAAhAFr0LFu/AAAAFQEAAAsA&#10;AAAAAAAAAAAAAAAAHwEAAF9yZWxzLy5yZWxzUEsBAi0AFAAGAAgAAAAhAAvY+4rEAAAA2wAAAA8A&#10;AAAAAAAAAAAAAAAABwIAAGRycy9kb3ducmV2LnhtbFBLBQYAAAAAAwADALcAAAD4AgAAAAA=&#10;" path="m105,l45,28,8,80,,125r1,17l24,197r50,39l148,249r21,-5l223,207r28,-59l253,125r-2,-17l228,52,178,14,105,xe" stroked="f">
                    <v:path arrowok="t" o:connecttype="custom" o:connectlocs="105,57;45,85;8,137;0,182;1,199;24,254;74,293;148,306;169,301;223,264;251,205;253,182;251,165;228,109;178,71;105,57" o:connectangles="0,0,0,0,0,0,0,0,0,0,0,0,0,0,0,0"/>
                  </v:shape>
                </v:group>
                <v:group id="Group 25" o:spid="_x0000_s1041" style="position:absolute;left:47;top:37;width:289;height:289" coordorigin="47,37"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26" o:spid="_x0000_s1042"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PQXxAAAANwAAAAPAAAAZHJzL2Rvd25yZXYueG1sRE9NawIx&#10;EL0L/ocwhV5KzVaKbVejSKkgFSm1UvA2bKabxc1kN4m6/nsjFLzN433OZNbZWhzJh8qxgqdBBoK4&#10;cLriUsH2Z/H4CiJEZI21Y1JwpgCzab83wVy7E3/TcRNLkUI45KjAxNjkUobCkMUwcA1x4v6ctxgT&#10;9KXUHk8p3NZymGUjabHi1GCwoXdDxX5zsAoy8/Lcfqxofdjibv/7tf707UOr1P1dNx+DiNTFm/jf&#10;vdRp/vANrs+kC+T0AgAA//8DAFBLAQItABQABgAIAAAAIQDb4fbL7gAAAIUBAAATAAAAAAAAAAAA&#10;AAAAAAAAAABbQ29udGVudF9UeXBlc10ueG1sUEsBAi0AFAAGAAgAAAAhAFr0LFu/AAAAFQEAAAsA&#10;AAAAAAAAAAAAAAAAHwEAAF9yZWxzLy5yZWxzUEsBAi0AFAAGAAgAAAAhALmk9BfEAAAA3AAAAA8A&#10;AAAAAAAAAAAAAAAABwIAAGRycy9kb3ducmV2LnhtbFBLBQYAAAAAAwADALcAAAD4AgAAAAA=&#10;" path="m129,l55,31,9,94,,159r3,20l30,233r62,47l158,289r20,-3l197,280r18,-9l228,263r-96,l112,259,59,227,27,157,26,133r4,-20l61,61,134,28r25,-1l229,27r,-1l213,17,196,9,176,4,154,1,129,xe" fillcolor="#231f20" stroked="f">
                    <v:path arrowok="t" o:connecttype="custom" o:connectlocs="129,37;55,68;9,131;0,196;3,216;30,270;92,317;158,326;178,323;197,317;215,308;228,300;132,300;112,296;59,264;27,194;26,170;30,150;61,98;134,65;159,64;229,64;229,63;213,54;196,46;176,41;154,38;129,37" o:connectangles="0,0,0,0,0,0,0,0,0,0,0,0,0,0,0,0,0,0,0,0,0,0,0,0,0,0,0,0"/>
                  </v:shape>
                  <v:shape id="Freeform 27" o:spid="_x0000_s1043"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8tXyAAAANwAAAAPAAAAZHJzL2Rvd25yZXYueG1sRI9PSwMx&#10;EMXvgt8hTMGLtFn/oLJtWkQURCliW4Tehs10s3Qz2U3Sdv32zqHgbYb35r3fzBaDb9WRYmoCG7iZ&#10;FKCIq2Abrg1s1m/jJ1ApI1tsA5OBX0qwmF9ezLC04cTfdFzlWkkIpxINuJy7UutUOfKYJqEjFm0X&#10;oscsa6y1jXiScN/q26J40B4blgaHHb04qvargzdQuMf7/vWTlocNbvc/X8uP2F/3xlyNhucpqExD&#10;/jefr9+t4N8JvjwjE+j5HwAAAP//AwBQSwECLQAUAAYACAAAACEA2+H2y+4AAACFAQAAEwAAAAAA&#10;AAAAAAAAAAAAAAAAW0NvbnRlbnRfVHlwZXNdLnhtbFBLAQItABQABgAIAAAAIQBa9CxbvwAAABUB&#10;AAALAAAAAAAAAAAAAAAAAB8BAABfcmVscy8ucmVsc1BLAQItABQABgAIAAAAIQCtR8tXyAAAANwA&#10;AAAPAAAAAAAAAAAAAAAAAAcCAABkcnMvZG93bnJldi54bWxQSwUGAAAAAAMAAwC3AAAA/AIAAAAA&#10;" path="m229,27r-70,l179,31r18,7l243,78r18,57l262,157r,2l226,230r-70,32l132,263r96,l271,216r17,-59l289,133r-3,-21l247,42r-4,-4l229,27xe" fillcolor="#231f20" stroked="f">
                    <v:path arrowok="t" o:connecttype="custom" o:connectlocs="229,64;159,64;179,68;197,75;243,115;261,172;262,194;262,196;226,267;156,299;132,300;228,300;271,253;288,194;289,170;286,149;247,79;243,75;229,64" o:connectangles="0,0,0,0,0,0,0,0,0,0,0,0,0,0,0,0,0,0,0"/>
                  </v:shape>
                  <v:shape id="Freeform 28" o:spid="_x0000_s1044"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27MxAAAANwAAAAPAAAAZHJzL2Rvd25yZXYueG1sRE9NawIx&#10;EL0X/A9hhF5KzdqKltUoUlooFRGtFLwNm3GzuJnsJlG3/74RCr3N433ObNHZWlzIh8qxguEgA0Fc&#10;OF1xqWD/9f74AiJEZI21Y1LwQwEW897dDHPtrrylyy6WIoVwyFGBibHJpQyFIYth4BrixB2dtxgT&#10;9KXUHq8p3NbyKcvG0mLFqcFgQ6+GitPubBVkZjJq31a0Pu/xcPrerD99+9Aqdd/vllMQkbr4L/5z&#10;f+g0/3kIt2fSBXL+CwAA//8DAFBLAQItABQABgAIAAAAIQDb4fbL7gAAAIUBAAATAAAAAAAAAAAA&#10;AAAAAAAAAABbQ29udGVudF9UeXBlc10ueG1sUEsBAi0AFAAGAAgAAAAhAFr0LFu/AAAAFQEAAAsA&#10;AAAAAAAAAAAAAAAAHwEAAF9yZWxzLy5yZWxzUEsBAi0AFAAGAAgAAAAhAMILbszEAAAA3AAAAA8A&#10;AAAAAAAAAAAAAAAABwIAAGRycy9kb3ducmV2LnhtbFBLBQYAAAAAAwADALcAAAD4AgAAAAA=&#10;" path="m104,100r-12,l82,104,66,120r-4,11l62,159r4,11l81,186r11,4l110,190r19,-7l140,170r-46,l88,162r,-35l94,119r45,l140,117,125,104r-21,-4xe" fillcolor="#231f20" stroked="f">
                    <v:path arrowok="t" o:connecttype="custom" o:connectlocs="104,137;92,137;82,141;66,157;62,168;62,196;66,207;81,223;92,227;110,227;129,220;140,207;94,207;88,199;88,164;94,156;139,156;140,154;125,141;104,137" o:connectangles="0,0,0,0,0,0,0,0,0,0,0,0,0,0,0,0,0,0,0,0"/>
                  </v:shape>
                  <v:shape id="Freeform 29" o:spid="_x0000_s1045"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fC7xAAAANwAAAAPAAAAZHJzL2Rvd25yZXYueG1sRE9NawIx&#10;EL0L/ocwhV5KzdZKW1ajSKkgFSm1UvA2bKabxc1kN4m6/nsjFLzN433OZNbZWhzJh8qxgqdBBoK4&#10;cLriUsH2Z/H4BiJEZI21Y1JwpgCzab83wVy7E3/TcRNLkUI45KjAxNjkUobCkMUwcA1x4v6ctxgT&#10;9KXUHk8p3NZymGUv0mLFqcFgQ++Giv3mYBVk5nXUfqxofdjibv/7tf707UOr1P1dNx+DiNTFm/jf&#10;vdRp/vMQrs+kC+T0AgAA//8DAFBLAQItABQABgAIAAAAIQDb4fbL7gAAAIUBAAATAAAAAAAAAAAA&#10;AAAAAAAAAABbQ29udGVudF9UeXBlc10ueG1sUEsBAi0AFAAGAAgAAAAhAFr0LFu/AAAAFQEAAAsA&#10;AAAAAAAAAAAAAAAAHwEAAF9yZWxzLy5yZWxzUEsBAi0AFAAGAAgAAAAhADLZ8LvEAAAA3AAAAA8A&#10;AAAAAAAAAAAAAAAABwIAAGRycy9kb3ducmV2LnhtbFBLBQYAAAAAAwADALcAAAD4AgAAAAA=&#10;" path="m188,100r-12,l166,104r-16,16l146,131r,28l150,170r15,16l176,190r17,l213,183r11,-13l178,170r-7,-8l171,127r7,-8l222,119r2,-2l209,104r-21,-4xe" fillcolor="#231f20" stroked="f">
                    <v:path arrowok="t" o:connecttype="custom" o:connectlocs="188,137;176,137;166,141;150,157;146,168;146,196;150,207;165,223;176,227;193,227;213,220;224,207;178,207;171,199;171,164;178,156;222,156;224,154;209,141;188,137" o:connectangles="0,0,0,0,0,0,0,0,0,0,0,0,0,0,0,0,0,0,0,0"/>
                  </v:shape>
                  <v:shape id="Freeform 30" o:spid="_x0000_s1046"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VUgxAAAANwAAAAPAAAAZHJzL2Rvd25yZXYueG1sRE9NawIx&#10;EL0X/A9hCr2IZlulldUoUlooFSlVEbwNm+lmcTPZTaJu/30jCL3N433ObNHZWpzJh8qxgsdhBoK4&#10;cLriUsFu+z6YgAgRWWPtmBT8UoDFvHc3w1y7C3/TeRNLkUI45KjAxNjkUobCkMUwdA1x4n6ctxgT&#10;9KXUHi8p3NbyKcuepcWKU4PBhl4NFcfNySrIzMu4fVvR+rTDw3H/tf70bb9V6uG+W05BROriv/jm&#10;/tBp/mgE12fSBXL+BwAA//8DAFBLAQItABQABgAIAAAAIQDb4fbL7gAAAIUBAAATAAAAAAAAAAAA&#10;AAAAAAAAAABbQ29udGVudF9UeXBlc10ueG1sUEsBAi0AFAAGAAgAAAAhAFr0LFu/AAAAFQEAAAsA&#10;AAAAAAAAAAAAAAAAHwEAAF9yZWxzLy5yZWxzUEsBAi0AFAAGAAgAAAAhAF2VVSDEAAAA3AAAAA8A&#10;AAAAAAAAAAAAAAAABwIAAGRycy9kb3ducmV2LnhtbFBLBQYAAAAAAwADALcAAAD4AgAAAAA=&#10;" path="m125,158r-3,8l116,170r24,l143,167r-18,-9xe" fillcolor="#231f20" stroked="f">
                    <v:path arrowok="t" o:connecttype="custom" o:connectlocs="125,195;122,203;116,207;140,207;143,204;125,195" o:connectangles="0,0,0,0,0,0"/>
                  </v:shape>
                  <v:shape id="Freeform 31" o:spid="_x0000_s1047"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GjPxQAAANwAAAAPAAAAZHJzL2Rvd25yZXYueG1sRE9NawIx&#10;EL0X/A9hBC9Ss1pty2qUUlooFSm1UvA2bMbN4maym0Td/vumIPQ2j/c5i1Vna3EmHyrHCsajDARx&#10;4XTFpYLd1+vtI4gQkTXWjknBDwVYLXs3C8y1u/AnnbexFCmEQ44KTIxNLmUoDFkMI9cQJ+7gvMWY&#10;oC+l9nhJ4baWkyy7lxYrTg0GG3o2VBy3J6sgMw/T9mVNm9MO98fvj827b4etUoN+9zQHEamL/+Kr&#10;+02n+Xcz+HsmXSCXvwAAAP//AwBQSwECLQAUAAYACAAAACEA2+H2y+4AAACFAQAAEwAAAAAAAAAA&#10;AAAAAAAAAAAAW0NvbnRlbnRfVHlwZXNdLnhtbFBLAQItABQABgAIAAAAIQBa9CxbvwAAABUBAAAL&#10;AAAAAAAAAAAAAAAAAB8BAABfcmVscy8ucmVsc1BLAQItABQABgAIAAAAIQC9MGjPxQAAANwAAAAP&#10;AAAAAAAAAAAAAAAAAAcCAABkcnMvZG93bnJldi54bWxQSwUGAAAAAAMAAwC3AAAA+QIAAAAA&#10;" path="m209,158r-4,8l199,170r25,l227,167r-18,-9xe" fillcolor="#231f20" stroked="f">
                    <v:path arrowok="t" o:connecttype="custom" o:connectlocs="209,195;205,203;199,207;224,207;227,204;209,195" o:connectangles="0,0,0,0,0,0"/>
                  </v:shape>
                  <v:shape id="Freeform 32" o:spid="_x0000_s1048"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lMjxQAAANwAAAAPAAAAZHJzL2Rvd25yZXYueG1sRE/bagIx&#10;EH0X+g9hCn2Rmu0Ft6xGKaWCtIjUSqFvw2bcLG4mu0nU7d83guDbHM51pvPeNuJIPtSOFTyMMhDE&#10;pdM1Vwq234v7FxAhImtsHJOCPwown90Mplhod+IvOm5iJVIIhwIVmBjbQspQGrIYRq4lTtzOeYsx&#10;QV9J7fGUwm0jH7NsLC3WnBoMtvRmqNxvDlZBZvLn7v2TVoct/u5/1qsP3w07pe5u+9cJiEh9vIov&#10;7qVO859yOD+TLpCzfwAAAP//AwBQSwECLQAUAAYACAAAACEA2+H2y+4AAACFAQAAEwAAAAAAAAAA&#10;AAAAAAAAAAAAW0NvbnRlbnRfVHlwZXNdLnhtbFBLAQItABQABgAIAAAAIQBa9CxbvwAAABUBAAAL&#10;AAAAAAAAAAAAAAAAAB8BAABfcmVscy8ucmVsc1BLAQItABQABgAIAAAAIQAirlMjxQAAANwAAAAP&#10;AAAAAAAAAAAAAAAAAAcCAABkcnMvZG93bnJldi54bWxQSwUGAAAAAAMAAwC3AAAA+QIAAAAA&#10;" path="m139,119r-25,l120,123r3,8l139,119xe" fillcolor="#231f20" stroked="f">
                    <v:path arrowok="t" o:connecttype="custom" o:connectlocs="139,156;114,156;120,160;123,168;139,156" o:connectangles="0,0,0,0,0"/>
                  </v:shape>
                  <v:shape id="Freeform 33" o:spid="_x0000_s1049" style="position:absolute;left:47;top:37;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cdRyAAAANwAAAAPAAAAZHJzL2Rvd25yZXYueG1sRI9PSwMx&#10;EMXvgt8hTMGLtFn/oLJtWkQURCliW4Tehs10s3Qz2U3Sdv32zqHgbYb35r3fzBaDb9WRYmoCG7iZ&#10;FKCIq2Abrg1s1m/jJ1ApI1tsA5OBX0qwmF9ezLC04cTfdFzlWkkIpxINuJy7UutUOfKYJqEjFm0X&#10;oscsa6y1jXiScN/q26J40B4blgaHHb04qvargzdQuMf7/vWTlocNbvc/X8uP2F/3xlyNhucpqExD&#10;/jefr9+t4N8JrTwjE+j5HwAAAP//AwBQSwECLQAUAAYACAAAACEA2+H2y+4AAACFAQAAEwAAAAAA&#10;AAAAAAAAAAAAAAAAW0NvbnRlbnRfVHlwZXNdLnhtbFBLAQItABQABgAIAAAAIQBa9CxbvwAAABUB&#10;AAALAAAAAAAAAAAAAAAAAB8BAABfcmVscy8ucmVsc1BLAQItABQABgAIAAAAIQBTMcdRyAAAANwA&#10;AAAPAAAAAAAAAAAAAAAAAAcCAABkcnMvZG93bnJldi54bWxQSwUGAAAAAAMAAwC3AAAA/AIAAAAA&#10;" path="m222,119r-24,l203,123r4,8l222,119xe" fillcolor="#231f20" stroked="f">
                    <v:path arrowok="t" o:connecttype="custom" o:connectlocs="222,156;198,156;203,160;207,168;222,156" o:connectangles="0,0,0,0,0"/>
                  </v:shape>
                </v:group>
                <v:group id="Group 34" o:spid="_x0000_s1050" style="position:absolute;left:608;top:42;width:200;height:200" coordorigin="608,42"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35" o:spid="_x0000_s1051" style="position:absolute;left:608;top:42;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rLxAAAANwAAAAPAAAAZHJzL2Rvd25yZXYueG1sRI9Pb8Iw&#10;DMXvSHyHyEjcIKVCG+oIiP0Vp00DpF29xmsrEqdqMijfHh+QuNl6z+/9vFz33qkTdbEJbGA2zUAR&#10;l8E2XBk47N8nC1AxIVt0gcnAhSKsV8PBEgsbzvxNp12qlIRwLNBAnVJbaB3LmjzGaWiJRfsLncck&#10;a1dp2+FZwr3TeZY9aI8NS0ONLb3UVB53/96Ac5z/7jeLn4/Dc07u7fHr89VpY8ajfvMEKlGf7ubb&#10;9dYK/lzw5RmZQK+uAAAA//8DAFBLAQItABQABgAIAAAAIQDb4fbL7gAAAIUBAAATAAAAAAAAAAAA&#10;AAAAAAAAAABbQ29udGVudF9UeXBlc10ueG1sUEsBAi0AFAAGAAgAAAAhAFr0LFu/AAAAFQEAAAsA&#10;AAAAAAAAAAAAAAAAHwEAAF9yZWxzLy5yZWxzUEsBAi0AFAAGAAgAAAAhANZ16svEAAAA3AAAAA8A&#10;AAAAAAAAAAAAAAAABwIAAGRycy9kb3ducmV2LnhtbFBLBQYAAAAAAwADALcAAAD4AgAAAAA=&#10;" path="m99,l36,23,2,78,,101r3,23l38,177r63,22l123,196r54,-35l199,98,196,76,161,21,99,xe" stroked="f">
                    <v:path arrowok="t" o:connecttype="custom" o:connectlocs="99,42;36,65;2,120;0,143;3,166;38,219;101,241;123,238;177,203;199,140;196,118;161,63;99,42" o:connectangles="0,0,0,0,0,0,0,0,0,0,0,0,0"/>
                  </v:shape>
                </v:group>
                <v:group id="Group 36" o:spid="_x0000_s1052" style="position:absolute;left:678;top:105;width:58;height:103" coordorigin="678,105" coordsize="5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reeform 37" o:spid="_x0000_s1053" style="position:absolute;left:678;top:105;width:58;height:103;visibility:visible;mso-wrap-style:square;v-text-anchor:top" coordsize="5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8a1wQAAANwAAAAPAAAAZHJzL2Rvd25yZXYueG1sRE/bagIx&#10;EH0v9B/CFHyriUsR2RqlrRXEJy/9gCGZbpbdTJYk6vr3TaHQtzmc6yzXo+/FlWJqA2uYTRUIYhNs&#10;y42Gr/P2eQEiZWSLfWDScKcE69XjwxJrG258pOspN6KEcKpRg8t5qKVMxpHHNA0DceG+Q/SYC4yN&#10;tBFvJdz3slJqLj22XBocDvThyHSni9dwUPvWzPrtu+mq8/HTxW4Td0rrydP49goi05j/xX/unS3z&#10;Xyr4faZcIFc/AAAA//8DAFBLAQItABQABgAIAAAAIQDb4fbL7gAAAIUBAAATAAAAAAAAAAAAAAAA&#10;AAAAAABbQ29udGVudF9UeXBlc10ueG1sUEsBAi0AFAAGAAgAAAAhAFr0LFu/AAAAFQEAAAsAAAAA&#10;AAAAAAAAAAAAHwEAAF9yZWxzLy5yZWxzUEsBAi0AFAAGAAgAAAAhAMKHxrXBAAAA3AAAAA8AAAAA&#10;AAAAAAAAAAAABwIAAGRycy9kb3ducmV2LnhtbFBLBQYAAAAAAwADALcAAAD1AgAAAAA=&#10;" path="m46,51r-34,l12,103r34,l46,51xe" fillcolor="#231f20" stroked="f">
                    <v:path arrowok="t" o:connecttype="custom" o:connectlocs="46,156;12,156;12,208;46,208;46,156" o:connectangles="0,0,0,0,0"/>
                  </v:shape>
                  <v:shape id="Freeform 38" o:spid="_x0000_s1054" style="position:absolute;left:678;top:105;width:58;height:103;visibility:visible;mso-wrap-style:square;v-text-anchor:top" coordsize="5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2MuwQAAANwAAAAPAAAAZHJzL2Rvd25yZXYueG1sRE/bagIx&#10;EH0v9B/CFPpWEy8U2RqlFwXxqWo/YEimm2U3kyVJdfv3RhB8m8O5zmI1+E6cKKYmsIbxSIEgNsE2&#10;XGv4OW5e5iBSRrbYBSYN/5RgtXx8WGBlw5n3dDrkWpQQThVqcDn3lZTJOPKYRqEnLtxviB5zgbGW&#10;NuK5hPtOTpR6lR4bLg0Oe/p0ZNrDn9fwrXaNGXebD9NOjvu1i+1X3Cqtn5+G9zcQmYZ8F9/cW1vm&#10;z6ZwfaZcIJcXAAAA//8DAFBLAQItABQABgAIAAAAIQDb4fbL7gAAAIUBAAATAAAAAAAAAAAAAAAA&#10;AAAAAABbQ29udGVudF9UeXBlc10ueG1sUEsBAi0AFAAGAAgAAAAhAFr0LFu/AAAAFQEAAAsAAAAA&#10;AAAAAAAAAAAAHwEAAF9yZWxzLy5yZWxzUEsBAi0AFAAGAAgAAAAhAK3LYy7BAAAA3AAAAA8AAAAA&#10;AAAAAAAAAAAABwIAAGRycy9kb3ducmV2LnhtbFBLBQYAAAAAAwADALcAAAD1AgAAAAA=&#10;" path="m55,l3,,,3,,51r58,l58,3,55,xe" fillcolor="#231f20" stroked="f">
                    <v:path arrowok="t" o:connecttype="custom" o:connectlocs="55,105;3,105;0,108;0,156;58,156;58,108;55,105" o:connectangles="0,0,0,0,0,0,0"/>
                  </v:shape>
                </v:group>
                <v:group id="Group 39" o:spid="_x0000_s1055" style="position:absolute;left:692;top:69;width:31;height:31" coordorigin="692,69"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40" o:spid="_x0000_s1056" style="position:absolute;left:692;top:69;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QEwwAAANwAAAAPAAAAZHJzL2Rvd25yZXYueG1sRE/NTgIx&#10;EL6b8A7NkHiDVgQ1C4WghuBFExYfYLIddle2001bl4WntyQk3ubL9zuLVW8b0ZEPtWMND2MFgrhw&#10;puZSw/d+M3oBESKywcYxaThTgNVycLfAzLgT76jLYylSCIcMNVQxtpmUoajIYhi7ljhxB+ctxgR9&#10;KY3HUwq3jZwo9SQt1pwaKmzpraLimP9aDa/vXz9b1fHx+fK5f3Scu53yU63vh/16DiJSH//FN/eH&#10;SfOnM7g+ky6Qyz8AAAD//wMAUEsBAi0AFAAGAAgAAAAhANvh9svuAAAAhQEAABMAAAAAAAAAAAAA&#10;AAAAAAAAAFtDb250ZW50X1R5cGVzXS54bWxQSwECLQAUAAYACAAAACEAWvQsW78AAAAVAQAACwAA&#10;AAAAAAAAAAAAAAAfAQAAX3JlbHMvLnJlbHNQSwECLQAUAAYACAAAACEAZRSEBMMAAADcAAAADwAA&#10;AAAAAAAAAAAAAAAHAgAAZHJzL2Rvd25yZXYueG1sUEsFBgAAAAADAAMAtwAAAPcCAAAAAA==&#10;" path="m23,l7,,,7,,24r7,7l23,31r7,-7l30,7,23,xe" fillcolor="#231f20" stroked="f">
                    <v:path arrowok="t" o:connecttype="custom" o:connectlocs="23,69;7,69;0,76;0,93;7,100;23,100;30,93;30,76;23,69" o:connectangles="0,0,0,0,0,0,0,0,0"/>
                  </v:shape>
                </v:group>
                <v:group id="Group 41" o:spid="_x0000_s1057" style="position:absolute;left:600;top:31;width:215;height:215" coordorigin="600,31"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42" o:spid="_x0000_s1058" style="position:absolute;left:600;top:31;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gPJwQAAANwAAAAPAAAAZHJzL2Rvd25yZXYueG1sRE9Li8Iw&#10;EL4L/ocwgjdNXUSlGkVkld314BO8Ds3YVptJaaJ2/70RBG/z8T1nMqtNIe5Uudyygl43AkGcWJ1z&#10;quB4WHZGIJxH1lhYJgX/5GA2bTYmGGv74B3d9z4VIYRdjAoy78tYSpdkZNB1bUkcuLOtDPoAq1Tq&#10;Ch8h3BTyK4oG0mDOoSHDkhYZJdf9zSj4+x1tvnE7vOD21B+sTuYsd+uNUu1WPR+D8FT7j/jt/tFh&#10;fn8Ir2fCBXL6BAAA//8DAFBLAQItABQABgAIAAAAIQDb4fbL7gAAAIUBAAATAAAAAAAAAAAAAAAA&#10;AAAAAABbQ29udGVudF9UeXBlc10ueG1sUEsBAi0AFAAGAAgAAAAhAFr0LFu/AAAAFQEAAAsAAAAA&#10;AAAAAAAAAAAAHwEAAF9yZWxzLy5yZWxzUEsBAi0AFAAGAAgAAAAhAGXuA8nBAAAA3AAAAA8AAAAA&#10;AAAAAAAAAAAABwIAAGRycy9kb3ducmV2LnhtbFBLBQYAAAAAAwADALcAAAD1AgAAAAA=&#10;" path="m107,l49,17,9,65,,103r1,23l44,194r55,21l122,214r20,-5l160,201r9,-6l116,195,92,194,38,160,19,108,21,88,57,36,107,20r60,l156,12,138,5,120,1,107,xe" fillcolor="#231f20" stroked="f">
                    <v:path arrowok="t" o:connecttype="custom" o:connectlocs="107,31;49,48;9,96;0,134;1,157;44,225;99,246;122,245;142,240;160,232;169,226;116,226;92,225;38,191;19,139;21,119;57,67;107,51;167,51;156,43;138,36;120,32;107,31" o:connectangles="0,0,0,0,0,0,0,0,0,0,0,0,0,0,0,0,0,0,0,0,0,0,0"/>
                  </v:shape>
                  <v:shape id="Freeform 43" o:spid="_x0000_s1059" style="position:absolute;left:600;top:31;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e7xQAAANwAAAAPAAAAZHJzL2Rvd25yZXYueG1sRI9Pa8JA&#10;EMXvhX6HZQre6qYiVqKrSKlS7cG/4HXIjklsdjZktxq/vXMQvM3w3rz3m/G0dZW6UBNKzwY+ugko&#10;4szbknMDh/38fQgqRGSLlWcycKMA08nryxhT66+8pcsu5kpCOKRooIixTrUOWUEOQ9fXxKKdfOMw&#10;ytrk2jZ4lXBX6V6SDLTDkqWhwJq+Csr+dv/OwGo5XH/j5vOMm2N/sDi6k97+ro3pvLWzEahIbXya&#10;H9c/VvD7QivPyAR6cgcAAP//AwBQSwECLQAUAAYACAAAACEA2+H2y+4AAACFAQAAEwAAAAAAAAAA&#10;AAAAAAAAAAAAW0NvbnRlbnRfVHlwZXNdLnhtbFBLAQItABQABgAIAAAAIQBa9CxbvwAAABUBAAAL&#10;AAAAAAAAAAAAAAAAAB8BAABfcmVscy8ucmVsc1BLAQItABQABgAIAAAAIQAUcZe7xQAAANwAAAAP&#10;AAAAAAAAAAAAAAAAAAcCAABkcnMvZG93bnJldi54bWxQSwUGAAAAAAMAAwC3AAAA+QIAAAAA&#10;" path="m167,20r-60,l128,22r19,7l164,40r15,18l189,76r5,18l193,120r-40,63l116,195r53,l211,137r3,-18l213,94,209,74,202,56,191,41,173,24r-6,-4xe" fillcolor="#231f20" stroked="f">
                    <v:path arrowok="t" o:connecttype="custom" o:connectlocs="167,51;107,51;128,53;147,60;164,71;179,89;189,107;194,125;193,151;153,214;116,226;169,226;211,168;214,150;213,125;209,105;202,87;191,72;173,55;167,51" o:connectangles="0,0,0,0,0,0,0,0,0,0,0,0,0,0,0,0,0,0,0,0"/>
                  </v:shape>
                </v:group>
                <w10:anchorlock/>
              </v:group>
            </w:pict>
          </mc:Fallback>
        </mc:AlternateContent>
      </w:r>
    </w:p>
    <w:p w14:paraId="10DAE73E" w14:textId="77777777" w:rsidR="001B7DB1" w:rsidRPr="00DF233C" w:rsidRDefault="001B7DB1" w:rsidP="00796E32">
      <w:pPr>
        <w:rPr>
          <w:sz w:val="16"/>
          <w:szCs w:val="16"/>
        </w:rPr>
      </w:pPr>
    </w:p>
    <w:p w14:paraId="38E5EB06" w14:textId="2B97AC5C" w:rsidR="006A2ACE" w:rsidRPr="00DF233C" w:rsidRDefault="00867C86" w:rsidP="00796E32">
      <w:pPr>
        <w:pStyle w:val="BodyText"/>
        <w:rPr>
          <w:rFonts w:asciiTheme="minorHAnsi" w:hAnsiTheme="minorHAnsi"/>
          <w:color w:val="000000"/>
          <w:sz w:val="16"/>
          <w:szCs w:val="16"/>
        </w:rPr>
      </w:pPr>
      <w:r w:rsidRPr="00DF233C">
        <w:rPr>
          <w:rFonts w:asciiTheme="minorHAnsi" w:hAnsiTheme="minorHAnsi"/>
          <w:i/>
          <w:color w:val="auto"/>
          <w:sz w:val="16"/>
          <w:szCs w:val="16"/>
        </w:rPr>
        <w:t xml:space="preserve">Annual </w:t>
      </w:r>
      <w:r w:rsidR="005E368C" w:rsidRPr="00DF233C">
        <w:rPr>
          <w:rFonts w:asciiTheme="minorHAnsi" w:hAnsiTheme="minorHAnsi"/>
          <w:i/>
          <w:color w:val="auto"/>
          <w:sz w:val="16"/>
          <w:szCs w:val="16"/>
        </w:rPr>
        <w:t xml:space="preserve">Review of </w:t>
      </w:r>
      <w:r w:rsidRPr="00DF233C">
        <w:rPr>
          <w:rFonts w:asciiTheme="minorHAnsi" w:hAnsiTheme="minorHAnsi"/>
          <w:i/>
          <w:color w:val="auto"/>
          <w:sz w:val="16"/>
          <w:szCs w:val="16"/>
        </w:rPr>
        <w:t>A</w:t>
      </w:r>
      <w:r w:rsidR="00091567" w:rsidRPr="00DF233C">
        <w:rPr>
          <w:rFonts w:asciiTheme="minorHAnsi" w:hAnsiTheme="minorHAnsi"/>
          <w:i/>
          <w:color w:val="auto"/>
          <w:sz w:val="16"/>
          <w:szCs w:val="16"/>
        </w:rPr>
        <w:t>ctivities</w:t>
      </w:r>
      <w:r w:rsidR="003B72A1">
        <w:rPr>
          <w:rFonts w:asciiTheme="minorHAnsi" w:hAnsiTheme="minorHAnsi"/>
          <w:i/>
          <w:color w:val="auto"/>
          <w:sz w:val="16"/>
          <w:szCs w:val="16"/>
        </w:rPr>
        <w:t>—</w:t>
      </w:r>
      <w:r w:rsidR="00DF233C" w:rsidRPr="00DF233C">
        <w:rPr>
          <w:rFonts w:asciiTheme="minorHAnsi" w:hAnsiTheme="minorHAnsi"/>
          <w:i/>
          <w:color w:val="auto"/>
          <w:sz w:val="16"/>
          <w:szCs w:val="16"/>
        </w:rPr>
        <w:t>July 2019</w:t>
      </w:r>
      <w:r w:rsidR="00091567" w:rsidRPr="00DF233C">
        <w:rPr>
          <w:rFonts w:asciiTheme="minorHAnsi" w:hAnsiTheme="minorHAnsi"/>
          <w:i/>
          <w:color w:val="auto"/>
          <w:sz w:val="16"/>
          <w:szCs w:val="16"/>
        </w:rPr>
        <w:t xml:space="preserve"> </w:t>
      </w:r>
      <w:r w:rsidR="003B72A1">
        <w:rPr>
          <w:rFonts w:asciiTheme="minorHAnsi" w:hAnsiTheme="minorHAnsi"/>
          <w:i/>
          <w:color w:val="auto"/>
          <w:sz w:val="16"/>
          <w:szCs w:val="16"/>
        </w:rPr>
        <w:t>–</w:t>
      </w:r>
      <w:r w:rsidR="00091567" w:rsidRPr="00DF233C">
        <w:rPr>
          <w:rFonts w:asciiTheme="minorHAnsi" w:hAnsiTheme="minorHAnsi"/>
          <w:i/>
          <w:color w:val="auto"/>
          <w:sz w:val="16"/>
          <w:szCs w:val="16"/>
        </w:rPr>
        <w:t xml:space="preserve"> </w:t>
      </w:r>
      <w:r w:rsidR="00DF233C" w:rsidRPr="00DF233C">
        <w:rPr>
          <w:rFonts w:asciiTheme="minorHAnsi" w:hAnsiTheme="minorHAnsi"/>
          <w:i/>
          <w:color w:val="auto"/>
          <w:sz w:val="16"/>
          <w:szCs w:val="16"/>
        </w:rPr>
        <w:t>June 2020</w:t>
      </w:r>
      <w:r w:rsidR="001B7DB1" w:rsidRPr="00DF233C">
        <w:rPr>
          <w:rFonts w:asciiTheme="minorHAnsi" w:hAnsiTheme="minorHAnsi"/>
          <w:color w:val="auto"/>
          <w:sz w:val="16"/>
          <w:szCs w:val="16"/>
        </w:rPr>
        <w:t xml:space="preserve"> </w:t>
      </w:r>
      <w:r w:rsidR="006A2ACE" w:rsidRPr="00DF233C">
        <w:rPr>
          <w:rFonts w:asciiTheme="minorHAnsi" w:hAnsiTheme="minorHAnsi"/>
          <w:color w:val="auto"/>
          <w:sz w:val="16"/>
          <w:szCs w:val="16"/>
        </w:rPr>
        <w:t>is</w:t>
      </w:r>
      <w:r w:rsidR="006A2ACE" w:rsidRPr="00DF233C">
        <w:rPr>
          <w:rFonts w:asciiTheme="minorHAnsi" w:hAnsiTheme="minorHAnsi"/>
          <w:sz w:val="16"/>
          <w:szCs w:val="16"/>
        </w:rPr>
        <w:t xml:space="preserve"> licensed by the Commonwealth of Australia for use under a Creative Commons Attribution 4.0 International licen</w:t>
      </w:r>
      <w:r w:rsidR="003B72A1">
        <w:rPr>
          <w:rFonts w:asciiTheme="minorHAnsi" w:hAnsiTheme="minorHAnsi"/>
          <w:sz w:val="16"/>
          <w:szCs w:val="16"/>
        </w:rPr>
        <w:t>c</w:t>
      </w:r>
      <w:r w:rsidR="006A2ACE" w:rsidRPr="00DF233C">
        <w:rPr>
          <w:rFonts w:asciiTheme="minorHAnsi" w:hAnsiTheme="minorHAnsi"/>
          <w:sz w:val="16"/>
          <w:szCs w:val="16"/>
        </w:rPr>
        <w:t>e with the exception of the Coat of Arms of the Commonwealth of Australia, the logo of the agency responsible for publishing the report, content supplied by third parties, and any images depicting people. For licen</w:t>
      </w:r>
      <w:r w:rsidR="003B72A1">
        <w:rPr>
          <w:rFonts w:asciiTheme="minorHAnsi" w:hAnsiTheme="minorHAnsi"/>
          <w:sz w:val="16"/>
          <w:szCs w:val="16"/>
        </w:rPr>
        <w:t>c</w:t>
      </w:r>
      <w:r w:rsidR="006A2ACE" w:rsidRPr="00DF233C">
        <w:rPr>
          <w:rFonts w:asciiTheme="minorHAnsi" w:hAnsiTheme="minorHAnsi"/>
          <w:sz w:val="16"/>
          <w:szCs w:val="16"/>
        </w:rPr>
        <w:t>e conditions see</w:t>
      </w:r>
      <w:r w:rsidR="00091567" w:rsidRPr="00DF233C">
        <w:rPr>
          <w:rFonts w:asciiTheme="minorHAnsi" w:hAnsiTheme="minorHAnsi"/>
          <w:sz w:val="16"/>
          <w:szCs w:val="16"/>
        </w:rPr>
        <w:t xml:space="preserve">: </w:t>
      </w:r>
      <w:hyperlink r:id="rId12" w:history="1">
        <w:r w:rsidR="006A2ACE" w:rsidRPr="00DF233C">
          <w:rPr>
            <w:rFonts w:asciiTheme="minorHAnsi" w:hAnsiTheme="minorHAnsi"/>
            <w:color w:val="44C8F4"/>
            <w:sz w:val="16"/>
            <w:szCs w:val="16"/>
            <w:lang w:val="en-US"/>
          </w:rPr>
          <w:t>https://creativecommons.org/licenses/by/4.0/</w:t>
        </w:r>
      </w:hyperlink>
    </w:p>
    <w:p w14:paraId="6776132E" w14:textId="34E7083F" w:rsidR="001B7DB1" w:rsidRPr="00DF233C" w:rsidRDefault="001B7DB1" w:rsidP="00796E32">
      <w:pPr>
        <w:pStyle w:val="BodyText"/>
        <w:rPr>
          <w:rFonts w:asciiTheme="minorHAnsi" w:hAnsiTheme="minorHAnsi"/>
          <w:sz w:val="16"/>
          <w:szCs w:val="16"/>
        </w:rPr>
      </w:pPr>
      <w:r w:rsidRPr="00DF233C">
        <w:rPr>
          <w:rFonts w:asciiTheme="minorHAnsi" w:hAnsiTheme="minorHAnsi"/>
          <w:sz w:val="16"/>
          <w:szCs w:val="16"/>
        </w:rPr>
        <w:t xml:space="preserve">This report should be </w:t>
      </w:r>
      <w:r w:rsidRPr="00DF233C">
        <w:rPr>
          <w:rFonts w:asciiTheme="minorHAnsi" w:hAnsiTheme="minorHAnsi"/>
          <w:sz w:val="16"/>
          <w:szCs w:val="16"/>
          <w:lang w:val="en-AU"/>
        </w:rPr>
        <w:t>attributed</w:t>
      </w:r>
      <w:r w:rsidRPr="00DF233C">
        <w:rPr>
          <w:rFonts w:asciiTheme="minorHAnsi" w:hAnsiTheme="minorHAnsi"/>
          <w:sz w:val="16"/>
          <w:szCs w:val="16"/>
        </w:rPr>
        <w:t xml:space="preserve"> as ‘Independent Expert Scientific Committee on Coal Seam Gas and Large Coal Mining Development: Annual Review of Activities</w:t>
      </w:r>
      <w:r w:rsidR="003B72A1">
        <w:rPr>
          <w:rFonts w:asciiTheme="minorHAnsi" w:hAnsiTheme="minorHAnsi"/>
          <w:sz w:val="16"/>
          <w:szCs w:val="16"/>
        </w:rPr>
        <w:t>—</w:t>
      </w:r>
      <w:r w:rsidRPr="00675BE4">
        <w:rPr>
          <w:rFonts w:asciiTheme="minorHAnsi" w:hAnsiTheme="minorHAnsi"/>
          <w:sz w:val="16"/>
          <w:szCs w:val="16"/>
        </w:rPr>
        <w:t xml:space="preserve">July </w:t>
      </w:r>
      <w:r w:rsidR="0075343D" w:rsidRPr="00675BE4">
        <w:rPr>
          <w:rFonts w:asciiTheme="minorHAnsi" w:hAnsiTheme="minorHAnsi"/>
          <w:sz w:val="16"/>
          <w:szCs w:val="16"/>
        </w:rPr>
        <w:t>201</w:t>
      </w:r>
      <w:r w:rsidR="00675BE4" w:rsidRPr="00675BE4">
        <w:rPr>
          <w:rFonts w:asciiTheme="minorHAnsi" w:hAnsiTheme="minorHAnsi"/>
          <w:sz w:val="16"/>
          <w:szCs w:val="16"/>
        </w:rPr>
        <w:t>9</w:t>
      </w:r>
      <w:r w:rsidR="00867C86" w:rsidRPr="00675BE4">
        <w:rPr>
          <w:rFonts w:asciiTheme="minorHAnsi" w:hAnsiTheme="minorHAnsi"/>
          <w:sz w:val="16"/>
          <w:szCs w:val="16"/>
        </w:rPr>
        <w:t xml:space="preserve"> </w:t>
      </w:r>
      <w:r w:rsidR="003B72A1">
        <w:rPr>
          <w:rFonts w:asciiTheme="minorHAnsi" w:hAnsiTheme="minorHAnsi"/>
          <w:sz w:val="16"/>
          <w:szCs w:val="16"/>
        </w:rPr>
        <w:t>–</w:t>
      </w:r>
      <w:r w:rsidR="00091567" w:rsidRPr="00675BE4">
        <w:rPr>
          <w:rFonts w:asciiTheme="minorHAnsi" w:hAnsiTheme="minorHAnsi"/>
          <w:sz w:val="16"/>
          <w:szCs w:val="16"/>
        </w:rPr>
        <w:t xml:space="preserve"> </w:t>
      </w:r>
      <w:r w:rsidRPr="00675BE4">
        <w:rPr>
          <w:rFonts w:asciiTheme="minorHAnsi" w:hAnsiTheme="minorHAnsi"/>
          <w:sz w:val="16"/>
          <w:szCs w:val="16"/>
        </w:rPr>
        <w:t xml:space="preserve">June </w:t>
      </w:r>
      <w:r w:rsidR="00C82560" w:rsidRPr="00675BE4">
        <w:rPr>
          <w:rFonts w:asciiTheme="minorHAnsi" w:hAnsiTheme="minorHAnsi"/>
          <w:sz w:val="16"/>
          <w:szCs w:val="16"/>
        </w:rPr>
        <w:t>20</w:t>
      </w:r>
      <w:r w:rsidR="00675BE4">
        <w:rPr>
          <w:rFonts w:asciiTheme="minorHAnsi" w:hAnsiTheme="minorHAnsi"/>
          <w:sz w:val="16"/>
          <w:szCs w:val="16"/>
        </w:rPr>
        <w:t>20</w:t>
      </w:r>
      <w:r w:rsidRPr="00DF233C">
        <w:rPr>
          <w:rFonts w:asciiTheme="minorHAnsi" w:hAnsiTheme="minorHAnsi"/>
          <w:sz w:val="16"/>
          <w:szCs w:val="16"/>
        </w:rPr>
        <w:t>, Commonwealth of Australia</w:t>
      </w:r>
      <w:r w:rsidR="00023A7D">
        <w:rPr>
          <w:rFonts w:asciiTheme="minorHAnsi" w:hAnsiTheme="minorHAnsi"/>
          <w:sz w:val="16"/>
          <w:szCs w:val="16"/>
        </w:rPr>
        <w:t>’.</w:t>
      </w:r>
      <w:r w:rsidRPr="00DF233C">
        <w:rPr>
          <w:rFonts w:asciiTheme="minorHAnsi" w:hAnsiTheme="minorHAnsi"/>
          <w:sz w:val="16"/>
          <w:szCs w:val="16"/>
        </w:rPr>
        <w:t xml:space="preserve"> </w:t>
      </w:r>
    </w:p>
    <w:p w14:paraId="37CAA8EC" w14:textId="7C1B9031" w:rsidR="001B7DB1" w:rsidRPr="00DF233C" w:rsidRDefault="001B7DB1" w:rsidP="00796E32">
      <w:pPr>
        <w:pStyle w:val="BodyText"/>
        <w:rPr>
          <w:rFonts w:asciiTheme="minorHAnsi" w:hAnsiTheme="minorHAnsi"/>
          <w:sz w:val="16"/>
          <w:szCs w:val="16"/>
        </w:rPr>
      </w:pPr>
      <w:r w:rsidRPr="00DF233C">
        <w:rPr>
          <w:rFonts w:asciiTheme="minorHAnsi" w:hAnsiTheme="minorHAnsi"/>
          <w:sz w:val="16"/>
          <w:szCs w:val="16"/>
        </w:rPr>
        <w:t xml:space="preserve">This publication is funded by the Australian Government Department of </w:t>
      </w:r>
      <w:r w:rsidR="005A42DB">
        <w:rPr>
          <w:rFonts w:asciiTheme="minorHAnsi" w:hAnsiTheme="minorHAnsi"/>
          <w:sz w:val="16"/>
          <w:szCs w:val="16"/>
        </w:rPr>
        <w:t>Agriculture, Water and the Environment</w:t>
      </w:r>
      <w:r w:rsidRPr="00DF233C">
        <w:rPr>
          <w:rFonts w:asciiTheme="minorHAnsi" w:hAnsiTheme="minorHAnsi"/>
          <w:sz w:val="16"/>
          <w:szCs w:val="16"/>
        </w:rPr>
        <w:t xml:space="preserve">. The views and opinions </w:t>
      </w:r>
      <w:r w:rsidRPr="00162E84">
        <w:rPr>
          <w:rFonts w:asciiTheme="minorHAnsi" w:hAnsiTheme="minorHAnsi"/>
          <w:sz w:val="16"/>
          <w:szCs w:val="16"/>
        </w:rPr>
        <w:t>expressed in this publication are those of the authors and do not necessarily reflect those of the Australian Government or the Minister for the Environment.</w:t>
      </w:r>
    </w:p>
    <w:p w14:paraId="74BF3E12" w14:textId="77777777" w:rsidR="001B7DB1" w:rsidRPr="00DF233C" w:rsidRDefault="001B7DB1" w:rsidP="00796E32">
      <w:pPr>
        <w:pStyle w:val="BodyText"/>
        <w:rPr>
          <w:rFonts w:asciiTheme="minorHAnsi" w:hAnsiTheme="minorHAnsi"/>
          <w:b/>
          <w:sz w:val="16"/>
          <w:szCs w:val="16"/>
        </w:rPr>
      </w:pPr>
      <w:r w:rsidRPr="00DF233C">
        <w:rPr>
          <w:rFonts w:asciiTheme="minorHAnsi" w:hAnsiTheme="minorHAnsi"/>
          <w:b/>
          <w:sz w:val="16"/>
          <w:szCs w:val="16"/>
        </w:rPr>
        <w:t>Contact details</w:t>
      </w:r>
    </w:p>
    <w:p w14:paraId="67BD3EA9" w14:textId="77777777" w:rsidR="001B7DB1" w:rsidRPr="00DF233C" w:rsidRDefault="001B7DB1" w:rsidP="00796E32">
      <w:pPr>
        <w:pStyle w:val="BodyText"/>
        <w:rPr>
          <w:rFonts w:asciiTheme="minorHAnsi" w:hAnsiTheme="minorHAnsi"/>
          <w:sz w:val="16"/>
          <w:szCs w:val="16"/>
        </w:rPr>
      </w:pPr>
      <w:r w:rsidRPr="00DF233C">
        <w:rPr>
          <w:rFonts w:asciiTheme="minorHAnsi" w:hAnsiTheme="minorHAnsi"/>
          <w:sz w:val="16"/>
          <w:szCs w:val="16"/>
        </w:rPr>
        <w:t xml:space="preserve">For information about this report or about the work of the IESC, please contact: </w:t>
      </w:r>
    </w:p>
    <w:p w14:paraId="6219B8A0" w14:textId="77777777" w:rsidR="001B7DB1" w:rsidRPr="00DF233C" w:rsidRDefault="001B7DB1" w:rsidP="00796E32">
      <w:pPr>
        <w:pStyle w:val="BodyText"/>
        <w:contextualSpacing/>
        <w:rPr>
          <w:rFonts w:asciiTheme="minorHAnsi" w:hAnsiTheme="minorHAnsi"/>
          <w:sz w:val="16"/>
          <w:szCs w:val="16"/>
        </w:rPr>
      </w:pPr>
      <w:r w:rsidRPr="00DF233C">
        <w:rPr>
          <w:rFonts w:asciiTheme="minorHAnsi" w:hAnsiTheme="minorHAnsi"/>
          <w:sz w:val="16"/>
          <w:szCs w:val="16"/>
        </w:rPr>
        <w:t>IESC Secretariat</w:t>
      </w:r>
    </w:p>
    <w:p w14:paraId="0FCCCD29" w14:textId="77777777" w:rsidR="001B7DB1" w:rsidRPr="00DF233C" w:rsidRDefault="001B7DB1" w:rsidP="00796E32">
      <w:pPr>
        <w:pStyle w:val="BodyText"/>
        <w:contextualSpacing/>
        <w:rPr>
          <w:rFonts w:asciiTheme="minorHAnsi" w:hAnsiTheme="minorHAnsi"/>
          <w:sz w:val="16"/>
          <w:szCs w:val="16"/>
        </w:rPr>
      </w:pPr>
      <w:r w:rsidRPr="00DF233C">
        <w:rPr>
          <w:rFonts w:asciiTheme="minorHAnsi" w:hAnsiTheme="minorHAnsi"/>
          <w:sz w:val="16"/>
          <w:szCs w:val="16"/>
        </w:rPr>
        <w:t>Office of Water Science</w:t>
      </w:r>
    </w:p>
    <w:p w14:paraId="72D36831" w14:textId="4913F383" w:rsidR="005A42DB" w:rsidRDefault="005A42DB" w:rsidP="00796E32">
      <w:pPr>
        <w:pStyle w:val="BodyText"/>
        <w:contextualSpacing/>
        <w:rPr>
          <w:rFonts w:asciiTheme="minorHAnsi" w:hAnsiTheme="minorHAnsi"/>
          <w:sz w:val="16"/>
          <w:szCs w:val="16"/>
        </w:rPr>
      </w:pPr>
      <w:r w:rsidRPr="00DF233C">
        <w:rPr>
          <w:rFonts w:asciiTheme="minorHAnsi" w:hAnsiTheme="minorHAnsi"/>
          <w:sz w:val="16"/>
          <w:szCs w:val="16"/>
        </w:rPr>
        <w:t xml:space="preserve">Department of </w:t>
      </w:r>
      <w:r>
        <w:rPr>
          <w:rFonts w:asciiTheme="minorHAnsi" w:hAnsiTheme="minorHAnsi"/>
          <w:sz w:val="16"/>
          <w:szCs w:val="16"/>
        </w:rPr>
        <w:t>Agriculture, Water and the Environment</w:t>
      </w:r>
    </w:p>
    <w:p w14:paraId="4C9F2A5F" w14:textId="6E23E9F6" w:rsidR="001B7DB1" w:rsidRPr="00DF233C" w:rsidRDefault="001B7DB1" w:rsidP="00796E32">
      <w:pPr>
        <w:pStyle w:val="BodyText"/>
        <w:contextualSpacing/>
        <w:rPr>
          <w:rFonts w:asciiTheme="minorHAnsi" w:hAnsiTheme="minorHAnsi"/>
          <w:sz w:val="16"/>
          <w:szCs w:val="16"/>
        </w:rPr>
      </w:pPr>
      <w:r w:rsidRPr="00DF233C">
        <w:rPr>
          <w:rFonts w:asciiTheme="minorHAnsi" w:hAnsiTheme="minorHAnsi"/>
          <w:sz w:val="16"/>
          <w:szCs w:val="16"/>
        </w:rPr>
        <w:t>GPO Box 787</w:t>
      </w:r>
    </w:p>
    <w:p w14:paraId="11295941" w14:textId="77777777" w:rsidR="001B7DB1" w:rsidRPr="00DF233C" w:rsidRDefault="001B7DB1" w:rsidP="00796E32">
      <w:pPr>
        <w:pStyle w:val="BodyText"/>
        <w:contextualSpacing/>
        <w:rPr>
          <w:rFonts w:asciiTheme="minorHAnsi" w:hAnsiTheme="minorHAnsi"/>
          <w:sz w:val="16"/>
          <w:szCs w:val="16"/>
        </w:rPr>
      </w:pPr>
      <w:r w:rsidRPr="00DF233C">
        <w:rPr>
          <w:rFonts w:asciiTheme="minorHAnsi" w:hAnsiTheme="minorHAnsi"/>
          <w:sz w:val="16"/>
          <w:szCs w:val="16"/>
        </w:rPr>
        <w:t>CANBERRA ACT 2601</w:t>
      </w:r>
    </w:p>
    <w:p w14:paraId="7A51C4D0" w14:textId="77777777" w:rsidR="00B47A05" w:rsidRPr="00DF233C" w:rsidRDefault="00B47A05" w:rsidP="00796E32">
      <w:pPr>
        <w:pStyle w:val="BodyText"/>
        <w:contextualSpacing/>
        <w:rPr>
          <w:rFonts w:asciiTheme="minorHAnsi" w:hAnsiTheme="minorHAnsi"/>
          <w:sz w:val="16"/>
          <w:szCs w:val="16"/>
        </w:rPr>
      </w:pPr>
      <w:r w:rsidRPr="00DF233C">
        <w:rPr>
          <w:rFonts w:asciiTheme="minorHAnsi" w:hAnsiTheme="minorHAnsi"/>
          <w:sz w:val="16"/>
          <w:szCs w:val="16"/>
        </w:rPr>
        <w:t>Email: IESCSecretariat@environment.gov.au</w:t>
      </w:r>
    </w:p>
    <w:p w14:paraId="2DF8543A" w14:textId="77777777" w:rsidR="004C1FB1" w:rsidRPr="00DF233C" w:rsidRDefault="004C1FB1" w:rsidP="00796E32">
      <w:pPr>
        <w:pStyle w:val="BodyText"/>
        <w:rPr>
          <w:rFonts w:asciiTheme="minorHAnsi" w:hAnsiTheme="minorHAnsi"/>
          <w:sz w:val="16"/>
          <w:szCs w:val="16"/>
        </w:rPr>
      </w:pPr>
    </w:p>
    <w:p w14:paraId="2AC407DE" w14:textId="77777777" w:rsidR="001B7DB1" w:rsidRPr="00DF233C" w:rsidRDefault="001B7DB1" w:rsidP="00796E32">
      <w:pPr>
        <w:pStyle w:val="BodyText"/>
        <w:rPr>
          <w:rFonts w:asciiTheme="minorHAnsi" w:hAnsiTheme="minorHAnsi"/>
          <w:color w:val="44C8F4"/>
          <w:spacing w:val="-1"/>
          <w:w w:val="95"/>
          <w:sz w:val="16"/>
          <w:szCs w:val="16"/>
        </w:rPr>
      </w:pPr>
      <w:r w:rsidRPr="00DF233C">
        <w:rPr>
          <w:rFonts w:asciiTheme="minorHAnsi" w:hAnsiTheme="minorHAnsi"/>
          <w:sz w:val="16"/>
          <w:szCs w:val="16"/>
        </w:rPr>
        <w:t>The report can be accessed at</w:t>
      </w:r>
      <w:r w:rsidRPr="00DF233C">
        <w:rPr>
          <w:rFonts w:asciiTheme="minorHAnsi" w:hAnsiTheme="minorHAnsi"/>
          <w:spacing w:val="9"/>
          <w:w w:val="95"/>
          <w:sz w:val="16"/>
          <w:szCs w:val="16"/>
        </w:rPr>
        <w:t xml:space="preserve"> </w:t>
      </w:r>
      <w:hyperlink r:id="rId13">
        <w:r w:rsidRPr="00DF233C">
          <w:rPr>
            <w:rFonts w:asciiTheme="minorHAnsi" w:hAnsiTheme="minorHAnsi"/>
            <w:color w:val="44C8F4"/>
            <w:spacing w:val="-1"/>
            <w:w w:val="95"/>
            <w:sz w:val="16"/>
            <w:szCs w:val="16"/>
          </w:rPr>
          <w:t>http://www</w:t>
        </w:r>
        <w:r w:rsidRPr="00DF233C">
          <w:rPr>
            <w:rFonts w:asciiTheme="minorHAnsi" w:hAnsiTheme="minorHAnsi"/>
            <w:color w:val="44C8F4"/>
            <w:w w:val="95"/>
            <w:sz w:val="16"/>
            <w:szCs w:val="16"/>
          </w:rPr>
          <w:t>.iesc.envir</w:t>
        </w:r>
        <w:r w:rsidRPr="00DF233C">
          <w:rPr>
            <w:rFonts w:asciiTheme="minorHAnsi" w:hAnsiTheme="minorHAnsi"/>
            <w:color w:val="44C8F4"/>
            <w:spacing w:val="-1"/>
            <w:w w:val="95"/>
            <w:sz w:val="16"/>
            <w:szCs w:val="16"/>
          </w:rPr>
          <w:t>onment.go</w:t>
        </w:r>
        <w:r w:rsidRPr="00DF233C">
          <w:rPr>
            <w:rFonts w:asciiTheme="minorHAnsi" w:hAnsiTheme="minorHAnsi"/>
            <w:color w:val="44C8F4"/>
            <w:w w:val="95"/>
            <w:sz w:val="16"/>
            <w:szCs w:val="16"/>
          </w:rPr>
          <w:t>v</w:t>
        </w:r>
        <w:r w:rsidRPr="00DF233C">
          <w:rPr>
            <w:rFonts w:asciiTheme="minorHAnsi" w:hAnsiTheme="minorHAnsi"/>
            <w:color w:val="44C8F4"/>
            <w:spacing w:val="-1"/>
            <w:w w:val="95"/>
            <w:sz w:val="16"/>
            <w:szCs w:val="16"/>
          </w:rPr>
          <w:t>.au/</w:t>
        </w:r>
      </w:hyperlink>
    </w:p>
    <w:p w14:paraId="3D6E9E79" w14:textId="77777777" w:rsidR="004433C4" w:rsidRPr="00DF233C" w:rsidRDefault="004433C4" w:rsidP="00796E32">
      <w:pPr>
        <w:pStyle w:val="BodyText"/>
        <w:rPr>
          <w:rFonts w:asciiTheme="minorHAnsi" w:hAnsiTheme="minorHAnsi"/>
          <w:b/>
          <w:sz w:val="16"/>
          <w:szCs w:val="16"/>
        </w:rPr>
      </w:pPr>
      <w:r w:rsidRPr="00DF233C">
        <w:rPr>
          <w:rFonts w:asciiTheme="minorHAnsi" w:hAnsiTheme="minorHAnsi"/>
          <w:b/>
          <w:sz w:val="16"/>
          <w:szCs w:val="16"/>
        </w:rPr>
        <w:t>Images</w:t>
      </w:r>
    </w:p>
    <w:p w14:paraId="57C26517" w14:textId="25D7BD6F" w:rsidR="004433C4" w:rsidRPr="00DF233C" w:rsidRDefault="004433C4" w:rsidP="004433C4">
      <w:pPr>
        <w:pStyle w:val="05BODYTEXT"/>
        <w:spacing w:after="113"/>
        <w:rPr>
          <w:rFonts w:asciiTheme="minorHAnsi" w:hAnsiTheme="minorHAnsi"/>
          <w:color w:val="auto"/>
          <w:sz w:val="16"/>
          <w:szCs w:val="16"/>
        </w:rPr>
      </w:pPr>
      <w:r w:rsidRPr="00DF233C">
        <w:rPr>
          <w:rFonts w:asciiTheme="minorHAnsi" w:hAnsiTheme="minorHAnsi"/>
          <w:color w:val="auto"/>
          <w:sz w:val="16"/>
          <w:szCs w:val="16"/>
        </w:rPr>
        <w:t xml:space="preserve">Front </w:t>
      </w:r>
      <w:r w:rsidR="003B72A1">
        <w:rPr>
          <w:rFonts w:asciiTheme="minorHAnsi" w:hAnsiTheme="minorHAnsi"/>
          <w:color w:val="auto"/>
          <w:sz w:val="16"/>
          <w:szCs w:val="16"/>
        </w:rPr>
        <w:t>c</w:t>
      </w:r>
      <w:r w:rsidRPr="00DF233C">
        <w:rPr>
          <w:rFonts w:asciiTheme="minorHAnsi" w:hAnsiTheme="minorHAnsi"/>
          <w:color w:val="auto"/>
          <w:sz w:val="16"/>
          <w:szCs w:val="16"/>
        </w:rPr>
        <w:t xml:space="preserve">over: </w:t>
      </w:r>
      <w:r w:rsidR="00923B9A">
        <w:rPr>
          <w:rFonts w:asciiTheme="minorHAnsi" w:hAnsiTheme="minorHAnsi"/>
          <w:sz w:val="16"/>
          <w:szCs w:val="16"/>
        </w:rPr>
        <w:t>C</w:t>
      </w:r>
      <w:r w:rsidR="00923B9A" w:rsidRPr="00923B9A">
        <w:rPr>
          <w:rFonts w:asciiTheme="minorHAnsi" w:hAnsiTheme="minorHAnsi"/>
          <w:sz w:val="16"/>
          <w:szCs w:val="16"/>
        </w:rPr>
        <w:t xml:space="preserve">reek flowing through the Brigalow Nature Reserve in Goondiwindi </w:t>
      </w:r>
      <w:r w:rsidR="00460E14" w:rsidRPr="00923B9A">
        <w:rPr>
          <w:rFonts w:asciiTheme="minorHAnsi" w:hAnsiTheme="minorHAnsi"/>
          <w:sz w:val="16"/>
          <w:szCs w:val="16"/>
        </w:rPr>
        <w:t xml:space="preserve">| </w:t>
      </w:r>
      <w:r w:rsidRPr="00923B9A">
        <w:rPr>
          <w:rFonts w:asciiTheme="minorHAnsi" w:hAnsiTheme="minorHAnsi"/>
          <w:sz w:val="16"/>
          <w:szCs w:val="16"/>
        </w:rPr>
        <w:t xml:space="preserve">© </w:t>
      </w:r>
      <w:r w:rsidR="0069006C" w:rsidRPr="00923B9A">
        <w:rPr>
          <w:rFonts w:asciiTheme="minorHAnsi" w:hAnsiTheme="minorHAnsi"/>
          <w:sz w:val="16"/>
          <w:szCs w:val="16"/>
        </w:rPr>
        <w:t xml:space="preserve">Copyright </w:t>
      </w:r>
      <w:r w:rsidRPr="00923B9A">
        <w:rPr>
          <w:rFonts w:asciiTheme="minorHAnsi" w:hAnsiTheme="minorHAnsi"/>
          <w:sz w:val="16"/>
          <w:szCs w:val="16"/>
        </w:rPr>
        <w:t>Department</w:t>
      </w:r>
      <w:r w:rsidRPr="00DF233C">
        <w:rPr>
          <w:rFonts w:asciiTheme="minorHAnsi" w:hAnsiTheme="minorHAnsi"/>
          <w:color w:val="auto"/>
          <w:sz w:val="16"/>
          <w:szCs w:val="16"/>
        </w:rPr>
        <w:t xml:space="preserve"> of </w:t>
      </w:r>
      <w:r w:rsidR="00685DF7">
        <w:rPr>
          <w:rFonts w:asciiTheme="minorHAnsi" w:hAnsiTheme="minorHAnsi"/>
          <w:sz w:val="16"/>
          <w:szCs w:val="16"/>
        </w:rPr>
        <w:t>Agriculture, Water and the Env</w:t>
      </w:r>
      <w:r w:rsidR="00685DF7" w:rsidRPr="00923B9A">
        <w:rPr>
          <w:rFonts w:asciiTheme="minorHAnsi" w:hAnsiTheme="minorHAnsi"/>
          <w:sz w:val="16"/>
          <w:szCs w:val="16"/>
        </w:rPr>
        <w:t>ironment</w:t>
      </w:r>
      <w:r w:rsidR="00596023" w:rsidRPr="00923B9A">
        <w:rPr>
          <w:rFonts w:asciiTheme="minorHAnsi" w:hAnsiTheme="minorHAnsi"/>
          <w:color w:val="auto"/>
          <w:sz w:val="16"/>
          <w:szCs w:val="16"/>
        </w:rPr>
        <w:t xml:space="preserve"> </w:t>
      </w:r>
      <w:r w:rsidR="00460E14" w:rsidRPr="00923B9A">
        <w:rPr>
          <w:rFonts w:asciiTheme="minorHAnsi" w:hAnsiTheme="minorHAnsi"/>
          <w:color w:val="auto"/>
          <w:sz w:val="16"/>
          <w:szCs w:val="16"/>
        </w:rPr>
        <w:t>(taken by staff)</w:t>
      </w:r>
    </w:p>
    <w:p w14:paraId="57AD1B17" w14:textId="4D9C36AC" w:rsidR="004433C4" w:rsidRPr="00DF233C" w:rsidRDefault="004433C4" w:rsidP="004433C4">
      <w:pPr>
        <w:pStyle w:val="05BODYTEXT"/>
        <w:spacing w:after="113"/>
        <w:rPr>
          <w:rFonts w:asciiTheme="minorHAnsi" w:hAnsiTheme="minorHAnsi"/>
          <w:color w:val="auto"/>
          <w:sz w:val="16"/>
          <w:szCs w:val="16"/>
        </w:rPr>
      </w:pPr>
      <w:r w:rsidRPr="00DF233C">
        <w:rPr>
          <w:rFonts w:asciiTheme="minorHAnsi" w:hAnsiTheme="minorHAnsi"/>
          <w:sz w:val="16"/>
          <w:szCs w:val="16"/>
        </w:rPr>
        <w:t xml:space="preserve">All other images © </w:t>
      </w:r>
      <w:r w:rsidR="005A42DB" w:rsidRPr="00DF233C">
        <w:rPr>
          <w:rFonts w:asciiTheme="minorHAnsi" w:hAnsiTheme="minorHAnsi"/>
          <w:sz w:val="16"/>
          <w:szCs w:val="16"/>
        </w:rPr>
        <w:t xml:space="preserve">Department of </w:t>
      </w:r>
      <w:r w:rsidR="005A42DB">
        <w:rPr>
          <w:rFonts w:asciiTheme="minorHAnsi" w:hAnsiTheme="minorHAnsi"/>
          <w:sz w:val="16"/>
          <w:szCs w:val="16"/>
        </w:rPr>
        <w:t xml:space="preserve">Agriculture, Water and the Environment </w:t>
      </w:r>
      <w:r w:rsidRPr="00DF233C">
        <w:rPr>
          <w:rFonts w:asciiTheme="minorHAnsi" w:hAnsiTheme="minorHAnsi"/>
          <w:sz w:val="16"/>
          <w:szCs w:val="16"/>
        </w:rPr>
        <w:t>unless specified otherwise</w:t>
      </w:r>
    </w:p>
    <w:p w14:paraId="26F5253D" w14:textId="77777777" w:rsidR="004433C4" w:rsidRPr="00DF233C" w:rsidRDefault="00462964" w:rsidP="00796E32">
      <w:pPr>
        <w:pStyle w:val="BodyText"/>
        <w:rPr>
          <w:rFonts w:asciiTheme="minorHAnsi" w:hAnsiTheme="minorHAnsi"/>
          <w:b/>
          <w:highlight w:val="yellow"/>
        </w:rPr>
        <w:sectPr w:rsidR="004433C4" w:rsidRPr="00DF233C" w:rsidSect="00AE1A3E">
          <w:headerReference w:type="even" r:id="rId14"/>
          <w:headerReference w:type="default" r:id="rId15"/>
          <w:footerReference w:type="even" r:id="rId16"/>
          <w:footerReference w:type="default" r:id="rId17"/>
          <w:headerReference w:type="first" r:id="rId18"/>
          <w:footerReference w:type="first" r:id="rId19"/>
          <w:pgSz w:w="11910" w:h="16840"/>
          <w:pgMar w:top="567" w:right="1440" w:bottom="1418" w:left="1440" w:header="720" w:footer="720" w:gutter="0"/>
          <w:cols w:space="720"/>
        </w:sectPr>
      </w:pPr>
      <w:r w:rsidRPr="00DF233C">
        <w:rPr>
          <w:i/>
          <w:iCs/>
          <w:noProof/>
          <w:sz w:val="16"/>
          <w:szCs w:val="18"/>
          <w:highlight w:val="yellow"/>
          <w:lang w:val="en-AU"/>
        </w:rPr>
        <w:drawing>
          <wp:anchor distT="0" distB="0" distL="114300" distR="114300" simplePos="0" relativeHeight="251658256" behindDoc="1" locked="0" layoutInCell="1" allowOverlap="1" wp14:anchorId="028609AD" wp14:editId="6B2DD7C2">
            <wp:simplePos x="0" y="0"/>
            <wp:positionH relativeFrom="page">
              <wp:posOffset>-104775</wp:posOffset>
            </wp:positionH>
            <wp:positionV relativeFrom="page">
              <wp:posOffset>10810240</wp:posOffset>
            </wp:positionV>
            <wp:extent cx="7551759" cy="10674000"/>
            <wp:effectExtent l="0" t="0" r="0" b="0"/>
            <wp:wrapNone/>
            <wp:docPr id="10" name="Picture 10">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p w14:paraId="25A24D82" w14:textId="77777777" w:rsidR="00DB4945" w:rsidRPr="00DF233C" w:rsidRDefault="00DB4945" w:rsidP="00324504">
      <w:pPr>
        <w:pStyle w:val="Heading1"/>
        <w:rPr>
          <w:highlight w:val="yellow"/>
        </w:rPr>
        <w:sectPr w:rsidR="00DB4945" w:rsidRPr="00DF233C" w:rsidSect="003A0FB2">
          <w:pgSz w:w="11906" w:h="16838"/>
          <w:pgMar w:top="1245" w:right="991" w:bottom="284" w:left="1440" w:header="425" w:footer="189" w:gutter="0"/>
          <w:cols w:num="2" w:space="163"/>
          <w:titlePg/>
          <w:docGrid w:linePitch="360"/>
        </w:sectPr>
      </w:pPr>
    </w:p>
    <w:p w14:paraId="5E843E7B" w14:textId="7C965F64" w:rsidR="00DF7C5E" w:rsidRPr="00D317D7" w:rsidRDefault="00DF7C5E" w:rsidP="00324504">
      <w:pPr>
        <w:pStyle w:val="TOCHeading"/>
      </w:pPr>
      <w:r w:rsidRPr="00D317D7">
        <w:t>Contents</w:t>
      </w:r>
    </w:p>
    <w:p w14:paraId="45D6D9BF" w14:textId="149DDB6B" w:rsidR="00324504" w:rsidRDefault="009E3170">
      <w:pPr>
        <w:pStyle w:val="TOC1"/>
        <w:rPr>
          <w:rFonts w:eastAsiaTheme="minorEastAsia" w:cstheme="minorBidi"/>
          <w:noProof/>
          <w:sz w:val="24"/>
          <w:szCs w:val="24"/>
          <w:lang w:eastAsia="en-GB"/>
        </w:rPr>
      </w:pPr>
      <w:r>
        <w:rPr>
          <w:b/>
          <w:bCs/>
          <w:noProof/>
          <w:highlight w:val="yellow"/>
        </w:rPr>
        <w:fldChar w:fldCharType="begin"/>
      </w:r>
      <w:r>
        <w:rPr>
          <w:b/>
          <w:bCs/>
          <w:noProof/>
          <w:highlight w:val="yellow"/>
        </w:rPr>
        <w:instrText xml:space="preserve"> TOC \h \z \t "Heading 1,1,01. HEADING 1,1" </w:instrText>
      </w:r>
      <w:r>
        <w:rPr>
          <w:b/>
          <w:bCs/>
          <w:noProof/>
          <w:highlight w:val="yellow"/>
        </w:rPr>
        <w:fldChar w:fldCharType="separate"/>
      </w:r>
      <w:hyperlink w:anchor="_Toc45115760" w:history="1">
        <w:r w:rsidR="00324504" w:rsidRPr="00E760F1">
          <w:rPr>
            <w:rStyle w:val="Hyperlink"/>
            <w:noProof/>
          </w:rPr>
          <w:t>1. Message from the Chair</w:t>
        </w:r>
        <w:r w:rsidR="00324504">
          <w:rPr>
            <w:noProof/>
            <w:webHidden/>
          </w:rPr>
          <w:tab/>
        </w:r>
        <w:r w:rsidR="00324504">
          <w:rPr>
            <w:noProof/>
            <w:webHidden/>
          </w:rPr>
          <w:fldChar w:fldCharType="begin"/>
        </w:r>
        <w:r w:rsidR="00324504">
          <w:rPr>
            <w:noProof/>
            <w:webHidden/>
          </w:rPr>
          <w:instrText xml:space="preserve"> PAGEREF _Toc45115760 \h </w:instrText>
        </w:r>
        <w:r w:rsidR="00324504">
          <w:rPr>
            <w:noProof/>
            <w:webHidden/>
          </w:rPr>
        </w:r>
        <w:r w:rsidR="00324504">
          <w:rPr>
            <w:noProof/>
            <w:webHidden/>
          </w:rPr>
          <w:fldChar w:fldCharType="separate"/>
        </w:r>
        <w:r w:rsidR="00324504">
          <w:rPr>
            <w:noProof/>
            <w:webHidden/>
          </w:rPr>
          <w:t>1</w:t>
        </w:r>
        <w:r w:rsidR="00324504">
          <w:rPr>
            <w:noProof/>
            <w:webHidden/>
          </w:rPr>
          <w:fldChar w:fldCharType="end"/>
        </w:r>
      </w:hyperlink>
    </w:p>
    <w:p w14:paraId="5E6C5D96" w14:textId="2EA98172" w:rsidR="00324504" w:rsidRDefault="00790532">
      <w:pPr>
        <w:pStyle w:val="TOC1"/>
        <w:rPr>
          <w:rFonts w:eastAsiaTheme="minorEastAsia" w:cstheme="minorBidi"/>
          <w:noProof/>
          <w:sz w:val="24"/>
          <w:szCs w:val="24"/>
          <w:lang w:eastAsia="en-GB"/>
        </w:rPr>
      </w:pPr>
      <w:hyperlink w:anchor="_Toc45115761" w:history="1">
        <w:r w:rsidR="00324504" w:rsidRPr="00E760F1">
          <w:rPr>
            <w:rStyle w:val="Hyperlink"/>
            <w:noProof/>
          </w:rPr>
          <w:t>2. Highlights at a glance</w:t>
        </w:r>
        <w:r w:rsidR="00324504">
          <w:rPr>
            <w:noProof/>
            <w:webHidden/>
          </w:rPr>
          <w:tab/>
        </w:r>
        <w:r w:rsidR="00324504">
          <w:rPr>
            <w:noProof/>
            <w:webHidden/>
          </w:rPr>
          <w:fldChar w:fldCharType="begin"/>
        </w:r>
        <w:r w:rsidR="00324504">
          <w:rPr>
            <w:noProof/>
            <w:webHidden/>
          </w:rPr>
          <w:instrText xml:space="preserve"> PAGEREF _Toc45115761 \h </w:instrText>
        </w:r>
        <w:r w:rsidR="00324504">
          <w:rPr>
            <w:noProof/>
            <w:webHidden/>
          </w:rPr>
        </w:r>
        <w:r w:rsidR="00324504">
          <w:rPr>
            <w:noProof/>
            <w:webHidden/>
          </w:rPr>
          <w:fldChar w:fldCharType="separate"/>
        </w:r>
        <w:r w:rsidR="00324504">
          <w:rPr>
            <w:noProof/>
            <w:webHidden/>
          </w:rPr>
          <w:t>2</w:t>
        </w:r>
        <w:r w:rsidR="00324504">
          <w:rPr>
            <w:noProof/>
            <w:webHidden/>
          </w:rPr>
          <w:fldChar w:fldCharType="end"/>
        </w:r>
      </w:hyperlink>
    </w:p>
    <w:p w14:paraId="7E4F1E3A" w14:textId="44AF5F65" w:rsidR="00324504" w:rsidRDefault="00790532">
      <w:pPr>
        <w:pStyle w:val="TOC1"/>
        <w:rPr>
          <w:rFonts w:eastAsiaTheme="minorEastAsia" w:cstheme="minorBidi"/>
          <w:noProof/>
          <w:sz w:val="24"/>
          <w:szCs w:val="24"/>
          <w:lang w:eastAsia="en-GB"/>
        </w:rPr>
      </w:pPr>
      <w:hyperlink w:anchor="_Toc45115762" w:history="1">
        <w:r w:rsidR="00324504" w:rsidRPr="00E760F1">
          <w:rPr>
            <w:rStyle w:val="Hyperlink"/>
            <w:noProof/>
          </w:rPr>
          <w:t>3. The IESC</w:t>
        </w:r>
        <w:r w:rsidR="00324504">
          <w:rPr>
            <w:noProof/>
            <w:webHidden/>
          </w:rPr>
          <w:tab/>
        </w:r>
        <w:r w:rsidR="00324504">
          <w:rPr>
            <w:noProof/>
            <w:webHidden/>
          </w:rPr>
          <w:fldChar w:fldCharType="begin"/>
        </w:r>
        <w:r w:rsidR="00324504">
          <w:rPr>
            <w:noProof/>
            <w:webHidden/>
          </w:rPr>
          <w:instrText xml:space="preserve"> PAGEREF _Toc45115762 \h </w:instrText>
        </w:r>
        <w:r w:rsidR="00324504">
          <w:rPr>
            <w:noProof/>
            <w:webHidden/>
          </w:rPr>
        </w:r>
        <w:r w:rsidR="00324504">
          <w:rPr>
            <w:noProof/>
            <w:webHidden/>
          </w:rPr>
          <w:fldChar w:fldCharType="separate"/>
        </w:r>
        <w:r w:rsidR="00324504">
          <w:rPr>
            <w:noProof/>
            <w:webHidden/>
          </w:rPr>
          <w:t>3</w:t>
        </w:r>
        <w:r w:rsidR="00324504">
          <w:rPr>
            <w:noProof/>
            <w:webHidden/>
          </w:rPr>
          <w:fldChar w:fldCharType="end"/>
        </w:r>
      </w:hyperlink>
    </w:p>
    <w:p w14:paraId="3C479600" w14:textId="6072DBF0" w:rsidR="00324504" w:rsidRDefault="00790532">
      <w:pPr>
        <w:pStyle w:val="TOC1"/>
        <w:rPr>
          <w:rFonts w:eastAsiaTheme="minorEastAsia" w:cstheme="minorBidi"/>
          <w:noProof/>
          <w:sz w:val="24"/>
          <w:szCs w:val="24"/>
          <w:lang w:eastAsia="en-GB"/>
        </w:rPr>
      </w:pPr>
      <w:hyperlink w:anchor="_Toc45115763" w:history="1">
        <w:r w:rsidR="00324504" w:rsidRPr="00E760F1">
          <w:rPr>
            <w:rStyle w:val="Hyperlink"/>
            <w:noProof/>
          </w:rPr>
          <w:t>4. IESC meetings</w:t>
        </w:r>
        <w:r w:rsidR="00324504">
          <w:rPr>
            <w:noProof/>
            <w:webHidden/>
          </w:rPr>
          <w:tab/>
        </w:r>
        <w:r w:rsidR="00324504">
          <w:rPr>
            <w:noProof/>
            <w:webHidden/>
          </w:rPr>
          <w:fldChar w:fldCharType="begin"/>
        </w:r>
        <w:r w:rsidR="00324504">
          <w:rPr>
            <w:noProof/>
            <w:webHidden/>
          </w:rPr>
          <w:instrText xml:space="preserve"> PAGEREF _Toc45115763 \h </w:instrText>
        </w:r>
        <w:r w:rsidR="00324504">
          <w:rPr>
            <w:noProof/>
            <w:webHidden/>
          </w:rPr>
        </w:r>
        <w:r w:rsidR="00324504">
          <w:rPr>
            <w:noProof/>
            <w:webHidden/>
          </w:rPr>
          <w:fldChar w:fldCharType="separate"/>
        </w:r>
        <w:r w:rsidR="00324504">
          <w:rPr>
            <w:noProof/>
            <w:webHidden/>
          </w:rPr>
          <w:t>5</w:t>
        </w:r>
        <w:r w:rsidR="00324504">
          <w:rPr>
            <w:noProof/>
            <w:webHidden/>
          </w:rPr>
          <w:fldChar w:fldCharType="end"/>
        </w:r>
      </w:hyperlink>
    </w:p>
    <w:p w14:paraId="21524C74" w14:textId="36F23CDF" w:rsidR="00324504" w:rsidRDefault="00790532">
      <w:pPr>
        <w:pStyle w:val="TOC1"/>
        <w:rPr>
          <w:rFonts w:eastAsiaTheme="minorEastAsia" w:cstheme="minorBidi"/>
          <w:noProof/>
          <w:sz w:val="24"/>
          <w:szCs w:val="24"/>
          <w:lang w:eastAsia="en-GB"/>
        </w:rPr>
      </w:pPr>
      <w:hyperlink w:anchor="_Toc45115764" w:history="1">
        <w:r w:rsidR="00324504" w:rsidRPr="00E760F1">
          <w:rPr>
            <w:rStyle w:val="Hyperlink"/>
            <w:noProof/>
          </w:rPr>
          <w:t>5. Advice on coal seam gas and large coal mining development proposals</w:t>
        </w:r>
        <w:r w:rsidR="00324504">
          <w:rPr>
            <w:noProof/>
            <w:webHidden/>
          </w:rPr>
          <w:tab/>
        </w:r>
        <w:r w:rsidR="00324504">
          <w:rPr>
            <w:noProof/>
            <w:webHidden/>
          </w:rPr>
          <w:fldChar w:fldCharType="begin"/>
        </w:r>
        <w:r w:rsidR="00324504">
          <w:rPr>
            <w:noProof/>
            <w:webHidden/>
          </w:rPr>
          <w:instrText xml:space="preserve"> PAGEREF _Toc45115764 \h </w:instrText>
        </w:r>
        <w:r w:rsidR="00324504">
          <w:rPr>
            <w:noProof/>
            <w:webHidden/>
          </w:rPr>
        </w:r>
        <w:r w:rsidR="00324504">
          <w:rPr>
            <w:noProof/>
            <w:webHidden/>
          </w:rPr>
          <w:fldChar w:fldCharType="separate"/>
        </w:r>
        <w:r w:rsidR="00324504">
          <w:rPr>
            <w:noProof/>
            <w:webHidden/>
          </w:rPr>
          <w:t>7</w:t>
        </w:r>
        <w:r w:rsidR="00324504">
          <w:rPr>
            <w:noProof/>
            <w:webHidden/>
          </w:rPr>
          <w:fldChar w:fldCharType="end"/>
        </w:r>
      </w:hyperlink>
    </w:p>
    <w:p w14:paraId="6D4BB86F" w14:textId="4BF794D5" w:rsidR="00324504" w:rsidRDefault="00790532">
      <w:pPr>
        <w:pStyle w:val="TOC1"/>
        <w:rPr>
          <w:rFonts w:eastAsiaTheme="minorEastAsia" w:cstheme="minorBidi"/>
          <w:noProof/>
          <w:sz w:val="24"/>
          <w:szCs w:val="24"/>
          <w:lang w:eastAsia="en-GB"/>
        </w:rPr>
      </w:pPr>
      <w:hyperlink w:anchor="_Toc45115765" w:history="1">
        <w:r w:rsidR="00324504" w:rsidRPr="00E760F1">
          <w:rPr>
            <w:rStyle w:val="Hyperlink"/>
            <w:noProof/>
          </w:rPr>
          <w:t>6. Information Guidelines</w:t>
        </w:r>
        <w:r w:rsidR="00324504">
          <w:rPr>
            <w:noProof/>
            <w:webHidden/>
          </w:rPr>
          <w:tab/>
        </w:r>
        <w:r w:rsidR="00324504">
          <w:rPr>
            <w:noProof/>
            <w:webHidden/>
          </w:rPr>
          <w:fldChar w:fldCharType="begin"/>
        </w:r>
        <w:r w:rsidR="00324504">
          <w:rPr>
            <w:noProof/>
            <w:webHidden/>
          </w:rPr>
          <w:instrText xml:space="preserve"> PAGEREF _Toc45115765 \h </w:instrText>
        </w:r>
        <w:r w:rsidR="00324504">
          <w:rPr>
            <w:noProof/>
            <w:webHidden/>
          </w:rPr>
        </w:r>
        <w:r w:rsidR="00324504">
          <w:rPr>
            <w:noProof/>
            <w:webHidden/>
          </w:rPr>
          <w:fldChar w:fldCharType="separate"/>
        </w:r>
        <w:r w:rsidR="00324504">
          <w:rPr>
            <w:noProof/>
            <w:webHidden/>
          </w:rPr>
          <w:t>9</w:t>
        </w:r>
        <w:r w:rsidR="00324504">
          <w:rPr>
            <w:noProof/>
            <w:webHidden/>
          </w:rPr>
          <w:fldChar w:fldCharType="end"/>
        </w:r>
      </w:hyperlink>
    </w:p>
    <w:p w14:paraId="0CEF604E" w14:textId="6D14D5AB" w:rsidR="00324504" w:rsidRDefault="00790532">
      <w:pPr>
        <w:pStyle w:val="TOC1"/>
        <w:rPr>
          <w:rFonts w:eastAsiaTheme="minorEastAsia" w:cstheme="minorBidi"/>
          <w:noProof/>
          <w:sz w:val="24"/>
          <w:szCs w:val="24"/>
          <w:lang w:eastAsia="en-GB"/>
        </w:rPr>
      </w:pPr>
      <w:hyperlink w:anchor="_Toc45115766" w:history="1">
        <w:r w:rsidR="00324504" w:rsidRPr="00E760F1">
          <w:rPr>
            <w:rStyle w:val="Hyperlink"/>
            <w:noProof/>
          </w:rPr>
          <w:t>7. Engagement</w:t>
        </w:r>
        <w:r w:rsidR="00324504">
          <w:rPr>
            <w:noProof/>
            <w:webHidden/>
          </w:rPr>
          <w:tab/>
        </w:r>
        <w:r w:rsidR="00324504">
          <w:rPr>
            <w:noProof/>
            <w:webHidden/>
          </w:rPr>
          <w:fldChar w:fldCharType="begin"/>
        </w:r>
        <w:r w:rsidR="00324504">
          <w:rPr>
            <w:noProof/>
            <w:webHidden/>
          </w:rPr>
          <w:instrText xml:space="preserve"> PAGEREF _Toc45115766 \h </w:instrText>
        </w:r>
        <w:r w:rsidR="00324504">
          <w:rPr>
            <w:noProof/>
            <w:webHidden/>
          </w:rPr>
        </w:r>
        <w:r w:rsidR="00324504">
          <w:rPr>
            <w:noProof/>
            <w:webHidden/>
          </w:rPr>
          <w:fldChar w:fldCharType="separate"/>
        </w:r>
        <w:r w:rsidR="00324504">
          <w:rPr>
            <w:noProof/>
            <w:webHidden/>
          </w:rPr>
          <w:t>10</w:t>
        </w:r>
        <w:r w:rsidR="00324504">
          <w:rPr>
            <w:noProof/>
            <w:webHidden/>
          </w:rPr>
          <w:fldChar w:fldCharType="end"/>
        </w:r>
      </w:hyperlink>
    </w:p>
    <w:p w14:paraId="564E4C0E" w14:textId="2B94994D" w:rsidR="00324504" w:rsidRDefault="00790532">
      <w:pPr>
        <w:pStyle w:val="TOC1"/>
        <w:rPr>
          <w:rFonts w:eastAsiaTheme="minorEastAsia" w:cstheme="minorBidi"/>
          <w:noProof/>
          <w:sz w:val="24"/>
          <w:szCs w:val="24"/>
          <w:lang w:eastAsia="en-GB"/>
        </w:rPr>
      </w:pPr>
      <w:hyperlink w:anchor="_Toc45115767" w:history="1">
        <w:r w:rsidR="00324504" w:rsidRPr="00E760F1">
          <w:rPr>
            <w:rStyle w:val="Hyperlink"/>
            <w:noProof/>
          </w:rPr>
          <w:t>8. Research</w:t>
        </w:r>
        <w:r w:rsidR="00324504">
          <w:rPr>
            <w:noProof/>
            <w:webHidden/>
          </w:rPr>
          <w:tab/>
        </w:r>
        <w:r w:rsidR="00324504">
          <w:rPr>
            <w:noProof/>
            <w:webHidden/>
          </w:rPr>
          <w:fldChar w:fldCharType="begin"/>
        </w:r>
        <w:r w:rsidR="00324504">
          <w:rPr>
            <w:noProof/>
            <w:webHidden/>
          </w:rPr>
          <w:instrText xml:space="preserve"> PAGEREF _Toc45115767 \h </w:instrText>
        </w:r>
        <w:r w:rsidR="00324504">
          <w:rPr>
            <w:noProof/>
            <w:webHidden/>
          </w:rPr>
        </w:r>
        <w:r w:rsidR="00324504">
          <w:rPr>
            <w:noProof/>
            <w:webHidden/>
          </w:rPr>
          <w:fldChar w:fldCharType="separate"/>
        </w:r>
        <w:r w:rsidR="00324504">
          <w:rPr>
            <w:noProof/>
            <w:webHidden/>
          </w:rPr>
          <w:t>12</w:t>
        </w:r>
        <w:r w:rsidR="00324504">
          <w:rPr>
            <w:noProof/>
            <w:webHidden/>
          </w:rPr>
          <w:fldChar w:fldCharType="end"/>
        </w:r>
      </w:hyperlink>
    </w:p>
    <w:p w14:paraId="14C88603" w14:textId="0EF8A28A" w:rsidR="00324504" w:rsidRDefault="00790532">
      <w:pPr>
        <w:pStyle w:val="TOC1"/>
        <w:rPr>
          <w:rFonts w:eastAsiaTheme="minorEastAsia" w:cstheme="minorBidi"/>
          <w:noProof/>
          <w:sz w:val="24"/>
          <w:szCs w:val="24"/>
          <w:lang w:eastAsia="en-GB"/>
        </w:rPr>
      </w:pPr>
      <w:hyperlink w:anchor="_Toc45115768" w:history="1">
        <w:r w:rsidR="00324504" w:rsidRPr="00E760F1">
          <w:rPr>
            <w:rStyle w:val="Hyperlink"/>
            <w:noProof/>
          </w:rPr>
          <w:t>9. Site visits</w:t>
        </w:r>
        <w:r w:rsidR="00324504">
          <w:rPr>
            <w:noProof/>
            <w:webHidden/>
          </w:rPr>
          <w:tab/>
        </w:r>
        <w:r w:rsidR="00324504">
          <w:rPr>
            <w:noProof/>
            <w:webHidden/>
          </w:rPr>
          <w:fldChar w:fldCharType="begin"/>
        </w:r>
        <w:r w:rsidR="00324504">
          <w:rPr>
            <w:noProof/>
            <w:webHidden/>
          </w:rPr>
          <w:instrText xml:space="preserve"> PAGEREF _Toc45115768 \h </w:instrText>
        </w:r>
        <w:r w:rsidR="00324504">
          <w:rPr>
            <w:noProof/>
            <w:webHidden/>
          </w:rPr>
        </w:r>
        <w:r w:rsidR="00324504">
          <w:rPr>
            <w:noProof/>
            <w:webHidden/>
          </w:rPr>
          <w:fldChar w:fldCharType="separate"/>
        </w:r>
        <w:r w:rsidR="00324504">
          <w:rPr>
            <w:noProof/>
            <w:webHidden/>
          </w:rPr>
          <w:t>12</w:t>
        </w:r>
        <w:r w:rsidR="00324504">
          <w:rPr>
            <w:noProof/>
            <w:webHidden/>
          </w:rPr>
          <w:fldChar w:fldCharType="end"/>
        </w:r>
      </w:hyperlink>
    </w:p>
    <w:p w14:paraId="3A438D66" w14:textId="69B02FAD" w:rsidR="00BE0610" w:rsidRPr="00DF233C" w:rsidRDefault="009E3170" w:rsidP="00796E32">
      <w:pPr>
        <w:rPr>
          <w:highlight w:val="yellow"/>
        </w:rPr>
      </w:pPr>
      <w:r>
        <w:rPr>
          <w:b/>
          <w:bCs/>
          <w:noProof/>
          <w:highlight w:val="yellow"/>
        </w:rPr>
        <w:fldChar w:fldCharType="end"/>
      </w:r>
    </w:p>
    <w:p w14:paraId="4C9459A5" w14:textId="77777777" w:rsidR="00BE0610" w:rsidRPr="00DF233C" w:rsidRDefault="00BE0610" w:rsidP="00796E32">
      <w:pPr>
        <w:rPr>
          <w:highlight w:val="yellow"/>
        </w:rPr>
      </w:pPr>
    </w:p>
    <w:p w14:paraId="723FF5BE" w14:textId="77777777" w:rsidR="00BE0610" w:rsidRPr="00DF233C" w:rsidRDefault="00BE0610" w:rsidP="00796E32">
      <w:pPr>
        <w:rPr>
          <w:highlight w:val="yellow"/>
        </w:rPr>
        <w:sectPr w:rsidR="00BE0610" w:rsidRPr="00DF233C" w:rsidSect="002D265C">
          <w:type w:val="continuous"/>
          <w:pgSz w:w="11906" w:h="16838"/>
          <w:pgMar w:top="1245" w:right="991" w:bottom="284" w:left="1440" w:header="425" w:footer="189" w:gutter="0"/>
          <w:cols w:space="163"/>
          <w:titlePg/>
          <w:docGrid w:linePitch="360"/>
        </w:sectPr>
      </w:pPr>
    </w:p>
    <w:p w14:paraId="1AC35BF5" w14:textId="77777777" w:rsidR="00BE0610" w:rsidRPr="00DF233C" w:rsidRDefault="00BE0610" w:rsidP="00796E32">
      <w:pPr>
        <w:rPr>
          <w:highlight w:val="yellow"/>
        </w:rPr>
      </w:pPr>
    </w:p>
    <w:p w14:paraId="53AB8910" w14:textId="77777777" w:rsidR="00BE0610" w:rsidRPr="00DF233C" w:rsidRDefault="00BE0610" w:rsidP="00796E32">
      <w:pPr>
        <w:rPr>
          <w:highlight w:val="yellow"/>
        </w:rPr>
        <w:sectPr w:rsidR="00BE0610" w:rsidRPr="00DF233C" w:rsidSect="002D265C">
          <w:type w:val="continuous"/>
          <w:pgSz w:w="11906" w:h="16838"/>
          <w:pgMar w:top="1245" w:right="991" w:bottom="284" w:left="1440" w:header="425" w:footer="189" w:gutter="0"/>
          <w:cols w:space="163"/>
          <w:titlePg/>
          <w:docGrid w:linePitch="360"/>
        </w:sectPr>
      </w:pPr>
    </w:p>
    <w:p w14:paraId="76B61A74" w14:textId="7F99F730" w:rsidR="003A0FB2" w:rsidRPr="00E87A50" w:rsidRDefault="007556C3" w:rsidP="00324504">
      <w:pPr>
        <w:pStyle w:val="Heading1"/>
      </w:pPr>
      <w:bookmarkStart w:id="0" w:name="_Toc15897101"/>
      <w:bookmarkStart w:id="1" w:name="_Toc45115760"/>
      <w:r w:rsidRPr="00E87A50">
        <w:rPr>
          <w:noProof/>
          <w:lang w:val="en-AU"/>
        </w:rPr>
        <w:lastRenderedPageBreak/>
        <w:drawing>
          <wp:anchor distT="0" distB="0" distL="114300" distR="114300" simplePos="0" relativeHeight="251610112" behindDoc="1" locked="0" layoutInCell="1" allowOverlap="1" wp14:anchorId="58BB2A3C" wp14:editId="50ACFBED">
            <wp:simplePos x="0" y="0"/>
            <wp:positionH relativeFrom="page">
              <wp:posOffset>19050</wp:posOffset>
            </wp:positionH>
            <wp:positionV relativeFrom="page">
              <wp:posOffset>19244</wp:posOffset>
            </wp:positionV>
            <wp:extent cx="7551759" cy="10674000"/>
            <wp:effectExtent l="0" t="0" r="0" b="0"/>
            <wp:wrapNone/>
            <wp:docPr id="13" name="Picture 13">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r w:rsidR="0017348B" w:rsidRPr="00E87A50">
        <w:t xml:space="preserve">1. </w:t>
      </w:r>
      <w:r w:rsidR="00F23482">
        <w:t>Message f</w:t>
      </w:r>
      <w:r w:rsidR="003A0FB2" w:rsidRPr="00E87A50">
        <w:t>rom the Chair</w:t>
      </w:r>
      <w:bookmarkEnd w:id="0"/>
      <w:bookmarkEnd w:id="1"/>
    </w:p>
    <w:p w14:paraId="4321C6B5" w14:textId="165D9F2D" w:rsidR="00294D53" w:rsidRDefault="00BE0610" w:rsidP="00970D09">
      <w:pPr>
        <w:pStyle w:val="BodyText"/>
        <w:spacing w:after="0"/>
        <w:rPr>
          <w:rFonts w:asciiTheme="minorHAnsi" w:hAnsiTheme="minorHAnsi" w:cstheme="minorHAnsi"/>
        </w:rPr>
      </w:pPr>
      <w:r w:rsidRPr="00B27408">
        <w:rPr>
          <w:rFonts w:asciiTheme="minorHAnsi" w:hAnsiTheme="minorHAnsi" w:cstheme="minorHAnsi"/>
          <w:noProof/>
          <w:lang w:val="en-AU"/>
        </w:rPr>
        <w:drawing>
          <wp:anchor distT="0" distB="0" distL="114300" distR="114300" simplePos="0" relativeHeight="251660288" behindDoc="0" locked="0" layoutInCell="1" allowOverlap="1" wp14:anchorId="5F2251D1" wp14:editId="3909EB59">
            <wp:simplePos x="0" y="0"/>
            <wp:positionH relativeFrom="column">
              <wp:posOffset>4594225</wp:posOffset>
            </wp:positionH>
            <wp:positionV relativeFrom="paragraph">
              <wp:posOffset>77470</wp:posOffset>
            </wp:positionV>
            <wp:extent cx="1240790" cy="1440180"/>
            <wp:effectExtent l="0" t="0" r="0" b="7620"/>
            <wp:wrapSquare wrapText="bothSides"/>
            <wp:docPr id="149" name="Picture 149" descr="Dr Chris Pigram, IESC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40790" cy="1440180"/>
                    </a:xfrm>
                    <a:prstGeom prst="rect">
                      <a:avLst/>
                    </a:prstGeom>
                    <a:noFill/>
                  </pic:spPr>
                </pic:pic>
              </a:graphicData>
            </a:graphic>
            <wp14:sizeRelH relativeFrom="margin">
              <wp14:pctWidth>0</wp14:pctWidth>
            </wp14:sizeRelH>
            <wp14:sizeRelV relativeFrom="margin">
              <wp14:pctHeight>0</wp14:pctHeight>
            </wp14:sizeRelV>
          </wp:anchor>
        </w:drawing>
      </w:r>
      <w:r w:rsidR="00294D53" w:rsidRPr="00B27408">
        <w:rPr>
          <w:rFonts w:asciiTheme="minorHAnsi" w:hAnsiTheme="minorHAnsi" w:cstheme="minorHAnsi"/>
        </w:rPr>
        <w:t xml:space="preserve">I </w:t>
      </w:r>
      <w:r w:rsidR="00294D53" w:rsidRPr="00970D09">
        <w:rPr>
          <w:rFonts w:asciiTheme="minorHAnsi" w:hAnsiTheme="minorHAnsi" w:cstheme="minorHAnsi"/>
        </w:rPr>
        <w:t xml:space="preserve">am </w:t>
      </w:r>
      <w:r w:rsidR="00F254EC" w:rsidRPr="00970D09">
        <w:rPr>
          <w:rFonts w:asciiTheme="minorHAnsi" w:hAnsiTheme="minorHAnsi" w:cstheme="minorHAnsi"/>
        </w:rPr>
        <w:t>happy</w:t>
      </w:r>
      <w:r w:rsidR="00294D53" w:rsidRPr="00970D09">
        <w:rPr>
          <w:rFonts w:asciiTheme="minorHAnsi" w:hAnsiTheme="minorHAnsi" w:cstheme="minorHAnsi"/>
        </w:rPr>
        <w:t xml:space="preserve"> to present the Independent Expert Scientific Committee on Coal Seam Gas and Large Coal Mining Development (IESC) Annual Review of Activities 201</w:t>
      </w:r>
      <w:r w:rsidR="007A5C31" w:rsidRPr="00970D09">
        <w:rPr>
          <w:rFonts w:asciiTheme="minorHAnsi" w:hAnsiTheme="minorHAnsi" w:cstheme="minorHAnsi"/>
        </w:rPr>
        <w:t>9</w:t>
      </w:r>
      <w:r w:rsidR="00294D53" w:rsidRPr="00970D09">
        <w:rPr>
          <w:rFonts w:asciiTheme="minorHAnsi" w:hAnsiTheme="minorHAnsi" w:cstheme="minorHAnsi"/>
        </w:rPr>
        <w:t>–20</w:t>
      </w:r>
      <w:r w:rsidR="007A5C31" w:rsidRPr="00970D09">
        <w:rPr>
          <w:rFonts w:asciiTheme="minorHAnsi" w:hAnsiTheme="minorHAnsi" w:cstheme="minorHAnsi"/>
        </w:rPr>
        <w:t>20</w:t>
      </w:r>
      <w:r w:rsidR="00294D53" w:rsidRPr="00970D09">
        <w:rPr>
          <w:rFonts w:asciiTheme="minorHAnsi" w:hAnsiTheme="minorHAnsi" w:cstheme="minorHAnsi"/>
        </w:rPr>
        <w:t xml:space="preserve">. </w:t>
      </w:r>
    </w:p>
    <w:p w14:paraId="20B0380C" w14:textId="77777777" w:rsidR="00F254EC" w:rsidRPr="00970D09" w:rsidRDefault="00F254EC" w:rsidP="00970D09">
      <w:pPr>
        <w:pStyle w:val="BodyText"/>
        <w:spacing w:after="0"/>
        <w:rPr>
          <w:rFonts w:asciiTheme="minorHAnsi" w:hAnsiTheme="minorHAnsi" w:cstheme="minorHAnsi"/>
        </w:rPr>
      </w:pPr>
    </w:p>
    <w:p w14:paraId="7415B219" w14:textId="00FE1618" w:rsidR="00645EDF" w:rsidRPr="00105911" w:rsidRDefault="00E269FF" w:rsidP="00970D09">
      <w:pPr>
        <w:pStyle w:val="BodyText"/>
        <w:spacing w:after="0"/>
        <w:rPr>
          <w:rFonts w:asciiTheme="minorHAnsi" w:hAnsiTheme="minorHAnsi" w:cstheme="minorHAnsi"/>
        </w:rPr>
      </w:pPr>
      <w:r w:rsidRPr="00105911">
        <w:rPr>
          <w:rFonts w:asciiTheme="minorHAnsi" w:hAnsiTheme="minorHAnsi" w:cstheme="minorHAnsi"/>
        </w:rPr>
        <w:t xml:space="preserve">Although the COVID-19 pandemic has forced the </w:t>
      </w:r>
      <w:r w:rsidR="00023A7D">
        <w:rPr>
          <w:rFonts w:asciiTheme="minorHAnsi" w:hAnsiTheme="minorHAnsi" w:cstheme="minorHAnsi"/>
        </w:rPr>
        <w:t>IESC</w:t>
      </w:r>
      <w:r w:rsidR="00023A7D" w:rsidRPr="00105911">
        <w:rPr>
          <w:rFonts w:asciiTheme="minorHAnsi" w:hAnsiTheme="minorHAnsi" w:cstheme="minorHAnsi"/>
        </w:rPr>
        <w:t xml:space="preserve"> </w:t>
      </w:r>
      <w:r w:rsidRPr="00105911">
        <w:rPr>
          <w:rFonts w:asciiTheme="minorHAnsi" w:hAnsiTheme="minorHAnsi" w:cstheme="minorHAnsi"/>
        </w:rPr>
        <w:t xml:space="preserve">to adapt the way </w:t>
      </w:r>
      <w:r w:rsidR="003B72A1">
        <w:rPr>
          <w:rFonts w:asciiTheme="minorHAnsi" w:hAnsiTheme="minorHAnsi" w:cstheme="minorHAnsi"/>
        </w:rPr>
        <w:t xml:space="preserve">we </w:t>
      </w:r>
      <w:r w:rsidRPr="00105911">
        <w:rPr>
          <w:rFonts w:asciiTheme="minorHAnsi" w:hAnsiTheme="minorHAnsi" w:cstheme="minorHAnsi"/>
        </w:rPr>
        <w:t xml:space="preserve">meet and formulate advice, </w:t>
      </w:r>
      <w:r w:rsidR="003B72A1">
        <w:rPr>
          <w:rFonts w:asciiTheme="minorHAnsi" w:hAnsiTheme="minorHAnsi" w:cstheme="minorHAnsi"/>
        </w:rPr>
        <w:t>we have</w:t>
      </w:r>
      <w:r>
        <w:rPr>
          <w:rFonts w:asciiTheme="minorHAnsi" w:hAnsiTheme="minorHAnsi" w:cstheme="minorHAnsi"/>
        </w:rPr>
        <w:t xml:space="preserve"> </w:t>
      </w:r>
      <w:r w:rsidR="00645EDF" w:rsidRPr="00970D09">
        <w:rPr>
          <w:rFonts w:asciiTheme="minorHAnsi" w:hAnsiTheme="minorHAnsi" w:cstheme="minorHAnsi"/>
        </w:rPr>
        <w:t>continue</w:t>
      </w:r>
      <w:r>
        <w:rPr>
          <w:rFonts w:asciiTheme="minorHAnsi" w:hAnsiTheme="minorHAnsi" w:cstheme="minorHAnsi"/>
        </w:rPr>
        <w:t>d</w:t>
      </w:r>
      <w:r w:rsidR="00645EDF" w:rsidRPr="00970D09">
        <w:rPr>
          <w:rFonts w:asciiTheme="minorHAnsi" w:hAnsiTheme="minorHAnsi" w:cstheme="minorHAnsi"/>
        </w:rPr>
        <w:t xml:space="preserve"> to </w:t>
      </w:r>
      <w:r w:rsidR="00B27408" w:rsidRPr="00970D09">
        <w:rPr>
          <w:rFonts w:asciiTheme="minorHAnsi" w:hAnsiTheme="minorHAnsi" w:cstheme="minorHAnsi"/>
        </w:rPr>
        <w:t xml:space="preserve">provide independent expert scientific advice to the Australian Government </w:t>
      </w:r>
      <w:r w:rsidR="000D20EE">
        <w:rPr>
          <w:rFonts w:asciiTheme="minorHAnsi" w:hAnsiTheme="minorHAnsi" w:cstheme="minorHAnsi"/>
        </w:rPr>
        <w:t xml:space="preserve">Minister for the </w:t>
      </w:r>
      <w:r w:rsidR="00B27408" w:rsidRPr="00970D09">
        <w:rPr>
          <w:rFonts w:asciiTheme="minorHAnsi" w:hAnsiTheme="minorHAnsi" w:cstheme="minorHAnsi"/>
        </w:rPr>
        <w:t xml:space="preserve">Environment and relevant state ministers on the water-related impacts of proposed coal seam gas </w:t>
      </w:r>
      <w:r w:rsidR="0092281A">
        <w:rPr>
          <w:rFonts w:asciiTheme="minorHAnsi" w:hAnsiTheme="minorHAnsi" w:cstheme="minorHAnsi"/>
        </w:rPr>
        <w:t>and</w:t>
      </w:r>
      <w:r w:rsidR="0092281A" w:rsidRPr="00970D09">
        <w:rPr>
          <w:rFonts w:asciiTheme="minorHAnsi" w:hAnsiTheme="minorHAnsi" w:cstheme="minorHAnsi"/>
        </w:rPr>
        <w:t xml:space="preserve"> </w:t>
      </w:r>
      <w:r w:rsidR="00B27408" w:rsidRPr="00970D09">
        <w:rPr>
          <w:rFonts w:asciiTheme="minorHAnsi" w:hAnsiTheme="minorHAnsi" w:cstheme="minorHAnsi"/>
        </w:rPr>
        <w:t xml:space="preserve">large </w:t>
      </w:r>
      <w:r w:rsidR="00B27408" w:rsidRPr="00C46929">
        <w:rPr>
          <w:rFonts w:asciiTheme="minorHAnsi" w:hAnsiTheme="minorHAnsi" w:cstheme="minorHAnsi"/>
        </w:rPr>
        <w:t xml:space="preserve">coal mining developments. </w:t>
      </w:r>
    </w:p>
    <w:p w14:paraId="04064E17" w14:textId="00EE8773" w:rsidR="00F254EC" w:rsidRDefault="00F254EC" w:rsidP="00970D09">
      <w:pPr>
        <w:pStyle w:val="BodyText"/>
        <w:spacing w:after="0"/>
        <w:rPr>
          <w:rFonts w:asciiTheme="minorHAnsi" w:hAnsiTheme="minorHAnsi" w:cstheme="minorHAnsi"/>
          <w:highlight w:val="yellow"/>
        </w:rPr>
      </w:pPr>
    </w:p>
    <w:p w14:paraId="1746F943" w14:textId="177BBC93" w:rsidR="00901DB7" w:rsidRDefault="00F254EC" w:rsidP="00105911">
      <w:pPr>
        <w:pStyle w:val="BodyText"/>
        <w:spacing w:after="0"/>
        <w:rPr>
          <w:rFonts w:asciiTheme="minorHAnsi" w:hAnsiTheme="minorHAnsi" w:cstheme="minorHAnsi"/>
        </w:rPr>
      </w:pPr>
      <w:r w:rsidRPr="00E269FF">
        <w:rPr>
          <w:rFonts w:asciiTheme="minorHAnsi" w:hAnsiTheme="minorHAnsi" w:cstheme="minorHAnsi"/>
        </w:rPr>
        <w:t>During 2019</w:t>
      </w:r>
      <w:r w:rsidR="000D20EE">
        <w:rPr>
          <w:rFonts w:asciiTheme="minorHAnsi" w:hAnsiTheme="minorHAnsi" w:cstheme="minorHAnsi"/>
        </w:rPr>
        <w:t>–</w:t>
      </w:r>
      <w:r w:rsidRPr="00E269FF">
        <w:rPr>
          <w:rFonts w:asciiTheme="minorHAnsi" w:hAnsiTheme="minorHAnsi" w:cstheme="minorHAnsi"/>
        </w:rPr>
        <w:t xml:space="preserve">20 the IESC </w:t>
      </w:r>
      <w:r w:rsidR="00E269FF">
        <w:rPr>
          <w:rFonts w:asciiTheme="minorHAnsi" w:hAnsiTheme="minorHAnsi" w:cstheme="minorHAnsi"/>
        </w:rPr>
        <w:t xml:space="preserve">met </w:t>
      </w:r>
      <w:r w:rsidR="000D20EE">
        <w:rPr>
          <w:rFonts w:asciiTheme="minorHAnsi" w:hAnsiTheme="minorHAnsi" w:cstheme="minorHAnsi"/>
        </w:rPr>
        <w:t>six</w:t>
      </w:r>
      <w:r w:rsidR="00E269FF">
        <w:rPr>
          <w:rFonts w:asciiTheme="minorHAnsi" w:hAnsiTheme="minorHAnsi" w:cstheme="minorHAnsi"/>
        </w:rPr>
        <w:t xml:space="preserve"> times</w:t>
      </w:r>
      <w:r w:rsidR="0038406E">
        <w:rPr>
          <w:rFonts w:asciiTheme="minorHAnsi" w:hAnsiTheme="minorHAnsi" w:cstheme="minorHAnsi"/>
        </w:rPr>
        <w:t>, including</w:t>
      </w:r>
      <w:r w:rsidR="00940C45">
        <w:rPr>
          <w:rFonts w:asciiTheme="minorHAnsi" w:hAnsiTheme="minorHAnsi" w:cstheme="minorHAnsi"/>
        </w:rPr>
        <w:t xml:space="preserve"> once</w:t>
      </w:r>
      <w:r w:rsidR="0038406E">
        <w:rPr>
          <w:rFonts w:asciiTheme="minorHAnsi" w:hAnsiTheme="minorHAnsi" w:cstheme="minorHAnsi"/>
        </w:rPr>
        <w:t xml:space="preserve"> virtually</w:t>
      </w:r>
      <w:r w:rsidR="00AC58EA">
        <w:rPr>
          <w:rFonts w:asciiTheme="minorHAnsi" w:hAnsiTheme="minorHAnsi" w:cstheme="minorHAnsi"/>
        </w:rPr>
        <w:t>,</w:t>
      </w:r>
      <w:r w:rsidR="00E269FF">
        <w:rPr>
          <w:rFonts w:asciiTheme="minorHAnsi" w:hAnsiTheme="minorHAnsi" w:cstheme="minorHAnsi"/>
        </w:rPr>
        <w:t xml:space="preserve"> and </w:t>
      </w:r>
      <w:r w:rsidRPr="00E269FF">
        <w:rPr>
          <w:rFonts w:asciiTheme="minorHAnsi" w:hAnsiTheme="minorHAnsi" w:cstheme="minorHAnsi"/>
        </w:rPr>
        <w:t xml:space="preserve">provided advice on </w:t>
      </w:r>
      <w:r w:rsidR="000D20EE">
        <w:rPr>
          <w:rFonts w:asciiTheme="minorHAnsi" w:hAnsiTheme="minorHAnsi" w:cstheme="minorHAnsi"/>
        </w:rPr>
        <w:t>10</w:t>
      </w:r>
      <w:r w:rsidRPr="00E269FF">
        <w:rPr>
          <w:rFonts w:asciiTheme="minorHAnsi" w:hAnsiTheme="minorHAnsi" w:cstheme="minorHAnsi"/>
        </w:rPr>
        <w:t xml:space="preserve"> </w:t>
      </w:r>
      <w:r w:rsidR="00E269FF">
        <w:rPr>
          <w:rFonts w:asciiTheme="minorHAnsi" w:hAnsiTheme="minorHAnsi" w:cstheme="minorHAnsi"/>
        </w:rPr>
        <w:t xml:space="preserve">coal development </w:t>
      </w:r>
      <w:r w:rsidRPr="00E269FF">
        <w:rPr>
          <w:rFonts w:asciiTheme="minorHAnsi" w:hAnsiTheme="minorHAnsi" w:cstheme="minorHAnsi"/>
        </w:rPr>
        <w:t xml:space="preserve">project proposals. Since the establishment of the interim </w:t>
      </w:r>
      <w:r w:rsidR="00023A7D">
        <w:rPr>
          <w:rFonts w:asciiTheme="minorHAnsi" w:hAnsiTheme="minorHAnsi" w:cstheme="minorHAnsi"/>
        </w:rPr>
        <w:t xml:space="preserve">IESC </w:t>
      </w:r>
      <w:r w:rsidR="00E269FF">
        <w:rPr>
          <w:rFonts w:asciiTheme="minorHAnsi" w:hAnsiTheme="minorHAnsi" w:cstheme="minorHAnsi"/>
        </w:rPr>
        <w:t>in 2012</w:t>
      </w:r>
      <w:r w:rsidRPr="00E269FF">
        <w:rPr>
          <w:rFonts w:asciiTheme="minorHAnsi" w:hAnsiTheme="minorHAnsi" w:cstheme="minorHAnsi"/>
        </w:rPr>
        <w:t xml:space="preserve">, </w:t>
      </w:r>
      <w:r w:rsidR="001F5944">
        <w:rPr>
          <w:rFonts w:asciiTheme="minorHAnsi" w:hAnsiTheme="minorHAnsi" w:cstheme="minorHAnsi"/>
        </w:rPr>
        <w:t>we have</w:t>
      </w:r>
      <w:r w:rsidRPr="00E269FF">
        <w:rPr>
          <w:rFonts w:asciiTheme="minorHAnsi" w:hAnsiTheme="minorHAnsi" w:cstheme="minorHAnsi"/>
        </w:rPr>
        <w:t xml:space="preserve"> provided</w:t>
      </w:r>
      <w:r w:rsidR="00E269FF">
        <w:rPr>
          <w:rFonts w:asciiTheme="minorHAnsi" w:hAnsiTheme="minorHAnsi" w:cstheme="minorHAnsi"/>
        </w:rPr>
        <w:t xml:space="preserve"> over</w:t>
      </w:r>
      <w:r w:rsidRPr="00E269FF">
        <w:rPr>
          <w:rFonts w:asciiTheme="minorHAnsi" w:hAnsiTheme="minorHAnsi" w:cstheme="minorHAnsi"/>
        </w:rPr>
        <w:t xml:space="preserve"> 13</w:t>
      </w:r>
      <w:r w:rsidR="00E269FF">
        <w:rPr>
          <w:rFonts w:asciiTheme="minorHAnsi" w:hAnsiTheme="minorHAnsi" w:cstheme="minorHAnsi"/>
        </w:rPr>
        <w:t>0</w:t>
      </w:r>
      <w:r w:rsidRPr="00E269FF">
        <w:rPr>
          <w:rFonts w:asciiTheme="minorHAnsi" w:hAnsiTheme="minorHAnsi" w:cstheme="minorHAnsi"/>
        </w:rPr>
        <w:t xml:space="preserve"> pieces of advice to regulators.</w:t>
      </w:r>
    </w:p>
    <w:p w14:paraId="7A76B11A" w14:textId="77777777" w:rsidR="0038406E" w:rsidRDefault="0038406E" w:rsidP="00105911">
      <w:pPr>
        <w:pStyle w:val="BodyText"/>
        <w:spacing w:after="0"/>
        <w:rPr>
          <w:rFonts w:asciiTheme="minorHAnsi" w:hAnsiTheme="minorHAnsi" w:cstheme="minorHAnsi"/>
        </w:rPr>
      </w:pPr>
    </w:p>
    <w:p w14:paraId="2C4DE60B" w14:textId="2C0D3128" w:rsidR="0038406E" w:rsidRPr="00105911" w:rsidRDefault="0041585D" w:rsidP="001A31E1">
      <w:pPr>
        <w:pStyle w:val="BodyText"/>
        <w:spacing w:after="0"/>
        <w:rPr>
          <w:rFonts w:asciiTheme="minorHAnsi" w:hAnsiTheme="minorHAnsi" w:cstheme="minorHAnsi"/>
        </w:rPr>
      </w:pPr>
      <w:r>
        <w:rPr>
          <w:rFonts w:asciiTheme="minorHAnsi" w:hAnsiTheme="minorHAnsi" w:cstheme="minorHAnsi"/>
        </w:rPr>
        <w:t xml:space="preserve">In September 2019 we farewelled former IESC member Professor Joan Esterle. </w:t>
      </w:r>
      <w:r w:rsidR="004A5494">
        <w:rPr>
          <w:rFonts w:asciiTheme="minorHAnsi" w:hAnsiTheme="minorHAnsi" w:cstheme="minorHAnsi"/>
        </w:rPr>
        <w:t xml:space="preserve">On behalf of the IESC, </w:t>
      </w:r>
      <w:r>
        <w:rPr>
          <w:rFonts w:asciiTheme="minorHAnsi" w:hAnsiTheme="minorHAnsi" w:cstheme="minorHAnsi"/>
        </w:rPr>
        <w:t>I thank Professor Esterle for her time and commitment. Following Professor Esterle’s departure, in</w:t>
      </w:r>
      <w:r w:rsidR="0038406E" w:rsidRPr="00162E84">
        <w:rPr>
          <w:rFonts w:asciiTheme="minorHAnsi" w:hAnsiTheme="minorHAnsi" w:cstheme="minorHAnsi"/>
        </w:rPr>
        <w:t xml:space="preserve"> October 2019</w:t>
      </w:r>
      <w:r>
        <w:rPr>
          <w:rFonts w:asciiTheme="minorHAnsi" w:hAnsiTheme="minorHAnsi" w:cstheme="minorHAnsi"/>
        </w:rPr>
        <w:t xml:space="preserve"> the Minister for the Environment, the Hon Sussan Ley MP, appointed </w:t>
      </w:r>
      <w:r w:rsidR="0038406E" w:rsidRPr="00162E84">
        <w:rPr>
          <w:rFonts w:asciiTheme="minorHAnsi" w:hAnsiTheme="minorHAnsi" w:cstheme="minorHAnsi"/>
        </w:rPr>
        <w:t xml:space="preserve">Dr Catherine Moore to the IESC. </w:t>
      </w:r>
      <w:r w:rsidR="00162E84" w:rsidRPr="00162E84">
        <w:rPr>
          <w:rFonts w:asciiTheme="minorHAnsi" w:hAnsiTheme="minorHAnsi" w:cstheme="minorHAnsi"/>
        </w:rPr>
        <w:t xml:space="preserve">Dr Moore brings </w:t>
      </w:r>
      <w:r w:rsidR="00162E84">
        <w:rPr>
          <w:rFonts w:asciiTheme="minorHAnsi" w:hAnsiTheme="minorHAnsi" w:cstheme="minorHAnsi"/>
        </w:rPr>
        <w:t xml:space="preserve">to the </w:t>
      </w:r>
      <w:r w:rsidR="00470368">
        <w:rPr>
          <w:rFonts w:asciiTheme="minorHAnsi" w:hAnsiTheme="minorHAnsi" w:cstheme="minorHAnsi"/>
        </w:rPr>
        <w:t>IESC</w:t>
      </w:r>
      <w:r w:rsidR="00470368" w:rsidRPr="00162E84">
        <w:rPr>
          <w:rFonts w:asciiTheme="minorHAnsi" w:hAnsiTheme="minorHAnsi" w:cstheme="minorHAnsi"/>
        </w:rPr>
        <w:t xml:space="preserve"> </w:t>
      </w:r>
      <w:r w:rsidR="00162E84" w:rsidRPr="00162E84">
        <w:rPr>
          <w:rFonts w:asciiTheme="minorHAnsi" w:hAnsiTheme="minorHAnsi" w:cstheme="minorHAnsi"/>
        </w:rPr>
        <w:t xml:space="preserve">more </w:t>
      </w:r>
      <w:r w:rsidR="00162E84" w:rsidRPr="00871C6D">
        <w:rPr>
          <w:rFonts w:asciiTheme="minorHAnsi" w:hAnsiTheme="minorHAnsi" w:cstheme="minorHAnsi"/>
        </w:rPr>
        <w:t>than 25 years</w:t>
      </w:r>
      <w:r w:rsidR="004A5494">
        <w:rPr>
          <w:rFonts w:asciiTheme="minorHAnsi" w:hAnsiTheme="minorHAnsi" w:cstheme="minorHAnsi"/>
        </w:rPr>
        <w:t xml:space="preserve"> of</w:t>
      </w:r>
      <w:r w:rsidR="00162E84" w:rsidRPr="00871C6D">
        <w:rPr>
          <w:rFonts w:asciiTheme="minorHAnsi" w:hAnsiTheme="minorHAnsi" w:cstheme="minorHAnsi"/>
        </w:rPr>
        <w:t xml:space="preserve"> experience</w:t>
      </w:r>
      <w:r w:rsidR="00162E84" w:rsidRPr="00162E84">
        <w:rPr>
          <w:rFonts w:asciiTheme="minorHAnsi" w:hAnsiTheme="minorHAnsi" w:cstheme="minorHAnsi"/>
        </w:rPr>
        <w:t xml:space="preserve"> as a groundwater scientist and modeller.</w:t>
      </w:r>
      <w:r w:rsidR="0038406E" w:rsidRPr="00970D09">
        <w:rPr>
          <w:rFonts w:asciiTheme="minorHAnsi" w:hAnsiTheme="minorHAnsi" w:cstheme="minorHAnsi"/>
        </w:rPr>
        <w:t xml:space="preserve"> </w:t>
      </w:r>
      <w:r w:rsidR="004A5494">
        <w:rPr>
          <w:rFonts w:asciiTheme="minorHAnsi" w:hAnsiTheme="minorHAnsi" w:cstheme="minorHAnsi"/>
        </w:rPr>
        <w:t xml:space="preserve">Her </w:t>
      </w:r>
      <w:r w:rsidR="00892673" w:rsidRPr="00892673">
        <w:rPr>
          <w:rFonts w:asciiTheme="minorHAnsi" w:hAnsiTheme="minorHAnsi" w:cstheme="minorHAnsi"/>
        </w:rPr>
        <w:t xml:space="preserve">appointment </w:t>
      </w:r>
      <w:r w:rsidR="00892673">
        <w:rPr>
          <w:rFonts w:asciiTheme="minorHAnsi" w:hAnsiTheme="minorHAnsi" w:cstheme="minorHAnsi"/>
        </w:rPr>
        <w:t>coincided with</w:t>
      </w:r>
      <w:r w:rsidR="00892673" w:rsidRPr="00892673">
        <w:rPr>
          <w:rFonts w:asciiTheme="minorHAnsi" w:hAnsiTheme="minorHAnsi" w:cstheme="minorHAnsi"/>
        </w:rPr>
        <w:t xml:space="preserve"> the reappointment of </w:t>
      </w:r>
      <w:r w:rsidR="006A20F3" w:rsidRPr="006A20F3">
        <w:rPr>
          <w:rFonts w:asciiTheme="minorHAnsi" w:hAnsiTheme="minorHAnsi" w:cstheme="minorHAnsi"/>
        </w:rPr>
        <w:t xml:space="preserve">Professor Wendy Timms and </w:t>
      </w:r>
      <w:r w:rsidR="004A5494">
        <w:rPr>
          <w:rFonts w:asciiTheme="minorHAnsi" w:hAnsiTheme="minorHAnsi" w:cstheme="minorHAnsi"/>
        </w:rPr>
        <w:t xml:space="preserve">Professor </w:t>
      </w:r>
      <w:r w:rsidR="006A20F3" w:rsidRPr="006A20F3">
        <w:rPr>
          <w:rFonts w:asciiTheme="minorHAnsi" w:hAnsiTheme="minorHAnsi" w:cstheme="minorHAnsi"/>
        </w:rPr>
        <w:t>Craig Simmons</w:t>
      </w:r>
      <w:r w:rsidR="006A20F3">
        <w:rPr>
          <w:rFonts w:asciiTheme="minorHAnsi" w:hAnsiTheme="minorHAnsi" w:cstheme="minorHAnsi"/>
        </w:rPr>
        <w:t>.</w:t>
      </w:r>
    </w:p>
    <w:p w14:paraId="06C86D42" w14:textId="7ABDC139" w:rsidR="002F28BA" w:rsidRPr="00105911" w:rsidRDefault="002F28BA" w:rsidP="00970D09">
      <w:pPr>
        <w:pStyle w:val="BodyText"/>
        <w:spacing w:after="0"/>
        <w:rPr>
          <w:rFonts w:asciiTheme="minorHAnsi" w:hAnsiTheme="minorHAnsi" w:cstheme="minorHAnsi"/>
        </w:rPr>
      </w:pPr>
    </w:p>
    <w:p w14:paraId="5CAA8E82" w14:textId="78F27BF8" w:rsidR="00700869" w:rsidRPr="00145005" w:rsidRDefault="00700869" w:rsidP="00105911">
      <w:pPr>
        <w:pStyle w:val="BodyText"/>
        <w:spacing w:after="0"/>
        <w:rPr>
          <w:rFonts w:asciiTheme="minorHAnsi" w:hAnsiTheme="minorHAnsi" w:cstheme="minorHAnsi"/>
        </w:rPr>
      </w:pPr>
      <w:r w:rsidRPr="00145005">
        <w:rPr>
          <w:rFonts w:asciiTheme="minorHAnsi" w:hAnsiTheme="minorHAnsi" w:cstheme="minorHAnsi"/>
        </w:rPr>
        <w:t xml:space="preserve">The IESC has continued its </w:t>
      </w:r>
      <w:r w:rsidR="00145005">
        <w:rPr>
          <w:rFonts w:asciiTheme="minorHAnsi" w:hAnsiTheme="minorHAnsi" w:cstheme="minorHAnsi"/>
        </w:rPr>
        <w:t>commitment to</w:t>
      </w:r>
      <w:r w:rsidR="00145005" w:rsidRPr="00145005">
        <w:rPr>
          <w:rFonts w:asciiTheme="minorHAnsi" w:hAnsiTheme="minorHAnsi" w:cstheme="minorHAnsi"/>
        </w:rPr>
        <w:t xml:space="preserve"> improv</w:t>
      </w:r>
      <w:r w:rsidR="00145005">
        <w:rPr>
          <w:rFonts w:asciiTheme="minorHAnsi" w:hAnsiTheme="minorHAnsi" w:cstheme="minorHAnsi"/>
        </w:rPr>
        <w:t>ing the</w:t>
      </w:r>
      <w:r w:rsidR="00145005" w:rsidRPr="00145005">
        <w:rPr>
          <w:rFonts w:asciiTheme="minorHAnsi" w:hAnsiTheme="minorHAnsi" w:cstheme="minorHAnsi"/>
        </w:rPr>
        <w:t xml:space="preserve"> understanding of the impacts of coal seam gas and large coal mining developments on water resources</w:t>
      </w:r>
      <w:r w:rsidR="00145005">
        <w:rPr>
          <w:rFonts w:asciiTheme="minorHAnsi" w:hAnsiTheme="minorHAnsi" w:cstheme="minorHAnsi"/>
        </w:rPr>
        <w:t xml:space="preserve"> through its research priorities</w:t>
      </w:r>
      <w:r w:rsidR="00145005" w:rsidRPr="00145005">
        <w:rPr>
          <w:rFonts w:asciiTheme="minorHAnsi" w:hAnsiTheme="minorHAnsi" w:cstheme="minorHAnsi"/>
        </w:rPr>
        <w:t>.</w:t>
      </w:r>
      <w:r w:rsidR="00FF5963">
        <w:rPr>
          <w:rFonts w:asciiTheme="minorHAnsi" w:hAnsiTheme="minorHAnsi" w:cstheme="minorHAnsi"/>
        </w:rPr>
        <w:t xml:space="preserve"> </w:t>
      </w:r>
      <w:r w:rsidR="00145005" w:rsidRPr="00145005">
        <w:rPr>
          <w:rFonts w:asciiTheme="minorHAnsi" w:hAnsiTheme="minorHAnsi" w:cstheme="minorHAnsi"/>
        </w:rPr>
        <w:t>In 2020</w:t>
      </w:r>
      <w:r w:rsidR="001F5944">
        <w:rPr>
          <w:rFonts w:asciiTheme="minorHAnsi" w:hAnsiTheme="minorHAnsi" w:cstheme="minorHAnsi"/>
        </w:rPr>
        <w:t xml:space="preserve"> we </w:t>
      </w:r>
      <w:r w:rsidR="00145005" w:rsidRPr="00145005">
        <w:rPr>
          <w:rFonts w:asciiTheme="minorHAnsi" w:hAnsiTheme="minorHAnsi" w:cstheme="minorHAnsi"/>
        </w:rPr>
        <w:t xml:space="preserve">funded a research project to </w:t>
      </w:r>
      <w:r w:rsidR="009A7298">
        <w:rPr>
          <w:rFonts w:asciiTheme="minorHAnsi" w:hAnsiTheme="minorHAnsi" w:cstheme="minorHAnsi"/>
        </w:rPr>
        <w:t>gather knowledge about</w:t>
      </w:r>
      <w:r w:rsidR="00145005" w:rsidRPr="00145005">
        <w:rPr>
          <w:rFonts w:asciiTheme="minorHAnsi" w:hAnsiTheme="minorHAnsi" w:cstheme="minorHAnsi"/>
        </w:rPr>
        <w:t xml:space="preserve"> coal mine voids in Queensland through a scoping study to identify the location and potential impacts </w:t>
      </w:r>
      <w:r w:rsidR="00145005" w:rsidRPr="004617C4">
        <w:rPr>
          <w:rFonts w:asciiTheme="minorHAnsi" w:hAnsiTheme="minorHAnsi" w:cstheme="minorHAnsi"/>
        </w:rPr>
        <w:t xml:space="preserve">of </w:t>
      </w:r>
      <w:r w:rsidR="004617C4">
        <w:rPr>
          <w:rFonts w:asciiTheme="minorHAnsi" w:hAnsiTheme="minorHAnsi" w:cstheme="minorHAnsi"/>
        </w:rPr>
        <w:t>these</w:t>
      </w:r>
      <w:r w:rsidR="00145005" w:rsidRPr="004617C4">
        <w:rPr>
          <w:rFonts w:asciiTheme="minorHAnsi" w:hAnsiTheme="minorHAnsi" w:cstheme="minorHAnsi"/>
        </w:rPr>
        <w:t xml:space="preserve"> voids in the landscape</w:t>
      </w:r>
      <w:r w:rsidR="00145005" w:rsidRPr="00145005">
        <w:rPr>
          <w:rFonts w:asciiTheme="minorHAnsi" w:hAnsiTheme="minorHAnsi" w:cstheme="minorHAnsi"/>
        </w:rPr>
        <w:t>.</w:t>
      </w:r>
    </w:p>
    <w:p w14:paraId="39555934" w14:textId="77777777" w:rsidR="00970D09" w:rsidRPr="00FD576A" w:rsidRDefault="00970D09" w:rsidP="00970D09">
      <w:pPr>
        <w:pStyle w:val="BodyText"/>
        <w:spacing w:after="0"/>
        <w:rPr>
          <w:rFonts w:asciiTheme="minorHAnsi" w:hAnsiTheme="minorHAnsi" w:cstheme="minorHAnsi"/>
        </w:rPr>
      </w:pPr>
    </w:p>
    <w:p w14:paraId="63BEE5E3" w14:textId="782D95E0" w:rsidR="00E17F30" w:rsidRDefault="00E17F30" w:rsidP="00970D09">
      <w:pPr>
        <w:pStyle w:val="BodyText"/>
        <w:spacing w:after="0"/>
        <w:rPr>
          <w:rFonts w:asciiTheme="minorHAnsi" w:hAnsiTheme="minorHAnsi" w:cstheme="minorHAnsi"/>
        </w:rPr>
      </w:pPr>
      <w:r w:rsidRPr="00FD576A">
        <w:rPr>
          <w:rFonts w:asciiTheme="minorHAnsi" w:hAnsiTheme="minorHAnsi" w:cstheme="minorHAnsi"/>
        </w:rPr>
        <w:t xml:space="preserve">On behalf of the IESC, I thank the </w:t>
      </w:r>
      <w:r w:rsidR="009A7298" w:rsidRPr="00970D09">
        <w:rPr>
          <w:rFonts w:asciiTheme="minorHAnsi" w:hAnsiTheme="minorHAnsi" w:cstheme="minorHAnsi"/>
        </w:rPr>
        <w:t>Office of Water Science (OWS)</w:t>
      </w:r>
      <w:r w:rsidR="009A7298">
        <w:rPr>
          <w:rFonts w:asciiTheme="minorHAnsi" w:hAnsiTheme="minorHAnsi" w:cstheme="minorHAnsi"/>
        </w:rPr>
        <w:t xml:space="preserve"> in the </w:t>
      </w:r>
      <w:r w:rsidRPr="00FD576A">
        <w:rPr>
          <w:rFonts w:asciiTheme="minorHAnsi" w:hAnsiTheme="minorHAnsi" w:cstheme="minorHAnsi"/>
        </w:rPr>
        <w:t>Australian Government</w:t>
      </w:r>
      <w:r w:rsidR="009A7298">
        <w:rPr>
          <w:rFonts w:asciiTheme="minorHAnsi" w:hAnsiTheme="minorHAnsi" w:cstheme="minorHAnsi"/>
        </w:rPr>
        <w:t xml:space="preserve"> </w:t>
      </w:r>
      <w:r w:rsidRPr="00FD576A">
        <w:rPr>
          <w:rFonts w:asciiTheme="minorHAnsi" w:hAnsiTheme="minorHAnsi" w:cstheme="minorHAnsi"/>
        </w:rPr>
        <w:t xml:space="preserve">Department of </w:t>
      </w:r>
      <w:r w:rsidR="00995E71" w:rsidRPr="00FD576A">
        <w:rPr>
          <w:rFonts w:asciiTheme="minorHAnsi" w:hAnsiTheme="minorHAnsi" w:cstheme="minorHAnsi"/>
        </w:rPr>
        <w:t>Agriculture</w:t>
      </w:r>
      <w:r w:rsidR="00995E71">
        <w:rPr>
          <w:rFonts w:asciiTheme="minorHAnsi" w:hAnsiTheme="minorHAnsi" w:cstheme="minorHAnsi"/>
        </w:rPr>
        <w:t>, Water and the Environment</w:t>
      </w:r>
      <w:r w:rsidRPr="00970D09">
        <w:rPr>
          <w:rFonts w:asciiTheme="minorHAnsi" w:hAnsiTheme="minorHAnsi" w:cstheme="minorHAnsi"/>
        </w:rPr>
        <w:t xml:space="preserve"> for its continued support, scientific expertise and dedication in assisting </w:t>
      </w:r>
      <w:r w:rsidR="009A7298">
        <w:rPr>
          <w:rFonts w:asciiTheme="minorHAnsi" w:hAnsiTheme="minorHAnsi" w:cstheme="minorHAnsi"/>
        </w:rPr>
        <w:t>our</w:t>
      </w:r>
      <w:r w:rsidR="009A7298" w:rsidRPr="00970D09">
        <w:rPr>
          <w:rFonts w:asciiTheme="minorHAnsi" w:hAnsiTheme="minorHAnsi" w:cstheme="minorHAnsi"/>
        </w:rPr>
        <w:t xml:space="preserve"> </w:t>
      </w:r>
      <w:r w:rsidRPr="00970D09">
        <w:rPr>
          <w:rFonts w:asciiTheme="minorHAnsi" w:hAnsiTheme="minorHAnsi" w:cstheme="minorHAnsi"/>
        </w:rPr>
        <w:t xml:space="preserve">work. </w:t>
      </w:r>
    </w:p>
    <w:p w14:paraId="765855FC" w14:textId="77777777" w:rsidR="00B10ED3" w:rsidRPr="00970D09" w:rsidRDefault="00B10ED3" w:rsidP="00970D09">
      <w:pPr>
        <w:pStyle w:val="BodyText"/>
        <w:spacing w:after="0"/>
        <w:rPr>
          <w:rFonts w:asciiTheme="minorHAnsi" w:hAnsiTheme="minorHAnsi" w:cstheme="minorHAnsi"/>
        </w:rPr>
      </w:pPr>
    </w:p>
    <w:p w14:paraId="3B144560" w14:textId="0E38972D" w:rsidR="00970D09" w:rsidRPr="00DF233C" w:rsidRDefault="00B10ED3" w:rsidP="00294D53">
      <w:pPr>
        <w:pStyle w:val="BodyText"/>
        <w:rPr>
          <w:rFonts w:asciiTheme="minorHAnsi" w:hAnsiTheme="minorHAnsi"/>
          <w:highlight w:val="yellow"/>
        </w:rPr>
      </w:pPr>
      <w:r>
        <w:rPr>
          <w:noProof/>
          <w:lang w:val="en-AU"/>
        </w:rPr>
        <w:drawing>
          <wp:inline distT="0" distB="0" distL="0" distR="0" wp14:anchorId="0339A105" wp14:editId="0B228D1F">
            <wp:extent cx="2628900" cy="1423670"/>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40886" cy="1430161"/>
                    </a:xfrm>
                    <a:prstGeom prst="rect">
                      <a:avLst/>
                    </a:prstGeom>
                    <a:noFill/>
                    <a:ln>
                      <a:noFill/>
                    </a:ln>
                  </pic:spPr>
                </pic:pic>
              </a:graphicData>
            </a:graphic>
          </wp:inline>
        </w:drawing>
      </w:r>
    </w:p>
    <w:p w14:paraId="538F0E74" w14:textId="77777777" w:rsidR="00D910E4" w:rsidRDefault="00D910E4" w:rsidP="00294D53">
      <w:pPr>
        <w:pStyle w:val="BodyText"/>
        <w:rPr>
          <w:rFonts w:asciiTheme="minorHAnsi" w:hAnsiTheme="minorHAnsi"/>
          <w:b/>
        </w:rPr>
      </w:pPr>
    </w:p>
    <w:p w14:paraId="22B1BF07" w14:textId="44B4EB97" w:rsidR="00294D53" w:rsidRPr="00BC6675" w:rsidRDefault="00294D53" w:rsidP="00BC6675">
      <w:pPr>
        <w:rPr>
          <w:b/>
          <w:bCs/>
        </w:rPr>
      </w:pPr>
      <w:r w:rsidRPr="00BC6675">
        <w:rPr>
          <w:b/>
          <w:bCs/>
        </w:rPr>
        <w:t xml:space="preserve">Dr Chris Pigram </w:t>
      </w:r>
      <w:r w:rsidR="008C61AF" w:rsidRPr="00BC6675">
        <w:rPr>
          <w:b/>
          <w:bCs/>
        </w:rPr>
        <w:t>AM,</w:t>
      </w:r>
      <w:r w:rsidRPr="00BC6675">
        <w:rPr>
          <w:b/>
          <w:bCs/>
        </w:rPr>
        <w:t xml:space="preserve"> FTSE</w:t>
      </w:r>
    </w:p>
    <w:p w14:paraId="17FA23C5" w14:textId="77777777" w:rsidR="00294D53" w:rsidRPr="00BC6675" w:rsidRDefault="00294D53" w:rsidP="00BC6675">
      <w:pPr>
        <w:rPr>
          <w:b/>
          <w:bCs/>
        </w:rPr>
      </w:pPr>
      <w:r w:rsidRPr="00BC6675">
        <w:rPr>
          <w:b/>
          <w:bCs/>
        </w:rPr>
        <w:t>IESC Chair</w:t>
      </w:r>
    </w:p>
    <w:p w14:paraId="5D8FDFB4" w14:textId="2765A734" w:rsidR="00294D53" w:rsidRPr="00DF233C" w:rsidRDefault="00F07B90" w:rsidP="00294D53">
      <w:pPr>
        <w:rPr>
          <w:highlight w:val="yellow"/>
        </w:rPr>
      </w:pPr>
      <w:r w:rsidRPr="00DF233C">
        <w:rPr>
          <w:highlight w:val="yellow"/>
        </w:rPr>
        <w:br w:type="page"/>
      </w:r>
    </w:p>
    <w:p w14:paraId="249D68E7" w14:textId="6577B1C7" w:rsidR="00155A9E" w:rsidRPr="00324504" w:rsidRDefault="0017348B" w:rsidP="00324504">
      <w:pPr>
        <w:pStyle w:val="Heading1"/>
        <w:rPr>
          <w:rFonts w:eastAsiaTheme="minorHAnsi"/>
        </w:rPr>
      </w:pPr>
      <w:bookmarkStart w:id="2" w:name="_Toc45115761"/>
      <w:bookmarkStart w:id="3" w:name="_Toc15897102"/>
      <w:r w:rsidRPr="00324504">
        <w:lastRenderedPageBreak/>
        <w:t xml:space="preserve">2. </w:t>
      </w:r>
      <w:r w:rsidR="00105911" w:rsidRPr="00324504">
        <w:t>Highlights at a glanc</w:t>
      </w:r>
      <w:r w:rsidR="00155A9E" w:rsidRPr="00324504">
        <w:t>e</w:t>
      </w:r>
      <w:bookmarkEnd w:id="2"/>
      <w:r w:rsidR="009E3170" w:rsidRPr="00324504">
        <w:t xml:space="preserve"> </w:t>
      </w:r>
    </w:p>
    <w:p w14:paraId="66169146" w14:textId="61868E11" w:rsidR="00155A9E" w:rsidRPr="00155A9E" w:rsidRDefault="00195C60" w:rsidP="00BC6675">
      <w:bookmarkStart w:id="4" w:name="_GoBack"/>
      <w:bookmarkEnd w:id="3"/>
      <w:r>
        <w:rPr>
          <w:noProof/>
          <w:lang w:eastAsia="en-AU"/>
        </w:rPr>
        <w:drawing>
          <wp:inline distT="0" distB="0" distL="0" distR="0" wp14:anchorId="020516EB" wp14:editId="19CD0E8A">
            <wp:extent cx="5438775" cy="7620000"/>
            <wp:effectExtent l="0" t="0" r="9525" b="0"/>
            <wp:docPr id="226" name="Picture 226" descr="Infographic on the IESC's activities in 2019-20, includes 6 committee meetings; 10 pieces of advice on coal projects; 6 Chair meetings; participated in 11 stakeholder engagement meetings; undertook 3 site visits in NSW; IESC members presented at the Australasian Groundwater Conference and the Freshwater Sciences Society Conference; published a fact sheet on environmental water tracers; funded a research project on final mine voids i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38775" cy="7620000"/>
                    </a:xfrm>
                    <a:prstGeom prst="rect">
                      <a:avLst/>
                    </a:prstGeom>
                  </pic:spPr>
                </pic:pic>
              </a:graphicData>
            </a:graphic>
          </wp:inline>
        </w:drawing>
      </w:r>
      <w:bookmarkEnd w:id="4"/>
    </w:p>
    <w:p w14:paraId="58E39379" w14:textId="77777777" w:rsidR="00155A9E" w:rsidRPr="00155A9E" w:rsidRDefault="00155A9E" w:rsidP="00155A9E">
      <w:pPr>
        <w:rPr>
          <w:highlight w:val="yellow"/>
          <w:lang w:val="en" w:eastAsia="en-AU"/>
        </w:rPr>
      </w:pPr>
    </w:p>
    <w:p w14:paraId="750D3256" w14:textId="77777777" w:rsidR="0017348B" w:rsidRPr="00DF233C" w:rsidRDefault="0017348B" w:rsidP="00161C19">
      <w:pPr>
        <w:rPr>
          <w:highlight w:val="yellow"/>
        </w:rPr>
      </w:pPr>
    </w:p>
    <w:p w14:paraId="165113BE" w14:textId="77777777" w:rsidR="0017348B" w:rsidRPr="00DF233C" w:rsidRDefault="0017348B" w:rsidP="00161C19">
      <w:pPr>
        <w:rPr>
          <w:highlight w:val="yellow"/>
        </w:rPr>
        <w:sectPr w:rsidR="0017348B" w:rsidRPr="00DF233C" w:rsidSect="00BE0610">
          <w:pgSz w:w="11907" w:h="16839" w:code="9"/>
          <w:pgMar w:top="1440" w:right="1440" w:bottom="1440" w:left="1440" w:header="709" w:footer="709" w:gutter="0"/>
          <w:pgNumType w:start="1"/>
          <w:cols w:space="708"/>
          <w:docGrid w:linePitch="360"/>
        </w:sectPr>
      </w:pPr>
    </w:p>
    <w:p w14:paraId="64F2E072" w14:textId="1EB375C2" w:rsidR="001A65C8" w:rsidRPr="00DF233C" w:rsidRDefault="001A65C8" w:rsidP="00893931">
      <w:pPr>
        <w:rPr>
          <w:highlight w:val="yellow"/>
        </w:rPr>
      </w:pPr>
    </w:p>
    <w:p w14:paraId="1942D99F" w14:textId="6BFD768F" w:rsidR="0017129A" w:rsidRPr="00EF0F66" w:rsidRDefault="007556C3" w:rsidP="009E3170">
      <w:pPr>
        <w:pStyle w:val="Heading1"/>
        <w:rPr>
          <w:highlight w:val="yellow"/>
        </w:rPr>
      </w:pPr>
      <w:bookmarkStart w:id="5" w:name="_Toc15897104"/>
      <w:bookmarkStart w:id="6" w:name="_Toc45115762"/>
      <w:r w:rsidRPr="00EF0F66">
        <w:rPr>
          <w:noProof/>
          <w:lang w:val="en-AU"/>
        </w:rPr>
        <w:drawing>
          <wp:anchor distT="0" distB="0" distL="114300" distR="114300" simplePos="0" relativeHeight="251612160" behindDoc="1" locked="0" layoutInCell="1" allowOverlap="1" wp14:anchorId="429F9FB2" wp14:editId="44C92F6A">
            <wp:simplePos x="0" y="0"/>
            <wp:positionH relativeFrom="page">
              <wp:posOffset>-114833</wp:posOffset>
            </wp:positionH>
            <wp:positionV relativeFrom="page">
              <wp:align>bottom</wp:align>
            </wp:positionV>
            <wp:extent cx="7551759" cy="10674000"/>
            <wp:effectExtent l="0" t="0" r="0" b="0"/>
            <wp:wrapNone/>
            <wp:docPr id="207" name="Picture 20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r w:rsidR="0017348B" w:rsidRPr="00FD26BD">
        <w:t xml:space="preserve">3. </w:t>
      </w:r>
      <w:r w:rsidR="006D17C6" w:rsidRPr="00FD26BD">
        <w:t xml:space="preserve">The </w:t>
      </w:r>
      <w:bookmarkEnd w:id="5"/>
      <w:r w:rsidR="00B02EE4" w:rsidRPr="00FD26BD">
        <w:t>IESC</w:t>
      </w:r>
      <w:bookmarkEnd w:id="6"/>
    </w:p>
    <w:p w14:paraId="34A37A96" w14:textId="77777777" w:rsidR="00D5767A" w:rsidRDefault="006D17C6" w:rsidP="00796E32">
      <w:pPr>
        <w:pStyle w:val="BodyText"/>
        <w:rPr>
          <w:rFonts w:asciiTheme="minorHAnsi" w:hAnsiTheme="minorHAnsi"/>
        </w:rPr>
      </w:pPr>
      <w:r w:rsidRPr="00FD26BD">
        <w:rPr>
          <w:rFonts w:asciiTheme="minorHAnsi" w:hAnsiTheme="minorHAnsi"/>
        </w:rPr>
        <w:t xml:space="preserve">The </w:t>
      </w:r>
      <w:r w:rsidR="00B02EE4" w:rsidRPr="00FD26BD">
        <w:rPr>
          <w:rFonts w:asciiTheme="minorHAnsi" w:hAnsiTheme="minorHAnsi"/>
        </w:rPr>
        <w:t xml:space="preserve">IESC </w:t>
      </w:r>
      <w:r w:rsidRPr="00FD26BD">
        <w:rPr>
          <w:rFonts w:asciiTheme="minorHAnsi" w:hAnsiTheme="minorHAnsi"/>
        </w:rPr>
        <w:t>consists of eight members</w:t>
      </w:r>
      <w:r w:rsidR="000E0467" w:rsidRPr="00FD26BD">
        <w:rPr>
          <w:rFonts w:asciiTheme="minorHAnsi" w:hAnsiTheme="minorHAnsi"/>
        </w:rPr>
        <w:t>, appointed on a part-time basis by the Australian Government Minister with responsibility for the environment. Each of them has</w:t>
      </w:r>
      <w:r w:rsidRPr="00FD26BD">
        <w:rPr>
          <w:rFonts w:asciiTheme="minorHAnsi" w:hAnsiTheme="minorHAnsi"/>
        </w:rPr>
        <w:t xml:space="preserve"> extensive scientific qualificati</w:t>
      </w:r>
      <w:r w:rsidR="00D5767A" w:rsidRPr="00FD26BD">
        <w:rPr>
          <w:rFonts w:asciiTheme="minorHAnsi" w:hAnsiTheme="minorHAnsi"/>
        </w:rPr>
        <w:t xml:space="preserve">ons and expertise in </w:t>
      </w:r>
      <w:r w:rsidRPr="00FD26BD">
        <w:rPr>
          <w:rFonts w:asciiTheme="minorHAnsi" w:hAnsiTheme="minorHAnsi"/>
        </w:rPr>
        <w:t>geology, hydrogeology, hydrol</w:t>
      </w:r>
      <w:r w:rsidR="0065025F" w:rsidRPr="00FD26BD">
        <w:rPr>
          <w:rFonts w:asciiTheme="minorHAnsi" w:hAnsiTheme="minorHAnsi"/>
        </w:rPr>
        <w:t xml:space="preserve">ogy, ecology </w:t>
      </w:r>
      <w:r w:rsidR="000E0467" w:rsidRPr="00FD26BD">
        <w:rPr>
          <w:rFonts w:asciiTheme="minorHAnsi" w:hAnsiTheme="minorHAnsi"/>
        </w:rPr>
        <w:t>or</w:t>
      </w:r>
      <w:r w:rsidR="0065025F" w:rsidRPr="00FD26BD">
        <w:rPr>
          <w:rFonts w:asciiTheme="minorHAnsi" w:hAnsiTheme="minorHAnsi"/>
        </w:rPr>
        <w:t xml:space="preserve"> ecotoxicology.</w:t>
      </w:r>
      <w:r w:rsidR="00AF416F" w:rsidRPr="00FD26BD">
        <w:rPr>
          <w:rFonts w:asciiTheme="minorHAnsi" w:hAnsiTheme="minorHAnsi"/>
        </w:rPr>
        <w:t xml:space="preserve">  </w:t>
      </w:r>
    </w:p>
    <w:p w14:paraId="3785E9AD" w14:textId="77777777" w:rsidR="00B123E2" w:rsidRPr="00FD26BD" w:rsidRDefault="00B123E2" w:rsidP="00796E32">
      <w:pPr>
        <w:pStyle w:val="BodyText"/>
        <w:rPr>
          <w:rFonts w:asciiTheme="minorHAnsi" w:hAnsiTheme="minorHAnsi"/>
        </w:rPr>
      </w:pPr>
    </w:p>
    <w:p w14:paraId="6174F4A7" w14:textId="77777777" w:rsidR="00A854BB" w:rsidRPr="00A83EBA" w:rsidRDefault="00A854BB" w:rsidP="00A854BB">
      <w:pPr>
        <w:pStyle w:val="04HEADING4"/>
        <w:spacing w:before="0" w:after="120" w:line="240" w:lineRule="auto"/>
      </w:pPr>
      <w:r>
        <w:rPr>
          <w:noProof/>
          <w:lang w:val="en-AU" w:eastAsia="en-AU"/>
        </w:rPr>
        <w:drawing>
          <wp:anchor distT="0" distB="0" distL="114300" distR="114300" simplePos="0" relativeHeight="251745280" behindDoc="0" locked="0" layoutInCell="1" allowOverlap="1" wp14:anchorId="44746E6E" wp14:editId="2CC4CD00">
            <wp:simplePos x="0" y="0"/>
            <wp:positionH relativeFrom="column">
              <wp:posOffset>76200</wp:posOffset>
            </wp:positionH>
            <wp:positionV relativeFrom="paragraph">
              <wp:posOffset>132715</wp:posOffset>
            </wp:positionV>
            <wp:extent cx="633600" cy="885600"/>
            <wp:effectExtent l="114300" t="114300" r="109855" b="143510"/>
            <wp:wrapSquare wrapText="bothSides"/>
            <wp:docPr id="15" name="Picture 15" descr="Dr Chris Pigram –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gram.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Dr Chris Pigram – Chair</w:t>
      </w:r>
    </w:p>
    <w:p w14:paraId="5EDA96B7" w14:textId="0E6DAB8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 xml:space="preserve">Dr Pigram is a </w:t>
      </w:r>
      <w:r>
        <w:rPr>
          <w:rFonts w:ascii="Calibri" w:eastAsia="Calibri" w:hAnsi="Calibri" w:cs="Calibri"/>
          <w:color w:val="000000"/>
          <w:sz w:val="20"/>
          <w:szCs w:val="20"/>
          <w:lang w:val="en-US" w:eastAsia="en-US"/>
        </w:rPr>
        <w:t xml:space="preserve">geologist with over 40 years’ experience and is a </w:t>
      </w:r>
      <w:r w:rsidRPr="00D23918">
        <w:rPr>
          <w:rFonts w:ascii="Calibri" w:eastAsia="Calibri" w:hAnsi="Calibri" w:cs="Calibri"/>
          <w:color w:val="000000"/>
          <w:sz w:val="20"/>
          <w:szCs w:val="20"/>
          <w:lang w:val="en-US" w:eastAsia="en-US"/>
        </w:rPr>
        <w:t xml:space="preserve">leader in research and management of minerals, marine and petroleum geoscience programs, and geospatial and earth monitoring. Dr Pigram was formerly the CEO of Geoscience Australia, where he held the role for seven years. </w:t>
      </w:r>
      <w:r>
        <w:rPr>
          <w:rFonts w:ascii="Calibri" w:eastAsia="Calibri" w:hAnsi="Calibri" w:cs="Calibri"/>
          <w:color w:val="000000"/>
          <w:sz w:val="20"/>
          <w:szCs w:val="20"/>
          <w:lang w:val="en-US" w:eastAsia="en-US"/>
        </w:rPr>
        <w:t xml:space="preserve">Consequently, he has extensive </w:t>
      </w:r>
      <w:r w:rsidRPr="00D23918">
        <w:rPr>
          <w:rFonts w:ascii="Calibri" w:eastAsia="Calibri" w:hAnsi="Calibri" w:cs="Calibri"/>
          <w:color w:val="000000"/>
          <w:sz w:val="20"/>
          <w:szCs w:val="20"/>
          <w:lang w:val="en-US" w:eastAsia="en-US"/>
        </w:rPr>
        <w:t xml:space="preserve">experience </w:t>
      </w:r>
      <w:r w:rsidR="00F93860">
        <w:rPr>
          <w:rFonts w:ascii="Calibri" w:eastAsia="Calibri" w:hAnsi="Calibri" w:cs="Calibri"/>
          <w:color w:val="000000"/>
          <w:sz w:val="20"/>
          <w:szCs w:val="20"/>
          <w:lang w:val="en-US" w:eastAsia="en-US"/>
        </w:rPr>
        <w:t xml:space="preserve">in </w:t>
      </w:r>
      <w:r w:rsidRPr="00D23918">
        <w:rPr>
          <w:rFonts w:ascii="Calibri" w:eastAsia="Calibri" w:hAnsi="Calibri" w:cs="Calibri"/>
          <w:color w:val="000000"/>
          <w:sz w:val="20"/>
          <w:szCs w:val="20"/>
          <w:lang w:val="en-US" w:eastAsia="en-US"/>
        </w:rPr>
        <w:t>manag</w:t>
      </w:r>
      <w:r>
        <w:rPr>
          <w:rFonts w:ascii="Calibri" w:eastAsia="Calibri" w:hAnsi="Calibri" w:cs="Calibri"/>
          <w:color w:val="000000"/>
          <w:sz w:val="20"/>
          <w:szCs w:val="20"/>
          <w:lang w:val="en-US" w:eastAsia="en-US"/>
        </w:rPr>
        <w:t>ing</w:t>
      </w:r>
      <w:r w:rsidRPr="00D23918">
        <w:rPr>
          <w:rFonts w:ascii="Calibri" w:eastAsia="Calibri" w:hAnsi="Calibri" w:cs="Calibri"/>
          <w:color w:val="000000"/>
          <w:sz w:val="20"/>
          <w:szCs w:val="20"/>
          <w:lang w:val="en-US" w:eastAsia="en-US"/>
        </w:rPr>
        <w:t xml:space="preserve"> the interface between science and government and</w:t>
      </w:r>
      <w:r w:rsidR="00F93860">
        <w:rPr>
          <w:rFonts w:ascii="Calibri" w:eastAsia="Calibri" w:hAnsi="Calibri" w:cs="Calibri"/>
          <w:color w:val="000000"/>
          <w:sz w:val="20"/>
          <w:szCs w:val="20"/>
          <w:lang w:val="en-US" w:eastAsia="en-US"/>
        </w:rPr>
        <w:t xml:space="preserve"> in</w:t>
      </w:r>
      <w:r w:rsidRPr="00D23918">
        <w:rPr>
          <w:rFonts w:ascii="Calibri" w:eastAsia="Calibri" w:hAnsi="Calibri" w:cs="Calibri"/>
          <w:color w:val="000000"/>
          <w:sz w:val="20"/>
          <w:szCs w:val="20"/>
          <w:lang w:val="en-US" w:eastAsia="en-US"/>
        </w:rPr>
        <w:t xml:space="preserve"> stakeholder</w:t>
      </w:r>
      <w:r>
        <w:rPr>
          <w:rFonts w:ascii="Calibri" w:eastAsia="Calibri" w:hAnsi="Calibri" w:cs="Calibri"/>
          <w:color w:val="000000"/>
          <w:sz w:val="20"/>
          <w:szCs w:val="20"/>
          <w:lang w:val="en-US" w:eastAsia="en-US"/>
        </w:rPr>
        <w:t xml:space="preserve"> engagement</w:t>
      </w:r>
      <w:r w:rsidRPr="00D23918">
        <w:rPr>
          <w:rFonts w:ascii="Calibri" w:eastAsia="Calibri" w:hAnsi="Calibri" w:cs="Calibri"/>
          <w:color w:val="000000"/>
          <w:sz w:val="20"/>
          <w:szCs w:val="20"/>
          <w:lang w:val="en-US" w:eastAsia="en-US"/>
        </w:rPr>
        <w:t>. He is a Fellow of the Australian Academy of Technology and Engineering.</w:t>
      </w:r>
    </w:p>
    <w:p w14:paraId="02D4C17A" w14:textId="77777777" w:rsidR="00A854BB" w:rsidRPr="00D23918"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370F1460" w14:textId="77777777" w:rsidR="00A854BB" w:rsidRDefault="00A854BB" w:rsidP="00A854BB">
      <w:pPr>
        <w:pStyle w:val="04HEADING4"/>
        <w:spacing w:before="0" w:after="120" w:line="240" w:lineRule="auto"/>
      </w:pPr>
      <w:r>
        <w:rPr>
          <w:noProof/>
          <w:lang w:val="en-AU" w:eastAsia="en-AU"/>
        </w:rPr>
        <w:drawing>
          <wp:anchor distT="0" distB="0" distL="114300" distR="114300" simplePos="0" relativeHeight="251746304" behindDoc="0" locked="0" layoutInCell="1" allowOverlap="1" wp14:anchorId="167F043C" wp14:editId="55C20D03">
            <wp:simplePos x="0" y="0"/>
            <wp:positionH relativeFrom="column">
              <wp:posOffset>38100</wp:posOffset>
            </wp:positionH>
            <wp:positionV relativeFrom="paragraph">
              <wp:posOffset>108585</wp:posOffset>
            </wp:positionV>
            <wp:extent cx="633600" cy="885600"/>
            <wp:effectExtent l="114300" t="114300" r="109855" b="143510"/>
            <wp:wrapSquare wrapText="bothSides"/>
            <wp:docPr id="8" name="Picture 8" descr="Professor Craig Simmons – Hydroge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f Craig Simmon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 xml:space="preserve">Professor Craig Simmons – Hydrogeology </w:t>
      </w:r>
    </w:p>
    <w:p w14:paraId="588D836A" w14:textId="5F5173D0" w:rsidR="00A854BB" w:rsidRDefault="00A854BB" w:rsidP="00A854BB">
      <w:pPr>
        <w:pStyle w:val="NormalWeb"/>
        <w:shd w:val="clear" w:color="auto" w:fill="FFFFFF"/>
        <w:spacing w:before="0" w:beforeAutospacing="0" w:after="240" w:afterAutospacing="0"/>
        <w:ind w:left="144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 xml:space="preserve">Professor Simmons is a leading international authority </w:t>
      </w:r>
      <w:r w:rsidR="00F93860">
        <w:rPr>
          <w:rFonts w:ascii="Calibri" w:eastAsia="Calibri" w:hAnsi="Calibri" w:cs="Calibri"/>
          <w:color w:val="000000"/>
          <w:sz w:val="20"/>
          <w:szCs w:val="20"/>
          <w:lang w:val="en-US" w:eastAsia="en-US"/>
        </w:rPr>
        <w:t>o</w:t>
      </w:r>
      <w:r w:rsidRPr="00D23918">
        <w:rPr>
          <w:rFonts w:ascii="Calibri" w:eastAsia="Calibri" w:hAnsi="Calibri" w:cs="Calibri"/>
          <w:color w:val="000000"/>
          <w:sz w:val="20"/>
          <w:szCs w:val="20"/>
          <w:lang w:val="en-US" w:eastAsia="en-US"/>
        </w:rPr>
        <w:t>n hydrogeology and groundwater modelling. Considered one of Australia’s foremost groundwater academics, he is</w:t>
      </w:r>
      <w:r w:rsidR="00F93860">
        <w:rPr>
          <w:rFonts w:ascii="Calibri" w:eastAsia="Calibri" w:hAnsi="Calibri" w:cs="Calibri"/>
          <w:color w:val="000000"/>
          <w:sz w:val="20"/>
          <w:szCs w:val="20"/>
          <w:lang w:val="en-US" w:eastAsia="en-US"/>
        </w:rPr>
        <w:t xml:space="preserve"> the</w:t>
      </w:r>
      <w:r w:rsidRPr="00D23918">
        <w:rPr>
          <w:rFonts w:ascii="Calibri" w:eastAsia="Calibri" w:hAnsi="Calibri" w:cs="Calibri"/>
          <w:color w:val="000000"/>
          <w:sz w:val="20"/>
          <w:szCs w:val="20"/>
          <w:lang w:val="en-US" w:eastAsia="en-US"/>
        </w:rPr>
        <w:t xml:space="preserve"> Matthew Flinders Distinguished Professor of Hydrogeology and Schultz Chair in the Environment at Flinders University, and Director of the National Centre for Groundwater Research and Training. Professor Simmons was</w:t>
      </w:r>
      <w:r w:rsidR="00F93860">
        <w:rPr>
          <w:rFonts w:ascii="Calibri" w:eastAsia="Calibri" w:hAnsi="Calibri" w:cs="Calibri"/>
          <w:color w:val="000000"/>
          <w:sz w:val="20"/>
          <w:szCs w:val="20"/>
          <w:lang w:val="en-US" w:eastAsia="en-US"/>
        </w:rPr>
        <w:t xml:space="preserve"> the</w:t>
      </w:r>
      <w:r w:rsidRPr="00D23918">
        <w:rPr>
          <w:rFonts w:ascii="Calibri" w:eastAsia="Calibri" w:hAnsi="Calibri" w:cs="Calibri"/>
          <w:color w:val="000000"/>
          <w:sz w:val="20"/>
          <w:szCs w:val="20"/>
          <w:lang w:val="en-US" w:eastAsia="en-US"/>
        </w:rPr>
        <w:t xml:space="preserve"> 2015 South Australian Scientist of the Year and </w:t>
      </w:r>
      <w:r w:rsidR="00F93860">
        <w:rPr>
          <w:rFonts w:ascii="Calibri" w:eastAsia="Calibri" w:hAnsi="Calibri" w:cs="Calibri"/>
          <w:color w:val="000000"/>
          <w:sz w:val="20"/>
          <w:szCs w:val="20"/>
          <w:lang w:val="en-US" w:eastAsia="en-US"/>
        </w:rPr>
        <w:t xml:space="preserve">the </w:t>
      </w:r>
      <w:r w:rsidRPr="00D23918">
        <w:rPr>
          <w:rFonts w:ascii="Calibri" w:eastAsia="Calibri" w:hAnsi="Calibri" w:cs="Calibri"/>
          <w:color w:val="000000"/>
          <w:sz w:val="20"/>
          <w:szCs w:val="20"/>
          <w:lang w:val="en-US" w:eastAsia="en-US"/>
        </w:rPr>
        <w:t xml:space="preserve">2017 Australian Water Professional of the Year. </w:t>
      </w:r>
    </w:p>
    <w:p w14:paraId="47F75080"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75D813EA" w14:textId="77777777" w:rsidR="00A854BB" w:rsidRPr="006324CD" w:rsidRDefault="00A854BB" w:rsidP="00A854BB">
      <w:pPr>
        <w:pStyle w:val="04HEADING4"/>
        <w:spacing w:before="0" w:after="120" w:line="240" w:lineRule="auto"/>
        <w:rPr>
          <w:color w:val="0070C0"/>
        </w:rPr>
      </w:pPr>
      <w:r>
        <w:rPr>
          <w:noProof/>
          <w:lang w:val="en-AU" w:eastAsia="en-AU"/>
        </w:rPr>
        <w:drawing>
          <wp:anchor distT="0" distB="0" distL="114300" distR="114300" simplePos="0" relativeHeight="251752448" behindDoc="0" locked="0" layoutInCell="1" allowOverlap="1" wp14:anchorId="1562C650" wp14:editId="509AE442">
            <wp:simplePos x="0" y="0"/>
            <wp:positionH relativeFrom="column">
              <wp:posOffset>25193</wp:posOffset>
            </wp:positionH>
            <wp:positionV relativeFrom="paragraph">
              <wp:posOffset>114935</wp:posOffset>
            </wp:positionV>
            <wp:extent cx="633600" cy="950400"/>
            <wp:effectExtent l="114300" t="114300" r="109855" b="154940"/>
            <wp:wrapSquare wrapText="bothSides"/>
            <wp:docPr id="11" name="Picture 11" descr="Dr Catherine Moore – Hydro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Stauber_we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3600" cy="95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E11D4D">
        <w:rPr>
          <w:color w:val="0070C0"/>
        </w:rPr>
        <w:t>Dr Catherine Moore – Hydrogeology</w:t>
      </w:r>
    </w:p>
    <w:p w14:paraId="7D80FAE7" w14:textId="7874E990" w:rsidR="00A854BB" w:rsidRDefault="00A854BB" w:rsidP="00A854BB">
      <w:pPr>
        <w:pStyle w:val="NormalWeb"/>
        <w:shd w:val="clear" w:color="auto" w:fill="FFFFFF"/>
        <w:spacing w:before="0" w:beforeAutospacing="0" w:after="120" w:afterAutospacing="0"/>
        <w:ind w:left="1440"/>
        <w:textAlignment w:val="baseline"/>
        <w:rPr>
          <w:rFonts w:ascii="Calibri" w:eastAsia="Calibri" w:hAnsi="Calibri" w:cs="Calibri"/>
          <w:color w:val="000000"/>
          <w:sz w:val="20"/>
          <w:szCs w:val="20"/>
          <w:lang w:val="en-US" w:eastAsia="en-US"/>
        </w:rPr>
      </w:pPr>
      <w:r w:rsidRPr="003B1E5F">
        <w:rPr>
          <w:rFonts w:ascii="Calibri" w:eastAsia="Calibri" w:hAnsi="Calibri" w:cs="Calibri"/>
          <w:color w:val="000000"/>
          <w:sz w:val="20"/>
          <w:szCs w:val="20"/>
          <w:lang w:val="en-US" w:eastAsia="en-US"/>
        </w:rPr>
        <w:t>Dr Moore is a groundwater scientist and modeller with a hydrogeology background and more than 25 years’ experience. Her work on theory and methodologies contributes to pragmatic tools for developing robust groundwater models, including quantification of model predictive uncertainty, optimising the most cost-</w:t>
      </w:r>
      <w:r w:rsidRPr="003C30CA">
        <w:rPr>
          <w:rFonts w:ascii="Calibri" w:eastAsia="Calibri" w:hAnsi="Calibri" w:cs="Calibri"/>
          <w:color w:val="000000"/>
          <w:sz w:val="20"/>
          <w:szCs w:val="20"/>
          <w:lang w:val="en-US" w:eastAsia="en-US"/>
        </w:rPr>
        <w:t xml:space="preserve">effective data acquisition and monitoring model-data assimilation strategies. </w:t>
      </w:r>
      <w:r w:rsidR="00F93860">
        <w:rPr>
          <w:rFonts w:ascii="Calibri" w:eastAsia="Calibri" w:hAnsi="Calibri" w:cs="Calibri"/>
          <w:color w:val="000000"/>
          <w:sz w:val="20"/>
          <w:szCs w:val="20"/>
          <w:lang w:val="en-US" w:eastAsia="en-US"/>
        </w:rPr>
        <w:t>She</w:t>
      </w:r>
      <w:r w:rsidRPr="003C30CA">
        <w:rPr>
          <w:rFonts w:ascii="Calibri" w:eastAsia="Calibri" w:hAnsi="Calibri" w:cs="Calibri"/>
          <w:color w:val="000000"/>
          <w:sz w:val="20"/>
          <w:szCs w:val="20"/>
          <w:lang w:val="en-US" w:eastAsia="en-US"/>
        </w:rPr>
        <w:t xml:space="preserve"> recently led the groundwater modelling team at GNS Science in New Zealand and is currently based at CSIRO</w:t>
      </w:r>
      <w:r w:rsidRPr="003B1E5F">
        <w:rPr>
          <w:rFonts w:ascii="Calibri" w:eastAsia="Calibri" w:hAnsi="Calibri" w:cs="Calibri"/>
          <w:color w:val="000000"/>
          <w:sz w:val="20"/>
          <w:szCs w:val="20"/>
          <w:lang w:val="en-US" w:eastAsia="en-US"/>
        </w:rPr>
        <w:t xml:space="preserve"> in Brisbane.</w:t>
      </w:r>
    </w:p>
    <w:p w14:paraId="58267CB5" w14:textId="77777777" w:rsidR="00A854BB" w:rsidRPr="003B1E5F"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p>
    <w:p w14:paraId="578B1148" w14:textId="77777777" w:rsidR="00A854BB" w:rsidRDefault="00A854BB" w:rsidP="00A854BB">
      <w:pPr>
        <w:pStyle w:val="04HEADING4"/>
        <w:spacing w:before="0" w:after="120" w:line="240" w:lineRule="auto"/>
      </w:pPr>
      <w:r>
        <w:rPr>
          <w:noProof/>
          <w:lang w:val="en-AU" w:eastAsia="en-AU"/>
        </w:rPr>
        <w:drawing>
          <wp:anchor distT="0" distB="0" distL="114300" distR="114300" simplePos="0" relativeHeight="251747328" behindDoc="0" locked="0" layoutInCell="1" allowOverlap="1" wp14:anchorId="0EC99C3D" wp14:editId="59177665">
            <wp:simplePos x="0" y="0"/>
            <wp:positionH relativeFrom="column">
              <wp:posOffset>38100</wp:posOffset>
            </wp:positionH>
            <wp:positionV relativeFrom="paragraph">
              <wp:posOffset>107950</wp:posOffset>
            </wp:positionV>
            <wp:extent cx="633600" cy="885600"/>
            <wp:effectExtent l="114300" t="114300" r="109855" b="143510"/>
            <wp:wrapSquare wrapText="bothSides"/>
            <wp:docPr id="4" name="Picture 4" descr="Professor Wendy Timms – Geology and Hydro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 Wendy Timm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Professor Wendy Timms – Geology and </w:t>
      </w:r>
      <w:r w:rsidRPr="00A03E41">
        <w:t>Hydrogeology</w:t>
      </w:r>
    </w:p>
    <w:p w14:paraId="0D22D5B8"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Professor Timms has extensive geology, hydrogeology and engineering expertise with over 25 years of professional experience, including mine water experience at coal, gas, uranium and potash sites in Australia, Asia and Canada. She is Professor of Environmental Engineering at Deakin University, leading research in groundwater hydrology and water tracer technology, and has published over 200 technical reports and journal publications.</w:t>
      </w:r>
    </w:p>
    <w:p w14:paraId="0C6DB02A"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670BF733"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5117455B"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04CC8822"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358F2C30" w14:textId="77777777"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r w:rsidRPr="00541FDF">
        <w:rPr>
          <w:noProof/>
        </w:rPr>
        <w:lastRenderedPageBreak/>
        <w:drawing>
          <wp:anchor distT="0" distB="0" distL="114300" distR="114300" simplePos="0" relativeHeight="251753472" behindDoc="1" locked="0" layoutInCell="1" allowOverlap="1" wp14:anchorId="08AF534E" wp14:editId="497F1329">
            <wp:simplePos x="0" y="0"/>
            <wp:positionH relativeFrom="page">
              <wp:align>right</wp:align>
            </wp:positionH>
            <wp:positionV relativeFrom="margin">
              <wp:posOffset>-875665</wp:posOffset>
            </wp:positionV>
            <wp:extent cx="7551759" cy="10674000"/>
            <wp:effectExtent l="0" t="0" r="0" b="0"/>
            <wp:wrapNone/>
            <wp:docPr id="224" name="Picture 224">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p w14:paraId="509EEAE1" w14:textId="77777777" w:rsidR="00A854BB" w:rsidRPr="005E708C"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7BA5917A" w14:textId="77777777" w:rsidR="00A854BB" w:rsidRPr="00A03E41" w:rsidRDefault="00A854BB" w:rsidP="00A854BB">
      <w:pPr>
        <w:pStyle w:val="04HEADING4"/>
        <w:spacing w:before="0" w:after="120" w:line="240" w:lineRule="auto"/>
      </w:pPr>
      <w:r>
        <w:rPr>
          <w:rFonts w:eastAsia="Calibri"/>
          <w:noProof/>
          <w:lang w:val="en-AU" w:eastAsia="en-AU"/>
        </w:rPr>
        <w:drawing>
          <wp:anchor distT="0" distB="0" distL="114300" distR="114300" simplePos="0" relativeHeight="251751424" behindDoc="0" locked="0" layoutInCell="1" allowOverlap="1" wp14:anchorId="3FBD69D7" wp14:editId="788E6545">
            <wp:simplePos x="0" y="0"/>
            <wp:positionH relativeFrom="column">
              <wp:posOffset>38100</wp:posOffset>
            </wp:positionH>
            <wp:positionV relativeFrom="paragraph">
              <wp:posOffset>109220</wp:posOffset>
            </wp:positionV>
            <wp:extent cx="633600" cy="885600"/>
            <wp:effectExtent l="114300" t="114300" r="109855" b="143510"/>
            <wp:wrapSquare wrapText="bothSides"/>
            <wp:docPr id="16" name="Picture 16" descr="Professor Jenny Davis –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Davis_web.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Professor Jenny Davis – Ecology</w:t>
      </w:r>
    </w:p>
    <w:p w14:paraId="19CAEA10" w14:textId="003B89A1" w:rsidR="00A854BB"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Professor Davis has expertise in freshwater biodiversity and wetland conservation with more than 200 published papers and reports. She was awarded the Limnology Medal for excellence in freshwater research in</w:t>
      </w:r>
      <w:r>
        <w:rPr>
          <w:rFonts w:ascii="Calibri" w:eastAsia="Calibri" w:hAnsi="Calibri" w:cs="Calibri"/>
          <w:color w:val="000000"/>
          <w:sz w:val="20"/>
          <w:szCs w:val="20"/>
          <w:lang w:val="en-US" w:eastAsia="en-US"/>
        </w:rPr>
        <w:t xml:space="preserve"> 2006</w:t>
      </w:r>
      <w:r w:rsidRPr="00D23918">
        <w:rPr>
          <w:rFonts w:ascii="Calibri" w:eastAsia="Calibri" w:hAnsi="Calibri" w:cs="Calibri"/>
          <w:color w:val="000000"/>
          <w:sz w:val="20"/>
          <w:szCs w:val="20"/>
          <w:lang w:val="en-US" w:eastAsia="en-US"/>
        </w:rPr>
        <w:t xml:space="preserve">. </w:t>
      </w:r>
      <w:r w:rsidR="00D83C00">
        <w:rPr>
          <w:rFonts w:ascii="Calibri" w:eastAsia="Calibri" w:hAnsi="Calibri" w:cs="Calibri"/>
          <w:color w:val="000000"/>
          <w:sz w:val="20"/>
          <w:szCs w:val="20"/>
          <w:lang w:val="en-US" w:eastAsia="en-US"/>
        </w:rPr>
        <w:t>Professor Davis</w:t>
      </w:r>
      <w:r w:rsidR="00D83C00" w:rsidRPr="00D23918">
        <w:rPr>
          <w:rFonts w:ascii="Calibri" w:eastAsia="Calibri" w:hAnsi="Calibri" w:cs="Calibri"/>
          <w:color w:val="000000"/>
          <w:sz w:val="20"/>
          <w:szCs w:val="20"/>
          <w:lang w:val="en-US" w:eastAsia="en-US"/>
        </w:rPr>
        <w:t xml:space="preserve"> </w:t>
      </w:r>
      <w:r w:rsidR="00D83C00">
        <w:rPr>
          <w:rFonts w:ascii="Calibri" w:eastAsia="Calibri" w:hAnsi="Calibri" w:cs="Calibri"/>
          <w:color w:val="000000"/>
          <w:sz w:val="20"/>
          <w:szCs w:val="20"/>
          <w:lang w:val="en-US" w:eastAsia="en-US"/>
        </w:rPr>
        <w:t>c</w:t>
      </w:r>
      <w:r w:rsidR="00D83C00" w:rsidRPr="00D23918">
        <w:rPr>
          <w:rFonts w:ascii="Calibri" w:eastAsia="Calibri" w:hAnsi="Calibri" w:cs="Calibri"/>
          <w:color w:val="000000"/>
          <w:sz w:val="20"/>
          <w:szCs w:val="20"/>
          <w:lang w:val="en-US" w:eastAsia="en-US"/>
        </w:rPr>
        <w:t>o-chair</w:t>
      </w:r>
      <w:r w:rsidR="00D83C00">
        <w:rPr>
          <w:rFonts w:ascii="Calibri" w:eastAsia="Calibri" w:hAnsi="Calibri" w:cs="Calibri"/>
          <w:color w:val="000000"/>
          <w:sz w:val="20"/>
          <w:szCs w:val="20"/>
          <w:lang w:val="en-US" w:eastAsia="en-US"/>
        </w:rPr>
        <w:t>s the</w:t>
      </w:r>
      <w:r w:rsidR="00D83C00" w:rsidRPr="00051A0A">
        <w:rPr>
          <w:rFonts w:ascii="Calibri" w:eastAsia="Calibri" w:hAnsi="Calibri" w:cs="Calibri"/>
          <w:color w:val="000000"/>
          <w:sz w:val="20"/>
          <w:szCs w:val="20"/>
          <w:lang w:val="en-US" w:eastAsia="en-US"/>
        </w:rPr>
        <w:t xml:space="preserve"> </w:t>
      </w:r>
      <w:r w:rsidR="00D83C00" w:rsidRPr="00D23918">
        <w:rPr>
          <w:rFonts w:ascii="Calibri" w:eastAsia="Calibri" w:hAnsi="Calibri" w:cs="Calibri"/>
          <w:color w:val="000000"/>
          <w:sz w:val="20"/>
          <w:szCs w:val="20"/>
          <w:lang w:val="en-US" w:eastAsia="en-US"/>
        </w:rPr>
        <w:t>Wetlands Working Group</w:t>
      </w:r>
      <w:r w:rsidR="00D83C00">
        <w:rPr>
          <w:rFonts w:ascii="Calibri" w:eastAsia="Calibri" w:hAnsi="Calibri" w:cs="Calibri"/>
          <w:color w:val="000000"/>
          <w:sz w:val="20"/>
          <w:szCs w:val="20"/>
          <w:lang w:val="en-US" w:eastAsia="en-US"/>
        </w:rPr>
        <w:t xml:space="preserve"> of the</w:t>
      </w:r>
      <w:r w:rsidR="00D83C00" w:rsidRPr="00D23918">
        <w:rPr>
          <w:rFonts w:ascii="Calibri" w:eastAsia="Calibri" w:hAnsi="Calibri" w:cs="Calibri"/>
          <w:color w:val="000000"/>
          <w:sz w:val="20"/>
          <w:szCs w:val="20"/>
          <w:lang w:val="en-US" w:eastAsia="en-US"/>
        </w:rPr>
        <w:t xml:space="preserve"> </w:t>
      </w:r>
      <w:r w:rsidR="00D83C00" w:rsidRPr="00051A0A">
        <w:rPr>
          <w:rFonts w:ascii="Calibri" w:eastAsia="Calibri" w:hAnsi="Calibri" w:cs="Calibri"/>
          <w:color w:val="000000"/>
          <w:sz w:val="20"/>
          <w:szCs w:val="20"/>
          <w:lang w:val="en-US" w:eastAsia="en-US"/>
        </w:rPr>
        <w:t>International Association for Ecology</w:t>
      </w:r>
      <w:r w:rsidRPr="00D23918">
        <w:rPr>
          <w:rFonts w:ascii="Calibri" w:eastAsia="Calibri" w:hAnsi="Calibri" w:cs="Calibri"/>
          <w:color w:val="000000"/>
          <w:sz w:val="20"/>
          <w:szCs w:val="20"/>
          <w:lang w:val="en-US" w:eastAsia="en-US"/>
        </w:rPr>
        <w:t xml:space="preserve">, Evolution and Conservation. She is a Director of the Research Institute for Environment and Livelihoods at Charles Darwin University. </w:t>
      </w:r>
    </w:p>
    <w:p w14:paraId="18821B4A" w14:textId="77777777" w:rsidR="00A854BB" w:rsidRPr="005E708C" w:rsidRDefault="00A854BB" w:rsidP="00A854BB">
      <w:pPr>
        <w:pStyle w:val="NormalWeb"/>
        <w:shd w:val="clear" w:color="auto" w:fill="FFFFFF"/>
        <w:spacing w:before="0" w:beforeAutospacing="0" w:after="240" w:afterAutospacing="0"/>
        <w:textAlignment w:val="baseline"/>
        <w:rPr>
          <w:rFonts w:ascii="Calibri" w:eastAsia="Calibri" w:hAnsi="Calibri" w:cs="Calibri"/>
          <w:color w:val="000000"/>
          <w:sz w:val="20"/>
          <w:szCs w:val="20"/>
          <w:lang w:val="en-US" w:eastAsia="en-US"/>
        </w:rPr>
      </w:pPr>
    </w:p>
    <w:p w14:paraId="525DB78E" w14:textId="77777777" w:rsidR="00A854BB" w:rsidRPr="00A03E41" w:rsidRDefault="00A854BB" w:rsidP="00A854BB">
      <w:pPr>
        <w:pStyle w:val="04HEADING4"/>
        <w:spacing w:before="0" w:after="120" w:line="240" w:lineRule="auto"/>
        <w:ind w:left="1440"/>
      </w:pPr>
      <w:r>
        <w:rPr>
          <w:noProof/>
          <w:lang w:val="en-AU" w:eastAsia="en-AU"/>
        </w:rPr>
        <w:drawing>
          <wp:anchor distT="0" distB="0" distL="114300" distR="114300" simplePos="0" relativeHeight="251750400" behindDoc="0" locked="0" layoutInCell="1" allowOverlap="1" wp14:anchorId="6327C109" wp14:editId="65A635EE">
            <wp:simplePos x="0" y="0"/>
            <wp:positionH relativeFrom="column">
              <wp:posOffset>38100</wp:posOffset>
            </wp:positionH>
            <wp:positionV relativeFrom="paragraph">
              <wp:posOffset>107950</wp:posOffset>
            </wp:positionV>
            <wp:extent cx="633600" cy="885600"/>
            <wp:effectExtent l="114300" t="114300" r="109855" b="143510"/>
            <wp:wrapSquare wrapText="bothSides"/>
            <wp:docPr id="9" name="Picture 9" descr="Associate Professor Rory Nathan – Hydr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Nathan_we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 xml:space="preserve">Associate Professor Rory Nathan </w:t>
      </w:r>
      <w:r>
        <w:t>–</w:t>
      </w:r>
      <w:r w:rsidRPr="00A03E41">
        <w:t xml:space="preserve"> Hydrology</w:t>
      </w:r>
    </w:p>
    <w:p w14:paraId="70579BF9" w14:textId="05EEA474" w:rsidR="00A854BB"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Associate Professor Nathan has over 35 years’ experience in engineering and environmental hydrology and is currently Associate Professor of Hydrology and Water Resources at the University of Melbourne. He has made a substantial contribution to industry best</w:t>
      </w:r>
      <w:r>
        <w:rPr>
          <w:rFonts w:ascii="Calibri" w:eastAsia="Calibri" w:hAnsi="Calibri" w:cs="Calibri"/>
          <w:color w:val="000000"/>
          <w:sz w:val="20"/>
          <w:szCs w:val="20"/>
          <w:lang w:val="en-US" w:eastAsia="en-US"/>
        </w:rPr>
        <w:t>-</w:t>
      </w:r>
      <w:r w:rsidRPr="00D23918">
        <w:rPr>
          <w:rFonts w:ascii="Calibri" w:eastAsia="Calibri" w:hAnsi="Calibri" w:cs="Calibri"/>
          <w:color w:val="000000"/>
          <w:sz w:val="20"/>
          <w:szCs w:val="20"/>
          <w:lang w:val="en-US" w:eastAsia="en-US"/>
        </w:rPr>
        <w:t>practice in a range of engineering and environmental fields, particularly in the characterisation of hydrologic risk, the assessment of hydrologic impacts,</w:t>
      </w:r>
      <w:r w:rsidR="00F93860">
        <w:rPr>
          <w:rFonts w:ascii="Calibri" w:eastAsia="Calibri" w:hAnsi="Calibri" w:cs="Calibri"/>
          <w:color w:val="000000"/>
          <w:sz w:val="20"/>
          <w:szCs w:val="20"/>
          <w:lang w:val="en-US" w:eastAsia="en-US"/>
        </w:rPr>
        <w:t xml:space="preserve"> and</w:t>
      </w:r>
      <w:r w:rsidRPr="00D23918">
        <w:rPr>
          <w:rFonts w:ascii="Calibri" w:eastAsia="Calibri" w:hAnsi="Calibri" w:cs="Calibri"/>
          <w:color w:val="000000"/>
          <w:sz w:val="20"/>
          <w:szCs w:val="20"/>
          <w:lang w:val="en-US" w:eastAsia="en-US"/>
        </w:rPr>
        <w:t xml:space="preserve"> hydrologic mo</w:t>
      </w:r>
      <w:r>
        <w:rPr>
          <w:rFonts w:ascii="Calibri" w:eastAsia="Calibri" w:hAnsi="Calibri" w:cs="Calibri"/>
          <w:color w:val="000000"/>
          <w:sz w:val="20"/>
          <w:szCs w:val="20"/>
          <w:lang w:val="en-US" w:eastAsia="en-US"/>
        </w:rPr>
        <w:t>del development and application.</w:t>
      </w:r>
    </w:p>
    <w:p w14:paraId="6C07940B" w14:textId="77777777" w:rsidR="00A854BB" w:rsidRPr="00E96EA4"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p>
    <w:p w14:paraId="79C75C1C" w14:textId="77777777" w:rsidR="00A854BB" w:rsidRPr="00A83EBA" w:rsidRDefault="00A854BB" w:rsidP="00A854BB">
      <w:pPr>
        <w:pStyle w:val="04HEADING4"/>
        <w:spacing w:before="0" w:after="120" w:line="240" w:lineRule="auto"/>
      </w:pPr>
      <w:r>
        <w:rPr>
          <w:noProof/>
          <w:lang w:val="en-AU" w:eastAsia="en-AU"/>
        </w:rPr>
        <w:drawing>
          <wp:anchor distT="0" distB="0" distL="114300" distR="114300" simplePos="0" relativeHeight="251749376" behindDoc="0" locked="0" layoutInCell="1" allowOverlap="1" wp14:anchorId="3E6AC93D" wp14:editId="7CC1C341">
            <wp:simplePos x="0" y="0"/>
            <wp:positionH relativeFrom="column">
              <wp:posOffset>76200</wp:posOffset>
            </wp:positionH>
            <wp:positionV relativeFrom="paragraph">
              <wp:posOffset>107950</wp:posOffset>
            </wp:positionV>
            <wp:extent cx="633600" cy="885600"/>
            <wp:effectExtent l="114300" t="114300" r="109855" b="143510"/>
            <wp:wrapSquare wrapText="bothSides"/>
            <wp:docPr id="14" name="Picture 14" descr="Dr Jenny Stauber – Ecotoxi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Stauber_web.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Dr Jenny Stauber – Ecotoxicology</w:t>
      </w:r>
    </w:p>
    <w:p w14:paraId="70259096" w14:textId="2F27AFFD" w:rsidR="00A854BB"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 xml:space="preserve">Dr Stauber has 40 years of research experience in the fields of ecotoxicology, water quality, contaminant environmental risk assessment and human toxicology. She serves as an expert ecotoxicologist on a wide range of advisory panels for national and international agencies. Dr Stauber is currently a Chief </w:t>
      </w:r>
      <w:r w:rsidRPr="003C30CA">
        <w:rPr>
          <w:rFonts w:ascii="Calibri" w:eastAsia="Calibri" w:hAnsi="Calibri" w:cs="Calibri"/>
          <w:color w:val="000000"/>
          <w:sz w:val="20"/>
          <w:szCs w:val="20"/>
          <w:lang w:val="en-US" w:eastAsia="en-US"/>
        </w:rPr>
        <w:t>Research Scientist in CSIRO Land and Water. She is a Fellow of the Australian Academy of Technology and Engineering and a 2020 Fellow of the Australian Academy of Science</w:t>
      </w:r>
      <w:r>
        <w:rPr>
          <w:rFonts w:ascii="Calibri" w:eastAsia="Calibri" w:hAnsi="Calibri" w:cs="Calibri"/>
          <w:color w:val="000000"/>
          <w:sz w:val="20"/>
          <w:szCs w:val="20"/>
          <w:lang w:val="en-US" w:eastAsia="en-US"/>
        </w:rPr>
        <w:t>.</w:t>
      </w:r>
    </w:p>
    <w:p w14:paraId="6C28B26A" w14:textId="77777777" w:rsidR="00A854BB"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p>
    <w:p w14:paraId="70518A4F" w14:textId="77777777" w:rsidR="00A854BB" w:rsidRPr="00C4032F"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p>
    <w:p w14:paraId="0333F802" w14:textId="77777777" w:rsidR="00A854BB" w:rsidRPr="00A83EBA" w:rsidRDefault="00A854BB" w:rsidP="00A854BB">
      <w:pPr>
        <w:pStyle w:val="04HEADING4"/>
        <w:spacing w:before="0" w:after="120" w:line="240" w:lineRule="auto"/>
      </w:pPr>
      <w:r>
        <w:rPr>
          <w:noProof/>
          <w:lang w:val="en-AU" w:eastAsia="en-AU"/>
        </w:rPr>
        <w:drawing>
          <wp:anchor distT="0" distB="0" distL="114300" distR="114300" simplePos="0" relativeHeight="251748352" behindDoc="0" locked="0" layoutInCell="1" allowOverlap="1" wp14:anchorId="06035CC7" wp14:editId="72A62C8D">
            <wp:simplePos x="0" y="0"/>
            <wp:positionH relativeFrom="column">
              <wp:posOffset>38100</wp:posOffset>
            </wp:positionH>
            <wp:positionV relativeFrom="paragraph">
              <wp:posOffset>107950</wp:posOffset>
            </wp:positionV>
            <wp:extent cx="633600" cy="885600"/>
            <wp:effectExtent l="114300" t="114300" r="109855" b="143510"/>
            <wp:wrapSquare wrapText="bothSides"/>
            <wp:docPr id="3" name="Picture 3" descr="Dr Andrew Boulton –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 Andrew Boulto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3600" cy="88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E41">
        <w:t>Dr Andrew Boulton – Ecology</w:t>
      </w:r>
    </w:p>
    <w:p w14:paraId="10067E2A" w14:textId="3346C31A" w:rsidR="00B123E2" w:rsidRPr="00D23918" w:rsidRDefault="00A854BB" w:rsidP="00A854BB">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r w:rsidRPr="00D23918">
        <w:rPr>
          <w:rFonts w:ascii="Calibri" w:eastAsia="Calibri" w:hAnsi="Calibri" w:cs="Calibri"/>
          <w:color w:val="000000"/>
          <w:sz w:val="20"/>
          <w:szCs w:val="20"/>
          <w:lang w:val="en-US" w:eastAsia="en-US"/>
        </w:rPr>
        <w:t>Dr Boulton’s research spans river and groundwater ecology, especially in semi-arid areas, with 4 books and 130 peer-reviewed articles. He has been on international and national panels to assess riparian zone policies, environmental flows, groundwater-dependent ecosystems and biodiversity of intermittent rivers. Dr Boulton is Adjunct Professor in Ecosystem Management at the University of New England and has held academic positions at other national and international universities.</w:t>
      </w:r>
    </w:p>
    <w:p w14:paraId="67BA625A" w14:textId="253083E2" w:rsidR="006D17C6" w:rsidRPr="00B84E91" w:rsidRDefault="006D17C6" w:rsidP="00B84E91">
      <w:pPr>
        <w:pStyle w:val="NormalWeb"/>
        <w:shd w:val="clear" w:color="auto" w:fill="FFFFFF"/>
        <w:spacing w:before="0" w:beforeAutospacing="0" w:after="120" w:afterAutospacing="0"/>
        <w:textAlignment w:val="baseline"/>
        <w:rPr>
          <w:rFonts w:ascii="Calibri" w:eastAsia="Calibri" w:hAnsi="Calibri" w:cs="Calibri"/>
          <w:color w:val="000000"/>
          <w:sz w:val="20"/>
          <w:szCs w:val="20"/>
          <w:lang w:val="en-US" w:eastAsia="en-US"/>
        </w:rPr>
      </w:pPr>
    </w:p>
    <w:p w14:paraId="41124BD8" w14:textId="4F8A55D3" w:rsidR="00133A18" w:rsidRPr="00DF233C" w:rsidRDefault="00133A18" w:rsidP="005746D0">
      <w:pPr>
        <w:rPr>
          <w:highlight w:val="yellow"/>
        </w:rPr>
      </w:pPr>
      <w:r w:rsidRPr="00DF233C">
        <w:rPr>
          <w:highlight w:val="yellow"/>
        </w:rPr>
        <w:br w:type="page"/>
      </w:r>
    </w:p>
    <w:p w14:paraId="405DCEAE" w14:textId="63CBBCA8" w:rsidR="008A5653" w:rsidRPr="00DF233C" w:rsidRDefault="008A5653" w:rsidP="00133A18">
      <w:pPr>
        <w:pStyle w:val="BodyText"/>
        <w:rPr>
          <w:rFonts w:asciiTheme="minorHAnsi" w:hAnsiTheme="minorHAnsi"/>
          <w:highlight w:val="yellow"/>
        </w:rPr>
      </w:pPr>
    </w:p>
    <w:p w14:paraId="69CEBB8E" w14:textId="5FBC1C9F" w:rsidR="00AE79F6" w:rsidRPr="00541FDF" w:rsidRDefault="0017348B" w:rsidP="00324504">
      <w:pPr>
        <w:pStyle w:val="Heading1"/>
      </w:pPr>
      <w:bookmarkStart w:id="7" w:name="_Toc15897106"/>
      <w:bookmarkStart w:id="8" w:name="_Toc45115763"/>
      <w:r w:rsidRPr="00541FDF">
        <w:t xml:space="preserve">4. </w:t>
      </w:r>
      <w:r w:rsidR="00B02EE4" w:rsidRPr="00541FDF">
        <w:t xml:space="preserve">IESC </w:t>
      </w:r>
      <w:r w:rsidR="00103C95" w:rsidRPr="00541FDF">
        <w:t>m</w:t>
      </w:r>
      <w:r w:rsidR="006D17C6" w:rsidRPr="00541FDF">
        <w:t>eetings</w:t>
      </w:r>
      <w:bookmarkEnd w:id="7"/>
      <w:bookmarkEnd w:id="8"/>
    </w:p>
    <w:p w14:paraId="6799A52E" w14:textId="440D11E2" w:rsidR="002D3EF1" w:rsidRPr="002D3EF1" w:rsidRDefault="002D3EF1" w:rsidP="002D3EF1">
      <w:pPr>
        <w:pStyle w:val="BodyText"/>
        <w:rPr>
          <w:rFonts w:asciiTheme="minorHAnsi" w:hAnsiTheme="minorHAnsi"/>
        </w:rPr>
      </w:pPr>
      <w:r w:rsidRPr="002D3EF1">
        <w:rPr>
          <w:rFonts w:asciiTheme="minorHAnsi" w:hAnsiTheme="minorHAnsi"/>
        </w:rPr>
        <w:t xml:space="preserve">The </w:t>
      </w:r>
      <w:hyperlink r:id="rId32" w:history="1">
        <w:r w:rsidRPr="00160E3F">
          <w:rPr>
            <w:rStyle w:val="Hyperlink"/>
            <w:rFonts w:asciiTheme="minorHAnsi" w:hAnsiTheme="minorHAnsi"/>
          </w:rPr>
          <w:t>IESC meets regularly</w:t>
        </w:r>
      </w:hyperlink>
      <w:r w:rsidRPr="002D3EF1">
        <w:rPr>
          <w:rFonts w:asciiTheme="minorHAnsi" w:hAnsiTheme="minorHAnsi"/>
        </w:rPr>
        <w:t xml:space="preserve"> to prepare </w:t>
      </w:r>
      <w:r w:rsidR="007D18CC">
        <w:rPr>
          <w:rFonts w:asciiTheme="minorHAnsi" w:hAnsiTheme="minorHAnsi"/>
        </w:rPr>
        <w:t>its</w:t>
      </w:r>
      <w:r w:rsidRPr="002D3EF1">
        <w:rPr>
          <w:rFonts w:asciiTheme="minorHAnsi" w:hAnsiTheme="minorHAnsi"/>
        </w:rPr>
        <w:t> </w:t>
      </w:r>
      <w:hyperlink r:id="rId33" w:tooltip="Advice to regulators on development proposals" w:history="1">
        <w:r w:rsidRPr="002D3EF1">
          <w:rPr>
            <w:rFonts w:asciiTheme="minorHAnsi" w:hAnsiTheme="minorHAnsi"/>
          </w:rPr>
          <w:t>scientific advice</w:t>
        </w:r>
      </w:hyperlink>
      <w:r w:rsidRPr="002D3EF1">
        <w:rPr>
          <w:rFonts w:asciiTheme="minorHAnsi" w:hAnsiTheme="minorHAnsi"/>
        </w:rPr>
        <w:t> in response to requests from government regulators and</w:t>
      </w:r>
      <w:r w:rsidR="00051A0A">
        <w:rPr>
          <w:rFonts w:asciiTheme="minorHAnsi" w:hAnsiTheme="minorHAnsi"/>
        </w:rPr>
        <w:t xml:space="preserve"> to</w:t>
      </w:r>
      <w:r w:rsidRPr="002D3EF1">
        <w:rPr>
          <w:rFonts w:asciiTheme="minorHAnsi" w:hAnsiTheme="minorHAnsi"/>
        </w:rPr>
        <w:t xml:space="preserve"> increase </w:t>
      </w:r>
      <w:r w:rsidR="007D18CC">
        <w:rPr>
          <w:rFonts w:asciiTheme="minorHAnsi" w:hAnsiTheme="minorHAnsi"/>
        </w:rPr>
        <w:t>its</w:t>
      </w:r>
      <w:r w:rsidRPr="002D3EF1">
        <w:rPr>
          <w:rFonts w:asciiTheme="minorHAnsi" w:hAnsiTheme="minorHAnsi"/>
        </w:rPr>
        <w:t xml:space="preserve"> collective scientific understanding of the </w:t>
      </w:r>
      <w:r w:rsidR="00893809">
        <w:rPr>
          <w:rFonts w:asciiTheme="minorHAnsi" w:hAnsiTheme="minorHAnsi"/>
        </w:rPr>
        <w:t xml:space="preserve">potential </w:t>
      </w:r>
      <w:r w:rsidRPr="002D3EF1">
        <w:rPr>
          <w:rFonts w:asciiTheme="minorHAnsi" w:hAnsiTheme="minorHAnsi"/>
        </w:rPr>
        <w:t>water</w:t>
      </w:r>
      <w:r w:rsidR="00893809">
        <w:rPr>
          <w:rFonts w:asciiTheme="minorHAnsi" w:hAnsiTheme="minorHAnsi"/>
        </w:rPr>
        <w:t>-</w:t>
      </w:r>
      <w:r w:rsidRPr="002D3EF1">
        <w:rPr>
          <w:rFonts w:asciiTheme="minorHAnsi" w:hAnsiTheme="minorHAnsi"/>
        </w:rPr>
        <w:t>related impacts of coal seam gas and large coal mining developments.</w:t>
      </w:r>
    </w:p>
    <w:p w14:paraId="0580DE95" w14:textId="70183D0F" w:rsidR="006D17C6" w:rsidRDefault="000E0D9B" w:rsidP="00796E32">
      <w:pPr>
        <w:pStyle w:val="BodyText"/>
        <w:rPr>
          <w:rFonts w:asciiTheme="minorHAnsi" w:hAnsiTheme="minorHAnsi"/>
        </w:rPr>
      </w:pPr>
      <w:r w:rsidRPr="002D3EF1">
        <w:rPr>
          <w:rFonts w:asciiTheme="minorHAnsi" w:hAnsiTheme="minorHAnsi"/>
        </w:rPr>
        <w:t xml:space="preserve">The </w:t>
      </w:r>
      <w:r w:rsidR="00B02EE4" w:rsidRPr="002D3EF1">
        <w:rPr>
          <w:rFonts w:asciiTheme="minorHAnsi" w:hAnsiTheme="minorHAnsi"/>
        </w:rPr>
        <w:t xml:space="preserve">IESC </w:t>
      </w:r>
      <w:r w:rsidRPr="002D3EF1">
        <w:rPr>
          <w:rFonts w:asciiTheme="minorHAnsi" w:hAnsiTheme="minorHAnsi"/>
        </w:rPr>
        <w:t>met</w:t>
      </w:r>
      <w:r w:rsidR="006D17C6" w:rsidRPr="002D3EF1">
        <w:rPr>
          <w:rFonts w:asciiTheme="minorHAnsi" w:hAnsiTheme="minorHAnsi"/>
        </w:rPr>
        <w:t xml:space="preserve"> </w:t>
      </w:r>
      <w:r w:rsidR="000C6B5B">
        <w:rPr>
          <w:rFonts w:asciiTheme="minorHAnsi" w:hAnsiTheme="minorHAnsi"/>
        </w:rPr>
        <w:t>six</w:t>
      </w:r>
      <w:r w:rsidRPr="002D3EF1">
        <w:rPr>
          <w:rFonts w:asciiTheme="minorHAnsi" w:hAnsiTheme="minorHAnsi"/>
        </w:rPr>
        <w:t xml:space="preserve"> time</w:t>
      </w:r>
      <w:r w:rsidR="00362BEF" w:rsidRPr="002D3EF1">
        <w:rPr>
          <w:rFonts w:asciiTheme="minorHAnsi" w:hAnsiTheme="minorHAnsi"/>
        </w:rPr>
        <w:t>s</w:t>
      </w:r>
      <w:r w:rsidR="006D17C6" w:rsidRPr="002D3EF1">
        <w:rPr>
          <w:rFonts w:asciiTheme="minorHAnsi" w:hAnsiTheme="minorHAnsi"/>
        </w:rPr>
        <w:t xml:space="preserve"> during 201</w:t>
      </w:r>
      <w:r w:rsidR="006634A0" w:rsidRPr="002D3EF1">
        <w:rPr>
          <w:rFonts w:asciiTheme="minorHAnsi" w:hAnsiTheme="minorHAnsi"/>
        </w:rPr>
        <w:t>9</w:t>
      </w:r>
      <w:r w:rsidR="006D17C6" w:rsidRPr="002D3EF1">
        <w:rPr>
          <w:rFonts w:asciiTheme="minorHAnsi" w:hAnsiTheme="minorHAnsi"/>
        </w:rPr>
        <w:t>–</w:t>
      </w:r>
      <w:r w:rsidR="006634A0" w:rsidRPr="002D3EF1">
        <w:rPr>
          <w:rFonts w:asciiTheme="minorHAnsi" w:hAnsiTheme="minorHAnsi"/>
        </w:rPr>
        <w:t>20</w:t>
      </w:r>
      <w:r w:rsidR="00D31DEA" w:rsidRPr="002D3EF1">
        <w:rPr>
          <w:rFonts w:asciiTheme="minorHAnsi" w:hAnsiTheme="minorHAnsi"/>
        </w:rPr>
        <w:t>.</w:t>
      </w:r>
      <w:r w:rsidRPr="002D3EF1">
        <w:rPr>
          <w:rFonts w:asciiTheme="minorHAnsi" w:hAnsiTheme="minorHAnsi"/>
        </w:rPr>
        <w:t xml:space="preserve"> </w:t>
      </w:r>
      <w:r w:rsidR="002D3EF1" w:rsidRPr="002D3EF1">
        <w:rPr>
          <w:rFonts w:asciiTheme="minorHAnsi" w:hAnsiTheme="minorHAnsi"/>
        </w:rPr>
        <w:t xml:space="preserve">Meetings were held in </w:t>
      </w:r>
      <w:r w:rsidR="004C4C39">
        <w:rPr>
          <w:rFonts w:asciiTheme="minorHAnsi" w:hAnsiTheme="minorHAnsi"/>
        </w:rPr>
        <w:t>Brisbane</w:t>
      </w:r>
      <w:r w:rsidR="002D3EF1" w:rsidRPr="002D3EF1">
        <w:rPr>
          <w:rFonts w:asciiTheme="minorHAnsi" w:hAnsiTheme="minorHAnsi"/>
        </w:rPr>
        <w:t xml:space="preserve">, </w:t>
      </w:r>
      <w:r w:rsidR="004C4C39">
        <w:rPr>
          <w:rFonts w:asciiTheme="minorHAnsi" w:hAnsiTheme="minorHAnsi"/>
        </w:rPr>
        <w:t>Sydney</w:t>
      </w:r>
      <w:r w:rsidR="001511B3">
        <w:rPr>
          <w:rFonts w:asciiTheme="minorHAnsi" w:hAnsiTheme="minorHAnsi"/>
        </w:rPr>
        <w:t>,</w:t>
      </w:r>
      <w:r w:rsidR="00433AA5">
        <w:rPr>
          <w:rFonts w:asciiTheme="minorHAnsi" w:hAnsiTheme="minorHAnsi"/>
        </w:rPr>
        <w:t xml:space="preserve"> </w:t>
      </w:r>
      <w:r w:rsidR="004C4C39">
        <w:rPr>
          <w:rFonts w:asciiTheme="minorHAnsi" w:hAnsiTheme="minorHAnsi"/>
        </w:rPr>
        <w:t>Canberra</w:t>
      </w:r>
      <w:r w:rsidR="00433AA5">
        <w:rPr>
          <w:rFonts w:asciiTheme="minorHAnsi" w:hAnsiTheme="minorHAnsi"/>
        </w:rPr>
        <w:t xml:space="preserve"> and virtually.</w:t>
      </w:r>
    </w:p>
    <w:p w14:paraId="2EE86A2E" w14:textId="39C53923" w:rsidR="00433AA5" w:rsidRPr="006634A0" w:rsidRDefault="00D83868" w:rsidP="00796E32">
      <w:pPr>
        <w:pStyle w:val="BodyText"/>
        <w:rPr>
          <w:rStyle w:val="Hyperlink"/>
          <w:rFonts w:asciiTheme="minorHAnsi" w:hAnsiTheme="minorHAnsi"/>
          <w:color w:val="000000" w:themeColor="text1"/>
          <w:highlight w:val="yellow"/>
          <w:u w:val="none"/>
        </w:rPr>
      </w:pPr>
      <w:r>
        <w:rPr>
          <w:rFonts w:asciiTheme="minorHAnsi" w:hAnsiTheme="minorHAnsi"/>
          <w:noProof/>
          <w:lang w:val="en-AU"/>
        </w:rPr>
        <w:drawing>
          <wp:inline distT="0" distB="0" distL="0" distR="0" wp14:anchorId="5E2DCA41" wp14:editId="16883D65">
            <wp:extent cx="5732145" cy="5131435"/>
            <wp:effectExtent l="0" t="0" r="1905" b="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line_Graph1.jpg"/>
                    <pic:cNvPicPr/>
                  </pic:nvPicPr>
                  <pic:blipFill>
                    <a:blip r:embed="rId34"/>
                    <a:stretch>
                      <a:fillRect/>
                    </a:stretch>
                  </pic:blipFill>
                  <pic:spPr>
                    <a:xfrm>
                      <a:off x="0" y="0"/>
                      <a:ext cx="5732145" cy="5131435"/>
                    </a:xfrm>
                    <a:prstGeom prst="rect">
                      <a:avLst/>
                    </a:prstGeom>
                  </pic:spPr>
                </pic:pic>
              </a:graphicData>
            </a:graphic>
          </wp:inline>
        </w:drawing>
      </w:r>
    </w:p>
    <w:p w14:paraId="376CC0C8" w14:textId="428785EF" w:rsidR="00EB6448" w:rsidRDefault="00EB6448" w:rsidP="00D83868">
      <w:bookmarkStart w:id="9" w:name="_Toc15897107"/>
    </w:p>
    <w:p w14:paraId="63224220" w14:textId="60875430" w:rsidR="00EB6448" w:rsidRDefault="00D83868" w:rsidP="00EB6448">
      <w:r>
        <w:rPr>
          <w:noProof/>
          <w:lang w:eastAsia="en-AU"/>
        </w:rPr>
        <w:lastRenderedPageBreak/>
        <w:drawing>
          <wp:inline distT="0" distB="0" distL="0" distR="0" wp14:anchorId="42B58D54" wp14:editId="37BF322A">
            <wp:extent cx="5732145" cy="4736465"/>
            <wp:effectExtent l="0" t="0" r="1905" b="6985"/>
            <wp:docPr id="225" name="Picture 2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imeline_Graph2.jpg"/>
                    <pic:cNvPicPr/>
                  </pic:nvPicPr>
                  <pic:blipFill>
                    <a:blip r:embed="rId35"/>
                    <a:stretch>
                      <a:fillRect/>
                    </a:stretch>
                  </pic:blipFill>
                  <pic:spPr>
                    <a:xfrm>
                      <a:off x="0" y="0"/>
                      <a:ext cx="5732145" cy="4736465"/>
                    </a:xfrm>
                    <a:prstGeom prst="rect">
                      <a:avLst/>
                    </a:prstGeom>
                  </pic:spPr>
                </pic:pic>
              </a:graphicData>
            </a:graphic>
          </wp:inline>
        </w:drawing>
      </w:r>
    </w:p>
    <w:p w14:paraId="710C62B7" w14:textId="6EF24AF8" w:rsidR="008A178D" w:rsidRDefault="008A178D">
      <w:r>
        <w:br w:type="page"/>
      </w:r>
    </w:p>
    <w:p w14:paraId="5CB4FB7B" w14:textId="77777777" w:rsidR="00EB6448" w:rsidRDefault="00EB6448" w:rsidP="00105911"/>
    <w:p w14:paraId="5D8FBDC0" w14:textId="77777777" w:rsidR="00EB6448" w:rsidRDefault="0017348B" w:rsidP="00324504">
      <w:pPr>
        <w:pStyle w:val="Heading1"/>
      </w:pPr>
      <w:bookmarkStart w:id="10" w:name="_Toc45115764"/>
      <w:r w:rsidRPr="00604477">
        <w:t xml:space="preserve">5. </w:t>
      </w:r>
      <w:r w:rsidR="00CF15C3" w:rsidRPr="00604477">
        <w:t xml:space="preserve">Advice on </w:t>
      </w:r>
      <w:r w:rsidR="00103C95" w:rsidRPr="00604477">
        <w:t>c</w:t>
      </w:r>
      <w:r w:rsidR="00CF15C3" w:rsidRPr="00604477">
        <w:t xml:space="preserve">oal </w:t>
      </w:r>
      <w:r w:rsidR="00103C95" w:rsidRPr="00604477">
        <w:t>s</w:t>
      </w:r>
      <w:r w:rsidR="00CF15C3" w:rsidRPr="00604477">
        <w:t xml:space="preserve">eam </w:t>
      </w:r>
      <w:r w:rsidR="00103C95" w:rsidRPr="00604477">
        <w:t>g</w:t>
      </w:r>
      <w:r w:rsidR="00CF15C3" w:rsidRPr="00604477">
        <w:t xml:space="preserve">as and </w:t>
      </w:r>
      <w:r w:rsidR="00103C95" w:rsidRPr="00604477">
        <w:t>l</w:t>
      </w:r>
      <w:r w:rsidR="00CF15C3" w:rsidRPr="00604477">
        <w:t xml:space="preserve">arge </w:t>
      </w:r>
      <w:r w:rsidR="00103C95" w:rsidRPr="00604477">
        <w:t>c</w:t>
      </w:r>
      <w:r w:rsidR="00CF15C3" w:rsidRPr="00604477">
        <w:t xml:space="preserve">oal </w:t>
      </w:r>
      <w:r w:rsidR="00103C95" w:rsidRPr="00604477">
        <w:t>m</w:t>
      </w:r>
      <w:r w:rsidR="00CF15C3" w:rsidRPr="00604477">
        <w:t xml:space="preserve">ining </w:t>
      </w:r>
      <w:r w:rsidR="00103C95" w:rsidRPr="00604477">
        <w:t>d</w:t>
      </w:r>
      <w:r w:rsidR="00CF15C3" w:rsidRPr="00604477">
        <w:t xml:space="preserve">evelopment </w:t>
      </w:r>
      <w:r w:rsidR="00103C95" w:rsidRPr="00604477">
        <w:t>p</w:t>
      </w:r>
      <w:r w:rsidR="00CF15C3" w:rsidRPr="00604477">
        <w:t>roposals</w:t>
      </w:r>
      <w:bookmarkEnd w:id="9"/>
      <w:bookmarkEnd w:id="10"/>
    </w:p>
    <w:p w14:paraId="057B7B05" w14:textId="57A8B1C0" w:rsidR="00FA51AC" w:rsidRDefault="00FA51AC" w:rsidP="00796E32">
      <w:pPr>
        <w:pStyle w:val="BodyText"/>
        <w:rPr>
          <w:rFonts w:asciiTheme="minorHAnsi" w:hAnsiTheme="minorHAnsi"/>
        </w:rPr>
      </w:pPr>
      <w:r w:rsidRPr="00567344">
        <w:rPr>
          <w:rFonts w:asciiTheme="minorHAnsi" w:hAnsiTheme="minorHAnsi"/>
        </w:rPr>
        <w:t>The</w:t>
      </w:r>
      <w:r>
        <w:rPr>
          <w:rFonts w:asciiTheme="minorHAnsi" w:hAnsiTheme="minorHAnsi"/>
        </w:rPr>
        <w:t xml:space="preserve"> IESC</w:t>
      </w:r>
      <w:r w:rsidRPr="00567344">
        <w:rPr>
          <w:rFonts w:asciiTheme="minorHAnsi" w:hAnsiTheme="minorHAnsi"/>
        </w:rPr>
        <w:t xml:space="preserve"> provides independent expert scientific advice to the Australian and state government regulators on the potential impacts of coal seam gas and large coal mining proposals on water resources. The advice is designed to ensure that decisions by regulators on coal seam gas </w:t>
      </w:r>
      <w:r w:rsidR="00DC5947">
        <w:rPr>
          <w:rFonts w:asciiTheme="minorHAnsi" w:hAnsiTheme="minorHAnsi"/>
        </w:rPr>
        <w:t>and</w:t>
      </w:r>
      <w:r w:rsidR="00DC5947" w:rsidRPr="00567344">
        <w:rPr>
          <w:rFonts w:asciiTheme="minorHAnsi" w:hAnsiTheme="minorHAnsi"/>
        </w:rPr>
        <w:t xml:space="preserve"> </w:t>
      </w:r>
      <w:r w:rsidRPr="00567344">
        <w:rPr>
          <w:rFonts w:asciiTheme="minorHAnsi" w:hAnsiTheme="minorHAnsi"/>
        </w:rPr>
        <w:t>large coal mining developments are informed by the best available science.</w:t>
      </w:r>
    </w:p>
    <w:p w14:paraId="288B9036" w14:textId="0C127720" w:rsidR="00DC5947" w:rsidRDefault="00DC5947" w:rsidP="00796E32">
      <w:pPr>
        <w:pStyle w:val="BodyText"/>
        <w:rPr>
          <w:rFonts w:asciiTheme="minorHAnsi" w:hAnsiTheme="minorHAnsi"/>
        </w:rPr>
      </w:pPr>
      <w:r>
        <w:rPr>
          <w:rFonts w:asciiTheme="minorHAnsi" w:hAnsiTheme="minorHAnsi"/>
        </w:rPr>
        <w:t>In its advice t</w:t>
      </w:r>
      <w:r w:rsidR="00CC28DA" w:rsidRPr="00AF317E">
        <w:rPr>
          <w:rFonts w:asciiTheme="minorHAnsi" w:hAnsiTheme="minorHAnsi"/>
        </w:rPr>
        <w:t xml:space="preserve">he IESC considers all potential impacts on water resources. This includes the proposed project’s effects on groundwater, surface water, water quality and quantity, ecosystems and ecological processes. </w:t>
      </w:r>
    </w:p>
    <w:p w14:paraId="503FDD8E" w14:textId="63074269" w:rsidR="007309E0" w:rsidRDefault="007309E0" w:rsidP="00796E32">
      <w:pPr>
        <w:pStyle w:val="BodyText"/>
        <w:rPr>
          <w:rFonts w:asciiTheme="minorHAnsi" w:hAnsiTheme="minorHAnsi"/>
        </w:rPr>
      </w:pPr>
      <w:r w:rsidRPr="003E0F36">
        <w:rPr>
          <w:rFonts w:asciiTheme="minorHAnsi" w:hAnsiTheme="minorHAnsi"/>
        </w:rPr>
        <w:t xml:space="preserve">The </w:t>
      </w:r>
      <w:r w:rsidR="00F202C8" w:rsidRPr="003E0F36">
        <w:rPr>
          <w:rFonts w:asciiTheme="minorHAnsi" w:hAnsiTheme="minorHAnsi"/>
        </w:rPr>
        <w:t xml:space="preserve">IESC </w:t>
      </w:r>
      <w:r w:rsidRPr="003E0F36">
        <w:rPr>
          <w:rFonts w:asciiTheme="minorHAnsi" w:hAnsiTheme="minorHAnsi"/>
        </w:rPr>
        <w:t>does not make decisions about whether to approve a development proposal. The Australian Government and relevant state government regulators have this responsibility.</w:t>
      </w:r>
    </w:p>
    <w:p w14:paraId="49D86C68" w14:textId="3B5E4ED3" w:rsidR="00AB37CA" w:rsidRDefault="000F51AE" w:rsidP="005F498F">
      <w:pPr>
        <w:pStyle w:val="BodyText"/>
        <w:rPr>
          <w:rFonts w:asciiTheme="minorHAnsi" w:hAnsiTheme="minorHAnsi"/>
        </w:rPr>
      </w:pPr>
      <w:r w:rsidRPr="000F51AE">
        <w:rPr>
          <w:rFonts w:asciiTheme="minorHAnsi" w:hAnsiTheme="minorHAnsi"/>
        </w:rPr>
        <w:t xml:space="preserve">The IESC’s scientific advice is published on the </w:t>
      </w:r>
      <w:hyperlink r:id="rId36" w:history="1">
        <w:r w:rsidRPr="00231E40">
          <w:rPr>
            <w:rStyle w:val="Hyperlink"/>
            <w:rFonts w:asciiTheme="minorHAnsi" w:hAnsiTheme="minorHAnsi"/>
          </w:rPr>
          <w:t>IESC website</w:t>
        </w:r>
      </w:hyperlink>
      <w:r w:rsidRPr="000F51AE">
        <w:rPr>
          <w:rFonts w:asciiTheme="minorHAnsi" w:hAnsiTheme="minorHAnsi"/>
        </w:rPr>
        <w:t xml:space="preserve"> within 10 business days after </w:t>
      </w:r>
      <w:r w:rsidR="004C22DC">
        <w:rPr>
          <w:rFonts w:asciiTheme="minorHAnsi" w:hAnsiTheme="minorHAnsi"/>
        </w:rPr>
        <w:t xml:space="preserve">sending </w:t>
      </w:r>
      <w:r w:rsidRPr="000F51AE">
        <w:rPr>
          <w:rFonts w:asciiTheme="minorHAnsi" w:hAnsiTheme="minorHAnsi"/>
        </w:rPr>
        <w:t>it</w:t>
      </w:r>
      <w:r w:rsidR="00BA0A95">
        <w:rPr>
          <w:rFonts w:asciiTheme="minorHAnsi" w:hAnsiTheme="minorHAnsi"/>
        </w:rPr>
        <w:t xml:space="preserve"> </w:t>
      </w:r>
      <w:r w:rsidRPr="000F51AE">
        <w:rPr>
          <w:rFonts w:asciiTheme="minorHAnsi" w:hAnsiTheme="minorHAnsi"/>
        </w:rPr>
        <w:t>to the government regulator.</w:t>
      </w:r>
    </w:p>
    <w:p w14:paraId="77D7C40E" w14:textId="084C062A" w:rsidR="00A854BB" w:rsidRDefault="00DC5947" w:rsidP="00A854BB">
      <w:pPr>
        <w:pStyle w:val="BodyText"/>
        <w:rPr>
          <w:rFonts w:asciiTheme="minorHAnsi" w:hAnsiTheme="minorHAnsi"/>
        </w:rPr>
      </w:pPr>
      <w:r w:rsidRPr="00DC5947">
        <w:rPr>
          <w:rFonts w:asciiTheme="minorHAnsi" w:hAnsiTheme="minorHAnsi"/>
        </w:rPr>
        <w:t>In 2019</w:t>
      </w:r>
      <w:r>
        <w:rPr>
          <w:rFonts w:asciiTheme="minorHAnsi" w:hAnsiTheme="minorHAnsi"/>
        </w:rPr>
        <w:t>–</w:t>
      </w:r>
      <w:r w:rsidRPr="00DC5947">
        <w:rPr>
          <w:rFonts w:asciiTheme="minorHAnsi" w:hAnsiTheme="minorHAnsi"/>
        </w:rPr>
        <w:t>20 the IESC provided 10 pieces of advice on coal development proposals.</w:t>
      </w:r>
    </w:p>
    <w:p w14:paraId="67951FB2" w14:textId="77777777" w:rsidR="00A854BB" w:rsidRDefault="00A854BB" w:rsidP="00A854BB">
      <w:pPr>
        <w:pStyle w:val="BodyText"/>
        <w:rPr>
          <w:rFonts w:asciiTheme="minorHAnsi" w:hAnsiTheme="minorHAnsi"/>
        </w:rPr>
      </w:pPr>
    </w:p>
    <w:p w14:paraId="1D9FD236" w14:textId="77777777" w:rsidR="00A854BB" w:rsidRPr="00A854BB" w:rsidRDefault="00A854BB" w:rsidP="00A854BB">
      <w:pPr>
        <w:pStyle w:val="BodyText"/>
        <w:rPr>
          <w:rFonts w:asciiTheme="minorHAnsi" w:hAnsiTheme="minorHAnsi"/>
        </w:rPr>
      </w:pPr>
    </w:p>
    <w:p w14:paraId="332407CD" w14:textId="77777777" w:rsidR="00A854BB" w:rsidRPr="005F498F" w:rsidRDefault="00A854BB" w:rsidP="00AB37CA">
      <w:pPr>
        <w:pStyle w:val="Tablefigureheading"/>
        <w:rPr>
          <w:rFonts w:eastAsia="Times New Roman"/>
          <w:b w:val="0"/>
          <w:color w:val="000000" w:themeColor="text1"/>
          <w:sz w:val="20"/>
          <w:lang w:val="en" w:eastAsia="en-AU"/>
        </w:rPr>
      </w:pPr>
    </w:p>
    <w:tbl>
      <w:tblPr>
        <w:tblStyle w:val="TableGrid"/>
        <w:tblpPr w:leftFromText="180" w:rightFromText="180" w:vertAnchor="page" w:horzAnchor="margin" w:tblpXSpec="center" w:tblpY="7336"/>
        <w:tblW w:w="0" w:type="auto"/>
        <w:tblLook w:val="04A0" w:firstRow="1" w:lastRow="0" w:firstColumn="1" w:lastColumn="0" w:noHBand="0" w:noVBand="1"/>
      </w:tblPr>
      <w:tblGrid>
        <w:gridCol w:w="1129"/>
        <w:gridCol w:w="1331"/>
        <w:gridCol w:w="910"/>
        <w:gridCol w:w="4093"/>
        <w:gridCol w:w="1554"/>
      </w:tblGrid>
      <w:tr w:rsidR="002701A5" w14:paraId="760E7DC8" w14:textId="77777777" w:rsidTr="002701A5">
        <w:tc>
          <w:tcPr>
            <w:tcW w:w="1129" w:type="dxa"/>
            <w:tcBorders>
              <w:top w:val="single" w:sz="4" w:space="0" w:color="auto"/>
              <w:left w:val="single" w:sz="4" w:space="0" w:color="auto"/>
              <w:bottom w:val="single" w:sz="4" w:space="0" w:color="auto"/>
              <w:right w:val="single" w:sz="6" w:space="0" w:color="B0CEDE"/>
            </w:tcBorders>
            <w:shd w:val="clear" w:color="auto" w:fill="DEEAF6" w:themeFill="accent1" w:themeFillTint="33"/>
            <w:vAlign w:val="center"/>
          </w:tcPr>
          <w:p w14:paraId="42C7C08E" w14:textId="64750395" w:rsidR="002701A5" w:rsidRPr="00CA47C0" w:rsidRDefault="002701A5" w:rsidP="002701A5">
            <w:pPr>
              <w:jc w:val="center"/>
            </w:pPr>
            <w:r w:rsidRPr="00CA47C0">
              <w:t xml:space="preserve">IESC </w:t>
            </w:r>
            <w:r w:rsidR="00DC5947">
              <w:t>r</w:t>
            </w:r>
            <w:r w:rsidRPr="00CA47C0">
              <w:t>eference</w:t>
            </w:r>
          </w:p>
        </w:tc>
        <w:tc>
          <w:tcPr>
            <w:tcW w:w="1331" w:type="dxa"/>
            <w:tcBorders>
              <w:top w:val="single" w:sz="4" w:space="0" w:color="auto"/>
              <w:left w:val="nil"/>
              <w:bottom w:val="single" w:sz="4" w:space="0" w:color="auto"/>
              <w:right w:val="single" w:sz="6" w:space="0" w:color="B0CEDE"/>
            </w:tcBorders>
            <w:shd w:val="clear" w:color="auto" w:fill="DEEAF6" w:themeFill="accent1" w:themeFillTint="33"/>
            <w:vAlign w:val="center"/>
          </w:tcPr>
          <w:p w14:paraId="0432F24A" w14:textId="0DA8484F" w:rsidR="002701A5" w:rsidRPr="00CA47C0" w:rsidRDefault="002701A5" w:rsidP="002701A5">
            <w:pPr>
              <w:jc w:val="center"/>
            </w:pPr>
            <w:r>
              <w:t>Referr</w:t>
            </w:r>
            <w:r w:rsidR="00DC5947">
              <w:t>ing government</w:t>
            </w:r>
          </w:p>
        </w:tc>
        <w:tc>
          <w:tcPr>
            <w:tcW w:w="910" w:type="dxa"/>
            <w:tcBorders>
              <w:top w:val="single" w:sz="4" w:space="0" w:color="auto"/>
              <w:left w:val="nil"/>
              <w:bottom w:val="single" w:sz="4" w:space="0" w:color="auto"/>
              <w:right w:val="single" w:sz="6" w:space="0" w:color="B0CEDE"/>
            </w:tcBorders>
            <w:shd w:val="clear" w:color="auto" w:fill="DEEAF6" w:themeFill="accent1" w:themeFillTint="33"/>
            <w:vAlign w:val="center"/>
          </w:tcPr>
          <w:p w14:paraId="3185A72C" w14:textId="78175453" w:rsidR="002701A5" w:rsidRPr="00CA47C0" w:rsidRDefault="002701A5" w:rsidP="002701A5">
            <w:pPr>
              <w:jc w:val="center"/>
            </w:pPr>
            <w:r w:rsidRPr="00CA47C0">
              <w:t xml:space="preserve">Project </w:t>
            </w:r>
            <w:r w:rsidR="00DC5947">
              <w:t>l</w:t>
            </w:r>
            <w:r w:rsidRPr="00CA47C0">
              <w:t>ocation</w:t>
            </w:r>
          </w:p>
        </w:tc>
        <w:tc>
          <w:tcPr>
            <w:tcW w:w="4093" w:type="dxa"/>
            <w:tcBorders>
              <w:top w:val="single" w:sz="4" w:space="0" w:color="auto"/>
              <w:left w:val="nil"/>
              <w:bottom w:val="single" w:sz="4" w:space="0" w:color="auto"/>
              <w:right w:val="single" w:sz="6" w:space="0" w:color="B0CEDE"/>
            </w:tcBorders>
            <w:shd w:val="clear" w:color="auto" w:fill="DEEAF6" w:themeFill="accent1" w:themeFillTint="33"/>
            <w:vAlign w:val="center"/>
          </w:tcPr>
          <w:p w14:paraId="6F6B15DA" w14:textId="320AF541" w:rsidR="002701A5" w:rsidRPr="00CA47C0" w:rsidRDefault="002701A5" w:rsidP="002701A5">
            <w:pPr>
              <w:jc w:val="center"/>
            </w:pPr>
            <w:r w:rsidRPr="00CA47C0">
              <w:t xml:space="preserve">Project </w:t>
            </w:r>
            <w:r w:rsidR="00DC5947">
              <w:t>n</w:t>
            </w:r>
            <w:r w:rsidRPr="00CA47C0">
              <w:t>ame</w:t>
            </w:r>
          </w:p>
        </w:tc>
        <w:tc>
          <w:tcPr>
            <w:tcW w:w="1554" w:type="dxa"/>
            <w:tcBorders>
              <w:top w:val="single" w:sz="4" w:space="0" w:color="auto"/>
              <w:left w:val="nil"/>
              <w:bottom w:val="single" w:sz="4" w:space="0" w:color="auto"/>
              <w:right w:val="single" w:sz="4" w:space="0" w:color="auto"/>
            </w:tcBorders>
            <w:shd w:val="clear" w:color="auto" w:fill="DEEAF6" w:themeFill="accent1" w:themeFillTint="33"/>
            <w:vAlign w:val="center"/>
          </w:tcPr>
          <w:p w14:paraId="7A324859" w14:textId="696F9740" w:rsidR="002701A5" w:rsidRPr="00CA47C0" w:rsidRDefault="002701A5" w:rsidP="002701A5">
            <w:pPr>
              <w:jc w:val="center"/>
            </w:pPr>
            <w:r w:rsidRPr="00CA47C0">
              <w:t xml:space="preserve">Date of IESC </w:t>
            </w:r>
            <w:r w:rsidR="00DC5947">
              <w:t>a</w:t>
            </w:r>
            <w:r w:rsidRPr="00CA47C0">
              <w:t>dvice</w:t>
            </w:r>
          </w:p>
        </w:tc>
      </w:tr>
      <w:tr w:rsidR="002701A5" w14:paraId="652ED862" w14:textId="77777777" w:rsidTr="002701A5">
        <w:tc>
          <w:tcPr>
            <w:tcW w:w="1129" w:type="dxa"/>
            <w:tcBorders>
              <w:top w:val="single" w:sz="4" w:space="0" w:color="auto"/>
              <w:left w:val="nil"/>
              <w:bottom w:val="single" w:sz="6" w:space="0" w:color="B0CEDE"/>
              <w:right w:val="single" w:sz="6" w:space="0" w:color="B0CEDE"/>
            </w:tcBorders>
            <w:shd w:val="clear" w:color="auto" w:fill="BDD6EE" w:themeFill="accent1" w:themeFillTint="66"/>
          </w:tcPr>
          <w:p w14:paraId="24FC60D0" w14:textId="11E38A5F" w:rsidR="002701A5" w:rsidRPr="00DD69DD" w:rsidRDefault="00790532" w:rsidP="002701A5">
            <w:pPr>
              <w:jc w:val="center"/>
            </w:pPr>
            <w:hyperlink r:id="rId37" w:history="1">
              <w:r w:rsidR="002701A5" w:rsidRPr="00160E3F">
                <w:rPr>
                  <w:rStyle w:val="Hyperlink"/>
                </w:rPr>
                <w:t>2020-114</w:t>
              </w:r>
            </w:hyperlink>
          </w:p>
        </w:tc>
        <w:tc>
          <w:tcPr>
            <w:tcW w:w="1331" w:type="dxa"/>
            <w:tcBorders>
              <w:top w:val="single" w:sz="4" w:space="0" w:color="auto"/>
              <w:left w:val="nil"/>
              <w:bottom w:val="single" w:sz="6" w:space="0" w:color="B0CEDE"/>
              <w:right w:val="single" w:sz="6" w:space="0" w:color="B0CEDE"/>
            </w:tcBorders>
            <w:shd w:val="clear" w:color="auto" w:fill="BDD6EE" w:themeFill="accent1" w:themeFillTint="66"/>
          </w:tcPr>
          <w:p w14:paraId="011AC87C" w14:textId="3B469942" w:rsidR="002701A5" w:rsidRPr="00DD69DD" w:rsidRDefault="002701A5" w:rsidP="002701A5">
            <w:pPr>
              <w:jc w:val="center"/>
            </w:pPr>
            <w:r w:rsidRPr="001379A2">
              <w:t>Australia</w:t>
            </w:r>
            <w:r w:rsidR="00D6723A">
              <w:t>n</w:t>
            </w:r>
            <w:r w:rsidRPr="001379A2">
              <w:t xml:space="preserve"> and </w:t>
            </w:r>
            <w:r>
              <w:t>QLD</w:t>
            </w:r>
          </w:p>
        </w:tc>
        <w:tc>
          <w:tcPr>
            <w:tcW w:w="910" w:type="dxa"/>
            <w:tcBorders>
              <w:top w:val="single" w:sz="4" w:space="0" w:color="auto"/>
              <w:left w:val="nil"/>
              <w:bottom w:val="single" w:sz="6" w:space="0" w:color="B0CEDE"/>
              <w:right w:val="single" w:sz="6" w:space="0" w:color="B0CEDE"/>
            </w:tcBorders>
            <w:shd w:val="clear" w:color="auto" w:fill="BDD6EE" w:themeFill="accent1" w:themeFillTint="66"/>
          </w:tcPr>
          <w:p w14:paraId="7B89E402" w14:textId="77777777" w:rsidR="002701A5" w:rsidRPr="00DD69DD" w:rsidRDefault="002701A5" w:rsidP="002701A5">
            <w:pPr>
              <w:jc w:val="center"/>
            </w:pPr>
            <w:r w:rsidRPr="001379A2">
              <w:t>QLD</w:t>
            </w:r>
          </w:p>
        </w:tc>
        <w:tc>
          <w:tcPr>
            <w:tcW w:w="4093" w:type="dxa"/>
            <w:tcBorders>
              <w:top w:val="single" w:sz="4" w:space="0" w:color="auto"/>
              <w:left w:val="nil"/>
              <w:bottom w:val="single" w:sz="6" w:space="0" w:color="B0CEDE"/>
              <w:right w:val="single" w:sz="6" w:space="0" w:color="B0CEDE"/>
            </w:tcBorders>
            <w:shd w:val="clear" w:color="auto" w:fill="BDD6EE" w:themeFill="accent1" w:themeFillTint="66"/>
          </w:tcPr>
          <w:p w14:paraId="73FD0BF3" w14:textId="029BE3CE" w:rsidR="002701A5" w:rsidRPr="00DD69DD" w:rsidRDefault="002701A5" w:rsidP="002701A5">
            <w:pPr>
              <w:jc w:val="center"/>
            </w:pPr>
            <w:r w:rsidRPr="00DD69DD">
              <w:t>Isaac Downs Coal Mine Project (</w:t>
            </w:r>
            <w:bookmarkStart w:id="11" w:name="_Hlk36217800"/>
            <w:r w:rsidRPr="00DD69DD">
              <w:t>EPBC</w:t>
            </w:r>
            <w:r w:rsidR="00DC5947">
              <w:t> </w:t>
            </w:r>
            <w:r w:rsidRPr="00DD69DD">
              <w:t>2019/8413</w:t>
            </w:r>
            <w:bookmarkEnd w:id="11"/>
            <w:r w:rsidRPr="00DD69DD">
              <w:t>)</w:t>
            </w:r>
            <w:r w:rsidR="00DC5947">
              <w:t>—</w:t>
            </w:r>
            <w:r w:rsidRPr="00DD69DD">
              <w:t>New Development</w:t>
            </w:r>
          </w:p>
        </w:tc>
        <w:tc>
          <w:tcPr>
            <w:tcW w:w="1554" w:type="dxa"/>
            <w:tcBorders>
              <w:top w:val="single" w:sz="4" w:space="0" w:color="auto"/>
              <w:left w:val="nil"/>
              <w:bottom w:val="single" w:sz="6" w:space="0" w:color="B0CEDE"/>
              <w:right w:val="single" w:sz="6" w:space="0" w:color="B0CEDE"/>
            </w:tcBorders>
            <w:shd w:val="clear" w:color="auto" w:fill="BDD6EE" w:themeFill="accent1" w:themeFillTint="66"/>
          </w:tcPr>
          <w:p w14:paraId="4DC04BF5" w14:textId="77777777" w:rsidR="002701A5" w:rsidRPr="00DD69DD" w:rsidRDefault="002701A5" w:rsidP="002701A5">
            <w:pPr>
              <w:jc w:val="center"/>
            </w:pPr>
            <w:r>
              <w:t>12 May 2020</w:t>
            </w:r>
          </w:p>
        </w:tc>
      </w:tr>
      <w:tr w:rsidR="002701A5" w14:paraId="09E5E35D" w14:textId="77777777" w:rsidTr="002701A5">
        <w:tc>
          <w:tcPr>
            <w:tcW w:w="1129" w:type="dxa"/>
            <w:tcBorders>
              <w:top w:val="nil"/>
              <w:left w:val="nil"/>
              <w:bottom w:val="single" w:sz="6" w:space="0" w:color="B0CEDE"/>
              <w:right w:val="single" w:sz="6" w:space="0" w:color="B0CEDE"/>
            </w:tcBorders>
            <w:shd w:val="clear" w:color="auto" w:fill="DEEAF6" w:themeFill="accent1" w:themeFillTint="33"/>
          </w:tcPr>
          <w:p w14:paraId="51301466" w14:textId="283574DF" w:rsidR="002701A5" w:rsidRPr="00DD69DD" w:rsidRDefault="00790532" w:rsidP="002701A5">
            <w:pPr>
              <w:jc w:val="center"/>
            </w:pPr>
            <w:hyperlink r:id="rId38" w:history="1">
              <w:r w:rsidR="002701A5" w:rsidRPr="00160E3F">
                <w:rPr>
                  <w:rStyle w:val="Hyperlink"/>
                </w:rPr>
                <w:t>2020-113</w:t>
              </w:r>
            </w:hyperlink>
          </w:p>
        </w:tc>
        <w:tc>
          <w:tcPr>
            <w:tcW w:w="1331" w:type="dxa"/>
            <w:tcBorders>
              <w:top w:val="nil"/>
              <w:left w:val="nil"/>
              <w:bottom w:val="single" w:sz="6" w:space="0" w:color="B0CEDE"/>
              <w:right w:val="single" w:sz="6" w:space="0" w:color="B0CEDE"/>
            </w:tcBorders>
            <w:shd w:val="clear" w:color="auto" w:fill="DEEAF6" w:themeFill="accent1" w:themeFillTint="33"/>
          </w:tcPr>
          <w:p w14:paraId="3C8B5D01" w14:textId="161051CC"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DEEAF6" w:themeFill="accent1" w:themeFillTint="33"/>
          </w:tcPr>
          <w:p w14:paraId="497BC1EF"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DEEAF6" w:themeFill="accent1" w:themeFillTint="33"/>
          </w:tcPr>
          <w:p w14:paraId="44AECB4F" w14:textId="7C554CFB" w:rsidR="002701A5" w:rsidRPr="00DD69DD" w:rsidRDefault="002701A5" w:rsidP="004617C4">
            <w:pPr>
              <w:jc w:val="center"/>
            </w:pPr>
            <w:r w:rsidRPr="00DD69DD">
              <w:rPr>
                <w:rFonts w:eastAsia="Times New Roman"/>
                <w:spacing w:val="-1"/>
                <w:lang w:val="en" w:eastAsia="en-AU"/>
              </w:rPr>
              <w:t>Angus Place Mine Extension Project (EPBC</w:t>
            </w:r>
            <w:r w:rsidR="00DC5947">
              <w:rPr>
                <w:rFonts w:eastAsia="Times New Roman"/>
                <w:spacing w:val="-1"/>
                <w:lang w:val="en" w:eastAsia="en-AU"/>
              </w:rPr>
              <w:t> </w:t>
            </w:r>
            <w:r w:rsidRPr="00DD69DD">
              <w:rPr>
                <w:rFonts w:eastAsia="Times New Roman"/>
                <w:spacing w:val="-1"/>
                <w:lang w:val="en" w:eastAsia="en-AU"/>
              </w:rPr>
              <w:t>2013/6889 and SSD 5602)</w:t>
            </w:r>
            <w:r w:rsidR="00DC5947">
              <w:rPr>
                <w:rFonts w:eastAsia="Times New Roman"/>
                <w:spacing w:val="-1"/>
                <w:lang w:val="en" w:eastAsia="en-AU"/>
              </w:rPr>
              <w:t>—</w:t>
            </w:r>
            <w:r w:rsidRPr="00DD69DD">
              <w:rPr>
                <w:rFonts w:eastAsia="Times New Roman"/>
                <w:spacing w:val="-1"/>
                <w:lang w:val="en" w:eastAsia="en-AU"/>
              </w:rPr>
              <w:t>Expansion</w:t>
            </w:r>
          </w:p>
        </w:tc>
        <w:tc>
          <w:tcPr>
            <w:tcW w:w="1554" w:type="dxa"/>
            <w:tcBorders>
              <w:top w:val="nil"/>
              <w:left w:val="nil"/>
              <w:bottom w:val="single" w:sz="6" w:space="0" w:color="B0CEDE"/>
              <w:right w:val="single" w:sz="6" w:space="0" w:color="B0CEDE"/>
            </w:tcBorders>
            <w:shd w:val="clear" w:color="auto" w:fill="DEEAF6" w:themeFill="accent1" w:themeFillTint="33"/>
          </w:tcPr>
          <w:p w14:paraId="00BA65F4" w14:textId="77777777" w:rsidR="002701A5" w:rsidRPr="00DD69DD" w:rsidRDefault="002701A5" w:rsidP="002701A5">
            <w:pPr>
              <w:jc w:val="center"/>
            </w:pPr>
            <w:r>
              <w:t>12 May 2020</w:t>
            </w:r>
          </w:p>
        </w:tc>
      </w:tr>
      <w:tr w:rsidR="002701A5" w14:paraId="009B6E9D" w14:textId="77777777" w:rsidTr="002701A5">
        <w:tc>
          <w:tcPr>
            <w:tcW w:w="1129" w:type="dxa"/>
            <w:tcBorders>
              <w:top w:val="nil"/>
              <w:left w:val="nil"/>
              <w:bottom w:val="single" w:sz="6" w:space="0" w:color="B0CEDE"/>
              <w:right w:val="single" w:sz="6" w:space="0" w:color="B0CEDE"/>
            </w:tcBorders>
            <w:shd w:val="clear" w:color="auto" w:fill="BDD6EE" w:themeFill="accent1" w:themeFillTint="66"/>
          </w:tcPr>
          <w:p w14:paraId="53501039" w14:textId="395232CC" w:rsidR="002701A5" w:rsidRPr="00DD69DD" w:rsidRDefault="00790532" w:rsidP="002701A5">
            <w:pPr>
              <w:jc w:val="center"/>
            </w:pPr>
            <w:hyperlink r:id="rId39" w:history="1">
              <w:r w:rsidR="002701A5" w:rsidRPr="00160E3F">
                <w:rPr>
                  <w:rStyle w:val="Hyperlink"/>
                </w:rPr>
                <w:t>2020-112</w:t>
              </w:r>
            </w:hyperlink>
          </w:p>
        </w:tc>
        <w:tc>
          <w:tcPr>
            <w:tcW w:w="1331" w:type="dxa"/>
            <w:tcBorders>
              <w:top w:val="nil"/>
              <w:left w:val="nil"/>
              <w:bottom w:val="single" w:sz="6" w:space="0" w:color="B0CEDE"/>
              <w:right w:val="single" w:sz="6" w:space="0" w:color="B0CEDE"/>
            </w:tcBorders>
            <w:shd w:val="clear" w:color="auto" w:fill="BDD6EE" w:themeFill="accent1" w:themeFillTint="66"/>
          </w:tcPr>
          <w:p w14:paraId="418B2AD8" w14:textId="77777777" w:rsidR="002701A5" w:rsidRPr="00DD69DD" w:rsidRDefault="002701A5" w:rsidP="002701A5">
            <w:pPr>
              <w:jc w:val="center"/>
            </w:pPr>
            <w:r w:rsidRPr="001379A2">
              <w:t>NSW</w:t>
            </w:r>
          </w:p>
        </w:tc>
        <w:tc>
          <w:tcPr>
            <w:tcW w:w="910" w:type="dxa"/>
            <w:tcBorders>
              <w:top w:val="nil"/>
              <w:left w:val="nil"/>
              <w:bottom w:val="single" w:sz="6" w:space="0" w:color="B0CEDE"/>
              <w:right w:val="single" w:sz="6" w:space="0" w:color="B0CEDE"/>
            </w:tcBorders>
            <w:shd w:val="clear" w:color="auto" w:fill="BDD6EE" w:themeFill="accent1" w:themeFillTint="66"/>
          </w:tcPr>
          <w:p w14:paraId="12F7713F"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BDD6EE" w:themeFill="accent1" w:themeFillTint="66"/>
          </w:tcPr>
          <w:p w14:paraId="39C02A05" w14:textId="3D5AD0E8" w:rsidR="002701A5" w:rsidRPr="00DD69DD" w:rsidRDefault="002701A5" w:rsidP="002701A5">
            <w:pPr>
              <w:jc w:val="center"/>
            </w:pPr>
            <w:r w:rsidRPr="001379A2">
              <w:t>Russell Vale Revised Underground Expansion Project (MP 09_0013</w:t>
            </w:r>
            <w:r w:rsidR="00DC5947" w:rsidRPr="001379A2">
              <w:t>)</w:t>
            </w:r>
            <w:r w:rsidR="00DC5947">
              <w:t>—</w:t>
            </w:r>
            <w:r w:rsidRPr="001379A2">
              <w:t>Expansion</w:t>
            </w:r>
          </w:p>
        </w:tc>
        <w:tc>
          <w:tcPr>
            <w:tcW w:w="1554" w:type="dxa"/>
            <w:tcBorders>
              <w:top w:val="nil"/>
              <w:left w:val="nil"/>
              <w:bottom w:val="single" w:sz="6" w:space="0" w:color="B0CEDE"/>
              <w:right w:val="single" w:sz="6" w:space="0" w:color="B0CEDE"/>
            </w:tcBorders>
            <w:shd w:val="clear" w:color="auto" w:fill="BDD6EE" w:themeFill="accent1" w:themeFillTint="66"/>
          </w:tcPr>
          <w:p w14:paraId="1C18DB22" w14:textId="790A6DE1" w:rsidR="002701A5" w:rsidRPr="00DD69DD" w:rsidRDefault="002701A5" w:rsidP="002701A5">
            <w:pPr>
              <w:jc w:val="center"/>
            </w:pPr>
            <w:r w:rsidRPr="001379A2">
              <w:t>5 Mar 2020</w:t>
            </w:r>
          </w:p>
        </w:tc>
      </w:tr>
      <w:tr w:rsidR="002701A5" w14:paraId="7AF13EBF" w14:textId="77777777" w:rsidTr="002701A5">
        <w:tc>
          <w:tcPr>
            <w:tcW w:w="1129" w:type="dxa"/>
            <w:tcBorders>
              <w:top w:val="nil"/>
              <w:left w:val="nil"/>
              <w:bottom w:val="single" w:sz="6" w:space="0" w:color="B0CEDE"/>
              <w:right w:val="single" w:sz="6" w:space="0" w:color="B0CEDE"/>
            </w:tcBorders>
            <w:shd w:val="clear" w:color="auto" w:fill="DEEAF6" w:themeFill="accent1" w:themeFillTint="33"/>
          </w:tcPr>
          <w:p w14:paraId="65EF268B" w14:textId="34297697" w:rsidR="002701A5" w:rsidRPr="00DD69DD" w:rsidRDefault="00790532" w:rsidP="002701A5">
            <w:pPr>
              <w:jc w:val="center"/>
            </w:pPr>
            <w:hyperlink r:id="rId40" w:history="1">
              <w:r w:rsidR="002701A5" w:rsidRPr="00160E3F">
                <w:rPr>
                  <w:rStyle w:val="Hyperlink"/>
                </w:rPr>
                <w:t>2020-111</w:t>
              </w:r>
            </w:hyperlink>
          </w:p>
        </w:tc>
        <w:tc>
          <w:tcPr>
            <w:tcW w:w="1331" w:type="dxa"/>
            <w:tcBorders>
              <w:top w:val="nil"/>
              <w:left w:val="nil"/>
              <w:bottom w:val="single" w:sz="6" w:space="0" w:color="B0CEDE"/>
              <w:right w:val="single" w:sz="6" w:space="0" w:color="B0CEDE"/>
            </w:tcBorders>
            <w:shd w:val="clear" w:color="auto" w:fill="DEEAF6" w:themeFill="accent1" w:themeFillTint="33"/>
          </w:tcPr>
          <w:p w14:paraId="22A69477" w14:textId="780DC16F"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DEEAF6" w:themeFill="accent1" w:themeFillTint="33"/>
          </w:tcPr>
          <w:p w14:paraId="6B9A62BC"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DEEAF6" w:themeFill="accent1" w:themeFillTint="33"/>
          </w:tcPr>
          <w:p w14:paraId="1CCAA768" w14:textId="6A8273E4" w:rsidR="002701A5" w:rsidRPr="00DD69DD" w:rsidRDefault="002701A5" w:rsidP="002701A5">
            <w:pPr>
              <w:jc w:val="center"/>
            </w:pPr>
            <w:r w:rsidRPr="001379A2">
              <w:t>Glendell Continued Operations Project (EPBC</w:t>
            </w:r>
            <w:r w:rsidR="00DC5947">
              <w:t> </w:t>
            </w:r>
            <w:r w:rsidRPr="001379A2">
              <w:t>2019/8409 and SSD 9349)</w:t>
            </w:r>
            <w:r w:rsidR="00DC5947">
              <w:t>—</w:t>
            </w:r>
            <w:r w:rsidRPr="001379A2">
              <w:t>Expansion</w:t>
            </w:r>
          </w:p>
        </w:tc>
        <w:tc>
          <w:tcPr>
            <w:tcW w:w="1554" w:type="dxa"/>
            <w:tcBorders>
              <w:top w:val="nil"/>
              <w:left w:val="nil"/>
              <w:bottom w:val="single" w:sz="6" w:space="0" w:color="B0CEDE"/>
              <w:right w:val="single" w:sz="6" w:space="0" w:color="B0CEDE"/>
            </w:tcBorders>
            <w:shd w:val="clear" w:color="auto" w:fill="DEEAF6" w:themeFill="accent1" w:themeFillTint="33"/>
          </w:tcPr>
          <w:p w14:paraId="258503D8" w14:textId="77777777" w:rsidR="002701A5" w:rsidRPr="00DD69DD" w:rsidRDefault="002701A5" w:rsidP="002701A5">
            <w:pPr>
              <w:jc w:val="center"/>
            </w:pPr>
            <w:r w:rsidRPr="001379A2">
              <w:t>11 Mar 2020</w:t>
            </w:r>
          </w:p>
        </w:tc>
      </w:tr>
      <w:tr w:rsidR="002701A5" w14:paraId="2B98CC11" w14:textId="77777777" w:rsidTr="002701A5">
        <w:tc>
          <w:tcPr>
            <w:tcW w:w="1129" w:type="dxa"/>
            <w:tcBorders>
              <w:top w:val="nil"/>
              <w:left w:val="nil"/>
              <w:bottom w:val="single" w:sz="6" w:space="0" w:color="B0CEDE"/>
              <w:right w:val="single" w:sz="6" w:space="0" w:color="B0CEDE"/>
            </w:tcBorders>
            <w:shd w:val="clear" w:color="auto" w:fill="BDD6EE" w:themeFill="accent1" w:themeFillTint="66"/>
          </w:tcPr>
          <w:p w14:paraId="140117F5" w14:textId="5F39D5C5" w:rsidR="002701A5" w:rsidRPr="00DD69DD" w:rsidRDefault="00790532" w:rsidP="002701A5">
            <w:pPr>
              <w:jc w:val="center"/>
            </w:pPr>
            <w:hyperlink r:id="rId41" w:history="1">
              <w:r w:rsidR="002701A5" w:rsidRPr="00160E3F">
                <w:rPr>
                  <w:rStyle w:val="Hyperlink"/>
                </w:rPr>
                <w:t>2019-110</w:t>
              </w:r>
            </w:hyperlink>
          </w:p>
        </w:tc>
        <w:tc>
          <w:tcPr>
            <w:tcW w:w="1331" w:type="dxa"/>
            <w:tcBorders>
              <w:top w:val="nil"/>
              <w:left w:val="nil"/>
              <w:bottom w:val="single" w:sz="6" w:space="0" w:color="B0CEDE"/>
              <w:right w:val="single" w:sz="6" w:space="0" w:color="B0CEDE"/>
            </w:tcBorders>
            <w:shd w:val="clear" w:color="auto" w:fill="BDD6EE" w:themeFill="accent1" w:themeFillTint="66"/>
          </w:tcPr>
          <w:p w14:paraId="0900BB25" w14:textId="0965E577"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BDD6EE" w:themeFill="accent1" w:themeFillTint="66"/>
          </w:tcPr>
          <w:p w14:paraId="7C182333"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BDD6EE" w:themeFill="accent1" w:themeFillTint="66"/>
          </w:tcPr>
          <w:p w14:paraId="450B5489" w14:textId="4929BC02" w:rsidR="002701A5" w:rsidRPr="00DD69DD" w:rsidRDefault="002701A5" w:rsidP="002701A5">
            <w:pPr>
              <w:jc w:val="center"/>
            </w:pPr>
            <w:r w:rsidRPr="001379A2">
              <w:t>Bulga Optimisation Project MOD3 / Bulga</w:t>
            </w:r>
            <w:r w:rsidR="00DC5947">
              <w:t> </w:t>
            </w:r>
            <w:r w:rsidRPr="001379A2">
              <w:t>Underground Operations MOD7 (EPBC</w:t>
            </w:r>
            <w:r w:rsidR="00DC5947">
              <w:t> </w:t>
            </w:r>
            <w:r w:rsidRPr="001379A2">
              <w:t xml:space="preserve">2018/8300 and </w:t>
            </w:r>
            <w:r w:rsidRPr="00324504">
              <w:t>SSD 4960 / DA</w:t>
            </w:r>
            <w:r w:rsidR="00DC5947">
              <w:t> </w:t>
            </w:r>
            <w:r w:rsidRPr="001379A2">
              <w:t>376</w:t>
            </w:r>
            <w:r w:rsidR="00DC5947">
              <w:rPr>
                <w:rFonts w:ascii="Calibri" w:hAnsi="Calibri" w:cs="Calibri" w:hint="eastAsia"/>
              </w:rPr>
              <w:noBreakHyphen/>
            </w:r>
            <w:r w:rsidRPr="001379A2">
              <w:t>8</w:t>
            </w:r>
            <w:r w:rsidR="00DC5947">
              <w:noBreakHyphen/>
            </w:r>
            <w:r w:rsidRPr="001379A2">
              <w:t>2003)</w:t>
            </w:r>
            <w:r w:rsidR="00DC5947">
              <w:t>—</w:t>
            </w:r>
            <w:r w:rsidRPr="001379A2">
              <w:t>Expansion</w:t>
            </w:r>
          </w:p>
        </w:tc>
        <w:tc>
          <w:tcPr>
            <w:tcW w:w="1554" w:type="dxa"/>
            <w:tcBorders>
              <w:top w:val="nil"/>
              <w:left w:val="nil"/>
              <w:bottom w:val="single" w:sz="6" w:space="0" w:color="B0CEDE"/>
              <w:right w:val="single" w:sz="6" w:space="0" w:color="B0CEDE"/>
            </w:tcBorders>
            <w:shd w:val="clear" w:color="auto" w:fill="BDD6EE" w:themeFill="accent1" w:themeFillTint="66"/>
          </w:tcPr>
          <w:p w14:paraId="5EB6F318" w14:textId="77777777" w:rsidR="002701A5" w:rsidRPr="00DD69DD" w:rsidRDefault="002701A5" w:rsidP="002701A5">
            <w:pPr>
              <w:jc w:val="center"/>
            </w:pPr>
            <w:r w:rsidRPr="001379A2">
              <w:t>16 Dec 2019</w:t>
            </w:r>
          </w:p>
        </w:tc>
      </w:tr>
      <w:tr w:rsidR="002701A5" w14:paraId="0F182768" w14:textId="77777777" w:rsidTr="002701A5">
        <w:tc>
          <w:tcPr>
            <w:tcW w:w="1129" w:type="dxa"/>
            <w:tcBorders>
              <w:top w:val="nil"/>
              <w:left w:val="nil"/>
              <w:bottom w:val="single" w:sz="6" w:space="0" w:color="B0CEDE"/>
              <w:right w:val="single" w:sz="6" w:space="0" w:color="B0CEDE"/>
            </w:tcBorders>
            <w:shd w:val="clear" w:color="auto" w:fill="DEEAF6" w:themeFill="accent1" w:themeFillTint="33"/>
          </w:tcPr>
          <w:p w14:paraId="1FD974AE" w14:textId="5E9CC21F" w:rsidR="002701A5" w:rsidRPr="00DD69DD" w:rsidRDefault="00790532" w:rsidP="002701A5">
            <w:pPr>
              <w:jc w:val="center"/>
            </w:pPr>
            <w:hyperlink r:id="rId42" w:history="1">
              <w:r w:rsidR="002701A5" w:rsidRPr="00160E3F">
                <w:rPr>
                  <w:rStyle w:val="Hyperlink"/>
                </w:rPr>
                <w:t>2019-109</w:t>
              </w:r>
            </w:hyperlink>
          </w:p>
        </w:tc>
        <w:tc>
          <w:tcPr>
            <w:tcW w:w="1331" w:type="dxa"/>
            <w:tcBorders>
              <w:top w:val="nil"/>
              <w:left w:val="nil"/>
              <w:bottom w:val="single" w:sz="6" w:space="0" w:color="B0CEDE"/>
              <w:right w:val="single" w:sz="6" w:space="0" w:color="B0CEDE"/>
            </w:tcBorders>
            <w:shd w:val="clear" w:color="auto" w:fill="DEEAF6" w:themeFill="accent1" w:themeFillTint="33"/>
          </w:tcPr>
          <w:p w14:paraId="745DFC24" w14:textId="16D57848"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DEEAF6" w:themeFill="accent1" w:themeFillTint="33"/>
          </w:tcPr>
          <w:p w14:paraId="549EF57A"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DEEAF6" w:themeFill="accent1" w:themeFillTint="33"/>
          </w:tcPr>
          <w:p w14:paraId="713C21A8" w14:textId="1483876D" w:rsidR="002701A5" w:rsidRPr="00DD69DD" w:rsidRDefault="002701A5" w:rsidP="002701A5">
            <w:pPr>
              <w:jc w:val="center"/>
            </w:pPr>
            <w:r w:rsidRPr="001379A2">
              <w:t>Maxwell Underground Coal Mine Project (SSD</w:t>
            </w:r>
            <w:r w:rsidR="00DC5947">
              <w:t> </w:t>
            </w:r>
            <w:r w:rsidRPr="001379A2">
              <w:t>9526</w:t>
            </w:r>
            <w:r w:rsidR="00DC5947">
              <w:t xml:space="preserve"> and </w:t>
            </w:r>
            <w:r w:rsidRPr="001379A2">
              <w:t>EPBC 2018/8287)</w:t>
            </w:r>
            <w:r w:rsidR="00DC5947">
              <w:t>—</w:t>
            </w:r>
            <w:r w:rsidRPr="001379A2">
              <w:t>Expansion</w:t>
            </w:r>
          </w:p>
        </w:tc>
        <w:tc>
          <w:tcPr>
            <w:tcW w:w="1554" w:type="dxa"/>
            <w:tcBorders>
              <w:top w:val="nil"/>
              <w:left w:val="nil"/>
              <w:bottom w:val="single" w:sz="6" w:space="0" w:color="B0CEDE"/>
              <w:right w:val="single" w:sz="6" w:space="0" w:color="B0CEDE"/>
            </w:tcBorders>
            <w:shd w:val="clear" w:color="auto" w:fill="DEEAF6" w:themeFill="accent1" w:themeFillTint="33"/>
          </w:tcPr>
          <w:p w14:paraId="2AE43028" w14:textId="77777777" w:rsidR="002701A5" w:rsidRPr="00DD69DD" w:rsidRDefault="002701A5" w:rsidP="002701A5">
            <w:pPr>
              <w:jc w:val="center"/>
            </w:pPr>
            <w:r w:rsidRPr="001379A2">
              <w:t>19 Nov 2019</w:t>
            </w:r>
          </w:p>
        </w:tc>
      </w:tr>
      <w:tr w:rsidR="002701A5" w14:paraId="21B005B7" w14:textId="77777777" w:rsidTr="002701A5">
        <w:tc>
          <w:tcPr>
            <w:tcW w:w="1129" w:type="dxa"/>
            <w:tcBorders>
              <w:top w:val="nil"/>
              <w:left w:val="nil"/>
              <w:bottom w:val="single" w:sz="6" w:space="0" w:color="B0CEDE"/>
              <w:right w:val="single" w:sz="6" w:space="0" w:color="B0CEDE"/>
            </w:tcBorders>
            <w:shd w:val="clear" w:color="auto" w:fill="BDD6EE" w:themeFill="accent1" w:themeFillTint="66"/>
          </w:tcPr>
          <w:p w14:paraId="2CAC6F17" w14:textId="691F307D" w:rsidR="002701A5" w:rsidRPr="00DD69DD" w:rsidRDefault="00790532" w:rsidP="002701A5">
            <w:pPr>
              <w:jc w:val="center"/>
            </w:pPr>
            <w:hyperlink r:id="rId43" w:history="1">
              <w:r w:rsidR="002701A5" w:rsidRPr="00160E3F">
                <w:rPr>
                  <w:rStyle w:val="Hyperlink"/>
                </w:rPr>
                <w:t>2019-108</w:t>
              </w:r>
            </w:hyperlink>
          </w:p>
        </w:tc>
        <w:tc>
          <w:tcPr>
            <w:tcW w:w="1331" w:type="dxa"/>
            <w:tcBorders>
              <w:top w:val="nil"/>
              <w:left w:val="nil"/>
              <w:bottom w:val="single" w:sz="6" w:space="0" w:color="B0CEDE"/>
              <w:right w:val="single" w:sz="6" w:space="0" w:color="B0CEDE"/>
            </w:tcBorders>
            <w:shd w:val="clear" w:color="auto" w:fill="BDD6EE" w:themeFill="accent1" w:themeFillTint="66"/>
          </w:tcPr>
          <w:p w14:paraId="6E2E8292" w14:textId="77777777" w:rsidR="002701A5" w:rsidRPr="00DD69DD" w:rsidRDefault="002701A5" w:rsidP="002701A5">
            <w:pPr>
              <w:jc w:val="center"/>
            </w:pPr>
            <w:r w:rsidRPr="001379A2">
              <w:t>NSW</w:t>
            </w:r>
          </w:p>
        </w:tc>
        <w:tc>
          <w:tcPr>
            <w:tcW w:w="910" w:type="dxa"/>
            <w:tcBorders>
              <w:top w:val="nil"/>
              <w:left w:val="nil"/>
              <w:bottom w:val="single" w:sz="6" w:space="0" w:color="B0CEDE"/>
              <w:right w:val="single" w:sz="6" w:space="0" w:color="B0CEDE"/>
            </w:tcBorders>
            <w:shd w:val="clear" w:color="auto" w:fill="BDD6EE" w:themeFill="accent1" w:themeFillTint="66"/>
          </w:tcPr>
          <w:p w14:paraId="0954043E"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BDD6EE" w:themeFill="accent1" w:themeFillTint="66"/>
          </w:tcPr>
          <w:p w14:paraId="773372E5" w14:textId="1B15C5EF" w:rsidR="002701A5" w:rsidRPr="00DD69DD" w:rsidRDefault="002701A5" w:rsidP="002701A5">
            <w:pPr>
              <w:jc w:val="center"/>
            </w:pPr>
            <w:r w:rsidRPr="001379A2">
              <w:t>Russell Vale Colliery Underground Expansion Project (MP 09_0013)</w:t>
            </w:r>
            <w:r w:rsidR="00051B32">
              <w:t>—</w:t>
            </w:r>
            <w:r w:rsidRPr="001379A2">
              <w:t>Expansion</w:t>
            </w:r>
          </w:p>
        </w:tc>
        <w:tc>
          <w:tcPr>
            <w:tcW w:w="1554" w:type="dxa"/>
            <w:tcBorders>
              <w:top w:val="nil"/>
              <w:left w:val="nil"/>
              <w:bottom w:val="single" w:sz="6" w:space="0" w:color="B0CEDE"/>
              <w:right w:val="single" w:sz="6" w:space="0" w:color="B0CEDE"/>
            </w:tcBorders>
            <w:shd w:val="clear" w:color="auto" w:fill="BDD6EE" w:themeFill="accent1" w:themeFillTint="66"/>
          </w:tcPr>
          <w:p w14:paraId="0BCBBA20" w14:textId="77777777" w:rsidR="002701A5" w:rsidRPr="00DD69DD" w:rsidRDefault="002701A5" w:rsidP="002701A5">
            <w:pPr>
              <w:jc w:val="center"/>
            </w:pPr>
            <w:r w:rsidRPr="001379A2">
              <w:t>19 Nov 2019</w:t>
            </w:r>
          </w:p>
        </w:tc>
      </w:tr>
      <w:tr w:rsidR="002701A5" w14:paraId="0D660C83" w14:textId="77777777" w:rsidTr="002701A5">
        <w:tc>
          <w:tcPr>
            <w:tcW w:w="1129" w:type="dxa"/>
            <w:tcBorders>
              <w:top w:val="nil"/>
              <w:left w:val="nil"/>
              <w:bottom w:val="single" w:sz="6" w:space="0" w:color="B0CEDE"/>
              <w:right w:val="single" w:sz="6" w:space="0" w:color="B0CEDE"/>
            </w:tcBorders>
            <w:shd w:val="clear" w:color="auto" w:fill="DEEAF6" w:themeFill="accent1" w:themeFillTint="33"/>
          </w:tcPr>
          <w:p w14:paraId="78D7F7C6" w14:textId="3590A3F2" w:rsidR="002701A5" w:rsidRPr="00DD69DD" w:rsidRDefault="00790532" w:rsidP="002701A5">
            <w:pPr>
              <w:jc w:val="center"/>
            </w:pPr>
            <w:hyperlink r:id="rId44" w:history="1">
              <w:r w:rsidR="002701A5" w:rsidRPr="00160E3F">
                <w:rPr>
                  <w:rStyle w:val="Hyperlink"/>
                </w:rPr>
                <w:t>2019-107</w:t>
              </w:r>
            </w:hyperlink>
          </w:p>
        </w:tc>
        <w:tc>
          <w:tcPr>
            <w:tcW w:w="1331" w:type="dxa"/>
            <w:tcBorders>
              <w:top w:val="nil"/>
              <w:left w:val="nil"/>
              <w:bottom w:val="single" w:sz="6" w:space="0" w:color="B0CEDE"/>
              <w:right w:val="single" w:sz="6" w:space="0" w:color="B0CEDE"/>
            </w:tcBorders>
            <w:shd w:val="clear" w:color="auto" w:fill="DEEAF6" w:themeFill="accent1" w:themeFillTint="33"/>
          </w:tcPr>
          <w:p w14:paraId="10494CE9" w14:textId="4B9C4851" w:rsidR="002701A5" w:rsidRPr="00DD69DD" w:rsidRDefault="002701A5" w:rsidP="002701A5">
            <w:pPr>
              <w:jc w:val="center"/>
            </w:pPr>
            <w:r w:rsidRPr="001379A2">
              <w:t xml:space="preserve">Australian </w:t>
            </w:r>
          </w:p>
        </w:tc>
        <w:tc>
          <w:tcPr>
            <w:tcW w:w="910" w:type="dxa"/>
            <w:tcBorders>
              <w:top w:val="nil"/>
              <w:left w:val="nil"/>
              <w:bottom w:val="single" w:sz="6" w:space="0" w:color="B0CEDE"/>
              <w:right w:val="single" w:sz="6" w:space="0" w:color="B0CEDE"/>
            </w:tcBorders>
            <w:shd w:val="clear" w:color="auto" w:fill="DEEAF6" w:themeFill="accent1" w:themeFillTint="33"/>
          </w:tcPr>
          <w:p w14:paraId="6718425C" w14:textId="77777777" w:rsidR="002701A5" w:rsidRPr="00DD69DD" w:rsidRDefault="002701A5" w:rsidP="002701A5">
            <w:pPr>
              <w:jc w:val="center"/>
            </w:pPr>
            <w:r w:rsidRPr="001379A2">
              <w:t>QLD</w:t>
            </w:r>
          </w:p>
        </w:tc>
        <w:tc>
          <w:tcPr>
            <w:tcW w:w="4093" w:type="dxa"/>
            <w:tcBorders>
              <w:top w:val="nil"/>
              <w:left w:val="nil"/>
              <w:bottom w:val="single" w:sz="6" w:space="0" w:color="B0CEDE"/>
              <w:right w:val="single" w:sz="6" w:space="0" w:color="B0CEDE"/>
            </w:tcBorders>
            <w:shd w:val="clear" w:color="auto" w:fill="DEEAF6" w:themeFill="accent1" w:themeFillTint="33"/>
          </w:tcPr>
          <w:p w14:paraId="28B6BAB6" w14:textId="773273C1" w:rsidR="002701A5" w:rsidRPr="00DD69DD" w:rsidRDefault="002701A5" w:rsidP="002701A5">
            <w:pPr>
              <w:jc w:val="center"/>
            </w:pPr>
            <w:r w:rsidRPr="001379A2">
              <w:t>Moranbah North Extension Project (EPBC</w:t>
            </w:r>
            <w:r w:rsidR="00051B32">
              <w:t> </w:t>
            </w:r>
            <w:r w:rsidRPr="001379A2">
              <w:t>2018/8338)</w:t>
            </w:r>
            <w:r w:rsidR="00051B32">
              <w:t>—</w:t>
            </w:r>
            <w:r w:rsidR="00051B32" w:rsidRPr="001379A2">
              <w:t>Expansion</w:t>
            </w:r>
          </w:p>
        </w:tc>
        <w:tc>
          <w:tcPr>
            <w:tcW w:w="1554" w:type="dxa"/>
            <w:tcBorders>
              <w:top w:val="nil"/>
              <w:left w:val="nil"/>
              <w:bottom w:val="single" w:sz="6" w:space="0" w:color="B0CEDE"/>
              <w:right w:val="single" w:sz="6" w:space="0" w:color="B0CEDE"/>
            </w:tcBorders>
            <w:shd w:val="clear" w:color="auto" w:fill="DEEAF6" w:themeFill="accent1" w:themeFillTint="33"/>
          </w:tcPr>
          <w:p w14:paraId="05259231" w14:textId="77777777" w:rsidR="002701A5" w:rsidRPr="00DD69DD" w:rsidRDefault="002701A5" w:rsidP="002701A5">
            <w:pPr>
              <w:jc w:val="center"/>
            </w:pPr>
            <w:r w:rsidRPr="00DD69DD">
              <w:t>15 Nov 2019</w:t>
            </w:r>
          </w:p>
        </w:tc>
      </w:tr>
      <w:tr w:rsidR="002701A5" w14:paraId="4D7BFA1B" w14:textId="77777777" w:rsidTr="002701A5">
        <w:tc>
          <w:tcPr>
            <w:tcW w:w="1129" w:type="dxa"/>
            <w:tcBorders>
              <w:top w:val="nil"/>
              <w:left w:val="nil"/>
              <w:bottom w:val="single" w:sz="6" w:space="0" w:color="B0CEDE"/>
              <w:right w:val="single" w:sz="6" w:space="0" w:color="B0CEDE"/>
            </w:tcBorders>
            <w:shd w:val="clear" w:color="auto" w:fill="BDD6EE" w:themeFill="accent1" w:themeFillTint="66"/>
          </w:tcPr>
          <w:p w14:paraId="1EFAC599" w14:textId="2B376CAC" w:rsidR="002701A5" w:rsidRPr="00DD69DD" w:rsidRDefault="00790532" w:rsidP="002701A5">
            <w:pPr>
              <w:jc w:val="center"/>
            </w:pPr>
            <w:hyperlink r:id="rId45" w:history="1">
              <w:r w:rsidR="002701A5" w:rsidRPr="00160E3F">
                <w:rPr>
                  <w:rStyle w:val="Hyperlink"/>
                </w:rPr>
                <w:t>2019-106</w:t>
              </w:r>
            </w:hyperlink>
          </w:p>
        </w:tc>
        <w:tc>
          <w:tcPr>
            <w:tcW w:w="1331" w:type="dxa"/>
            <w:tcBorders>
              <w:top w:val="nil"/>
              <w:left w:val="nil"/>
              <w:bottom w:val="single" w:sz="6" w:space="0" w:color="B0CEDE"/>
              <w:right w:val="single" w:sz="6" w:space="0" w:color="B0CEDE"/>
            </w:tcBorders>
            <w:shd w:val="clear" w:color="auto" w:fill="BDD6EE" w:themeFill="accent1" w:themeFillTint="66"/>
          </w:tcPr>
          <w:p w14:paraId="157B476A" w14:textId="17ECD25E"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BDD6EE" w:themeFill="accent1" w:themeFillTint="66"/>
          </w:tcPr>
          <w:p w14:paraId="356F7644"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BDD6EE" w:themeFill="accent1" w:themeFillTint="66"/>
          </w:tcPr>
          <w:p w14:paraId="1018D07E" w14:textId="751692DD" w:rsidR="002701A5" w:rsidRPr="00DD69DD" w:rsidRDefault="002701A5" w:rsidP="002701A5">
            <w:pPr>
              <w:jc w:val="center"/>
            </w:pPr>
            <w:r w:rsidRPr="001379A2">
              <w:t>Mangoola Coal Continued Operations Project (EPBC 2018/8280 and SSD 8642)</w:t>
            </w:r>
            <w:r w:rsidR="00051B32">
              <w:t>—</w:t>
            </w:r>
            <w:r w:rsidRPr="001379A2">
              <w:t>Expansion</w:t>
            </w:r>
          </w:p>
        </w:tc>
        <w:tc>
          <w:tcPr>
            <w:tcW w:w="1554" w:type="dxa"/>
            <w:tcBorders>
              <w:top w:val="nil"/>
              <w:left w:val="nil"/>
              <w:bottom w:val="single" w:sz="6" w:space="0" w:color="B0CEDE"/>
              <w:right w:val="single" w:sz="6" w:space="0" w:color="B0CEDE"/>
            </w:tcBorders>
            <w:shd w:val="clear" w:color="auto" w:fill="BDD6EE" w:themeFill="accent1" w:themeFillTint="66"/>
          </w:tcPr>
          <w:p w14:paraId="230337AF" w14:textId="202645B4" w:rsidR="002701A5" w:rsidRPr="00DD69DD" w:rsidRDefault="002701A5" w:rsidP="002701A5">
            <w:pPr>
              <w:jc w:val="center"/>
            </w:pPr>
            <w:r w:rsidRPr="00DD69DD">
              <w:t>4 Oct 2019</w:t>
            </w:r>
          </w:p>
        </w:tc>
      </w:tr>
      <w:tr w:rsidR="002701A5" w14:paraId="32C126BE" w14:textId="77777777" w:rsidTr="002701A5">
        <w:tc>
          <w:tcPr>
            <w:tcW w:w="1129" w:type="dxa"/>
            <w:tcBorders>
              <w:top w:val="nil"/>
              <w:left w:val="nil"/>
              <w:bottom w:val="single" w:sz="6" w:space="0" w:color="B0CEDE"/>
              <w:right w:val="single" w:sz="6" w:space="0" w:color="B0CEDE"/>
            </w:tcBorders>
            <w:shd w:val="clear" w:color="auto" w:fill="DEEAF6" w:themeFill="accent1" w:themeFillTint="33"/>
          </w:tcPr>
          <w:p w14:paraId="2836CD3B" w14:textId="2FD3807C" w:rsidR="002701A5" w:rsidRPr="00DD69DD" w:rsidRDefault="00790532" w:rsidP="002701A5">
            <w:pPr>
              <w:jc w:val="center"/>
            </w:pPr>
            <w:hyperlink r:id="rId46" w:history="1">
              <w:r w:rsidR="002701A5" w:rsidRPr="00160E3F">
                <w:rPr>
                  <w:rStyle w:val="Hyperlink"/>
                </w:rPr>
                <w:t>2019-105</w:t>
              </w:r>
            </w:hyperlink>
          </w:p>
        </w:tc>
        <w:tc>
          <w:tcPr>
            <w:tcW w:w="1331" w:type="dxa"/>
            <w:tcBorders>
              <w:top w:val="nil"/>
              <w:left w:val="nil"/>
              <w:bottom w:val="single" w:sz="6" w:space="0" w:color="B0CEDE"/>
              <w:right w:val="single" w:sz="6" w:space="0" w:color="B0CEDE"/>
            </w:tcBorders>
            <w:shd w:val="clear" w:color="auto" w:fill="DEEAF6" w:themeFill="accent1" w:themeFillTint="33"/>
          </w:tcPr>
          <w:p w14:paraId="596C07BB" w14:textId="599A3BFE" w:rsidR="002701A5" w:rsidRPr="00DD69DD" w:rsidRDefault="002701A5" w:rsidP="002701A5">
            <w:pPr>
              <w:jc w:val="center"/>
            </w:pPr>
            <w:r w:rsidRPr="001379A2">
              <w:t>Australian and NSW</w:t>
            </w:r>
          </w:p>
        </w:tc>
        <w:tc>
          <w:tcPr>
            <w:tcW w:w="910" w:type="dxa"/>
            <w:tcBorders>
              <w:top w:val="nil"/>
              <w:left w:val="nil"/>
              <w:bottom w:val="single" w:sz="6" w:space="0" w:color="B0CEDE"/>
              <w:right w:val="single" w:sz="6" w:space="0" w:color="B0CEDE"/>
            </w:tcBorders>
            <w:shd w:val="clear" w:color="auto" w:fill="DEEAF6" w:themeFill="accent1" w:themeFillTint="33"/>
          </w:tcPr>
          <w:p w14:paraId="20716CB9" w14:textId="77777777" w:rsidR="002701A5" w:rsidRPr="00DD69DD" w:rsidRDefault="002701A5" w:rsidP="002701A5">
            <w:pPr>
              <w:jc w:val="center"/>
            </w:pPr>
            <w:r w:rsidRPr="001379A2">
              <w:t>NSW</w:t>
            </w:r>
          </w:p>
        </w:tc>
        <w:tc>
          <w:tcPr>
            <w:tcW w:w="4093" w:type="dxa"/>
            <w:tcBorders>
              <w:top w:val="nil"/>
              <w:left w:val="nil"/>
              <w:bottom w:val="single" w:sz="6" w:space="0" w:color="B0CEDE"/>
              <w:right w:val="single" w:sz="6" w:space="0" w:color="B0CEDE"/>
            </w:tcBorders>
            <w:shd w:val="clear" w:color="auto" w:fill="DEEAF6" w:themeFill="accent1" w:themeFillTint="33"/>
          </w:tcPr>
          <w:p w14:paraId="3A64BC3D" w14:textId="013114ED" w:rsidR="002701A5" w:rsidRPr="00DD69DD" w:rsidRDefault="002701A5" w:rsidP="002701A5">
            <w:pPr>
              <w:jc w:val="center"/>
            </w:pPr>
            <w:r w:rsidRPr="001379A2">
              <w:t>Dendrobium Mine Extension Project (EPBC</w:t>
            </w:r>
            <w:r w:rsidR="00051B32">
              <w:t> </w:t>
            </w:r>
            <w:r w:rsidRPr="001379A2">
              <w:t>2017/7855 and SSD 8194)</w:t>
            </w:r>
            <w:r w:rsidR="00051B32">
              <w:t>—</w:t>
            </w:r>
            <w:r w:rsidRPr="001379A2">
              <w:t>Expansion</w:t>
            </w:r>
          </w:p>
        </w:tc>
        <w:tc>
          <w:tcPr>
            <w:tcW w:w="1554" w:type="dxa"/>
            <w:tcBorders>
              <w:top w:val="nil"/>
              <w:left w:val="nil"/>
              <w:bottom w:val="single" w:sz="6" w:space="0" w:color="B0CEDE"/>
              <w:right w:val="single" w:sz="6" w:space="0" w:color="B0CEDE"/>
            </w:tcBorders>
            <w:shd w:val="clear" w:color="auto" w:fill="DEEAF6" w:themeFill="accent1" w:themeFillTint="33"/>
          </w:tcPr>
          <w:p w14:paraId="4596517E" w14:textId="77777777" w:rsidR="002701A5" w:rsidRPr="00DD69DD" w:rsidRDefault="002701A5" w:rsidP="002701A5">
            <w:pPr>
              <w:jc w:val="center"/>
            </w:pPr>
            <w:r w:rsidRPr="00DD69DD">
              <w:t>14 Oct 2019</w:t>
            </w:r>
          </w:p>
        </w:tc>
      </w:tr>
    </w:tbl>
    <w:p w14:paraId="7D161440" w14:textId="77777777" w:rsidR="00A854BB" w:rsidRDefault="00A854BB" w:rsidP="00A854BB">
      <w:pPr>
        <w:pStyle w:val="Tablefigureheading"/>
      </w:pPr>
    </w:p>
    <w:p w14:paraId="3B4DF261" w14:textId="5313CF77" w:rsidR="00A854BB" w:rsidRPr="002701A5" w:rsidRDefault="00A854BB" w:rsidP="00A854BB">
      <w:pPr>
        <w:pStyle w:val="Tablefigureheading"/>
      </w:pPr>
      <w:r w:rsidRPr="00D4056D">
        <w:lastRenderedPageBreak/>
        <w:t>Development proposals considered by the IESC in 2019–</w:t>
      </w:r>
      <w:r>
        <w:t>20</w:t>
      </w:r>
      <w:r w:rsidRPr="00D4056D">
        <w:t>20</w:t>
      </w:r>
    </w:p>
    <w:p w14:paraId="4D1CF777" w14:textId="3A0AD795" w:rsidR="00A854BB" w:rsidRDefault="00A854BB" w:rsidP="00021B28">
      <w:pPr>
        <w:pStyle w:val="Caption"/>
      </w:pPr>
      <w:r>
        <w:rPr>
          <w:noProof/>
          <w:lang w:val="en-AU" w:eastAsia="en-AU"/>
        </w:rPr>
        <w:drawing>
          <wp:inline distT="0" distB="0" distL="0" distR="0" wp14:anchorId="0217A92F" wp14:editId="1156E974">
            <wp:extent cx="5732145" cy="5938203"/>
            <wp:effectExtent l="0" t="0" r="1905" b="5715"/>
            <wp:docPr id="229" name="Picture 229" descr="A close up of a map of locations of proposed developments considered by the IESC in 2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roject Map.jpg"/>
                    <pic:cNvPicPr/>
                  </pic:nvPicPr>
                  <pic:blipFill>
                    <a:blip r:embed="rId47"/>
                    <a:stretch>
                      <a:fillRect/>
                    </a:stretch>
                  </pic:blipFill>
                  <pic:spPr>
                    <a:xfrm>
                      <a:off x="0" y="0"/>
                      <a:ext cx="5732145" cy="5938203"/>
                    </a:xfrm>
                    <a:prstGeom prst="rect">
                      <a:avLst/>
                    </a:prstGeom>
                  </pic:spPr>
                </pic:pic>
              </a:graphicData>
            </a:graphic>
          </wp:inline>
        </w:drawing>
      </w:r>
    </w:p>
    <w:p w14:paraId="76F6DA19" w14:textId="695DC35F" w:rsidR="00164897" w:rsidRPr="00021B28" w:rsidRDefault="00CC28DA" w:rsidP="00021B28">
      <w:pPr>
        <w:pStyle w:val="Caption"/>
      </w:pPr>
      <w:r w:rsidRPr="00021B28">
        <w:t>Locations of proposed developments considered by the IESC in 2019</w:t>
      </w:r>
      <w:r w:rsidR="00051B32" w:rsidRPr="00021B28">
        <w:t>–</w:t>
      </w:r>
      <w:r w:rsidRPr="00021B28">
        <w:t>20</w:t>
      </w:r>
    </w:p>
    <w:p w14:paraId="1CCD15B4" w14:textId="6B4E75E8" w:rsidR="00A854BB" w:rsidRPr="00A854BB" w:rsidRDefault="00051B32" w:rsidP="00A854BB">
      <w:pPr>
        <w:pStyle w:val="BodyText"/>
        <w:rPr>
          <w:rFonts w:asciiTheme="minorHAnsi" w:hAnsiTheme="minorHAnsi"/>
          <w:sz w:val="16"/>
          <w:szCs w:val="16"/>
        </w:rPr>
      </w:pPr>
      <w:r>
        <w:rPr>
          <w:rFonts w:asciiTheme="minorHAnsi" w:hAnsiTheme="minorHAnsi"/>
          <w:sz w:val="16"/>
          <w:szCs w:val="16"/>
        </w:rPr>
        <w:t xml:space="preserve">Note: </w:t>
      </w:r>
      <w:r w:rsidR="003670AA">
        <w:rPr>
          <w:rFonts w:asciiTheme="minorHAnsi" w:hAnsiTheme="minorHAnsi"/>
          <w:sz w:val="16"/>
          <w:szCs w:val="16"/>
        </w:rPr>
        <w:t xml:space="preserve">The IESC provided advice on the </w:t>
      </w:r>
      <w:r w:rsidR="003670AA" w:rsidRPr="003670AA">
        <w:rPr>
          <w:rFonts w:asciiTheme="minorHAnsi" w:hAnsiTheme="minorHAnsi"/>
          <w:sz w:val="16"/>
          <w:szCs w:val="16"/>
        </w:rPr>
        <w:t xml:space="preserve">Russell Vale Underground </w:t>
      </w:r>
      <w:r w:rsidR="00E66FC8" w:rsidRPr="003670AA">
        <w:rPr>
          <w:rFonts w:asciiTheme="minorHAnsi" w:hAnsiTheme="minorHAnsi"/>
          <w:sz w:val="16"/>
          <w:szCs w:val="16"/>
        </w:rPr>
        <w:t>Expansion</w:t>
      </w:r>
      <w:r w:rsidR="003670AA">
        <w:rPr>
          <w:rFonts w:asciiTheme="minorHAnsi" w:hAnsiTheme="minorHAnsi"/>
          <w:sz w:val="16"/>
          <w:szCs w:val="16"/>
        </w:rPr>
        <w:t xml:space="preserve"> </w:t>
      </w:r>
      <w:r w:rsidR="00B333D8">
        <w:rPr>
          <w:rFonts w:asciiTheme="minorHAnsi" w:hAnsiTheme="minorHAnsi"/>
          <w:sz w:val="16"/>
          <w:szCs w:val="16"/>
        </w:rPr>
        <w:t xml:space="preserve">project </w:t>
      </w:r>
      <w:r w:rsidR="003670AA">
        <w:rPr>
          <w:rFonts w:asciiTheme="minorHAnsi" w:hAnsiTheme="minorHAnsi"/>
          <w:sz w:val="16"/>
          <w:szCs w:val="16"/>
        </w:rPr>
        <w:t>twice in 2019-</w:t>
      </w:r>
      <w:r>
        <w:rPr>
          <w:rFonts w:asciiTheme="minorHAnsi" w:hAnsiTheme="minorHAnsi"/>
          <w:sz w:val="16"/>
          <w:szCs w:val="16"/>
        </w:rPr>
        <w:t>–20</w:t>
      </w:r>
      <w:r w:rsidR="003670AA">
        <w:rPr>
          <w:rFonts w:asciiTheme="minorHAnsi" w:hAnsiTheme="minorHAnsi"/>
          <w:sz w:val="16"/>
          <w:szCs w:val="16"/>
        </w:rPr>
        <w:t>.</w:t>
      </w:r>
      <w:bookmarkStart w:id="12" w:name="_Toc15897108"/>
    </w:p>
    <w:p w14:paraId="3CF42662" w14:textId="77777777" w:rsidR="00EB6448" w:rsidRDefault="00EB6448">
      <w:pPr>
        <w:rPr>
          <w:lang w:val="en" w:eastAsia="en-AU"/>
        </w:rPr>
      </w:pPr>
      <w:r>
        <w:br w:type="page"/>
      </w:r>
    </w:p>
    <w:p w14:paraId="3C24367F" w14:textId="18287DF6" w:rsidR="009A4B38" w:rsidRPr="008A178D" w:rsidRDefault="00BC5A27" w:rsidP="00324504">
      <w:pPr>
        <w:pStyle w:val="Heading1"/>
      </w:pPr>
      <w:bookmarkStart w:id="13" w:name="_Toc45115765"/>
      <w:r w:rsidRPr="00B10E53">
        <w:rPr>
          <w:noProof/>
          <w:lang w:val="en-AU"/>
        </w:rPr>
        <w:lastRenderedPageBreak/>
        <w:drawing>
          <wp:anchor distT="0" distB="0" distL="114300" distR="114300" simplePos="0" relativeHeight="251630592" behindDoc="1" locked="0" layoutInCell="1" allowOverlap="1" wp14:anchorId="2EDC1ED6" wp14:editId="65064875">
            <wp:simplePos x="0" y="0"/>
            <wp:positionH relativeFrom="page">
              <wp:align>left</wp:align>
            </wp:positionH>
            <wp:positionV relativeFrom="margin">
              <wp:posOffset>-828040</wp:posOffset>
            </wp:positionV>
            <wp:extent cx="7632700" cy="10673715"/>
            <wp:effectExtent l="0" t="0" r="6350" b="0"/>
            <wp:wrapNone/>
            <wp:docPr id="218" name="Picture 21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632700" cy="10673715"/>
                    </a:xfrm>
                    <a:prstGeom prst="rect">
                      <a:avLst/>
                    </a:prstGeom>
                  </pic:spPr>
                </pic:pic>
              </a:graphicData>
            </a:graphic>
            <wp14:sizeRelH relativeFrom="margin">
              <wp14:pctWidth>0</wp14:pctWidth>
            </wp14:sizeRelH>
            <wp14:sizeRelV relativeFrom="margin">
              <wp14:pctHeight>0</wp14:pctHeight>
            </wp14:sizeRelV>
          </wp:anchor>
        </w:drawing>
      </w:r>
      <w:r w:rsidR="009A4B38" w:rsidRPr="000E6DCF">
        <w:t xml:space="preserve">6. </w:t>
      </w:r>
      <w:r w:rsidR="009A4B38" w:rsidRPr="00324504">
        <w:t>Information Guidelines</w:t>
      </w:r>
      <w:bookmarkEnd w:id="13"/>
      <w:r w:rsidR="009A4B38" w:rsidRPr="00324504">
        <w:t xml:space="preserve"> </w:t>
      </w:r>
    </w:p>
    <w:p w14:paraId="4E43C327" w14:textId="2689FE62" w:rsidR="007B3066" w:rsidRPr="00200537" w:rsidRDefault="00E11C17" w:rsidP="009A4B38">
      <w:pPr>
        <w:pStyle w:val="BodyText"/>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The </w:t>
      </w:r>
      <w:hyperlink r:id="rId48" w:history="1">
        <w:r w:rsidR="00BD7ED4" w:rsidRPr="00231E40">
          <w:rPr>
            <w:rStyle w:val="Hyperlink"/>
            <w:rFonts w:asciiTheme="minorHAnsi" w:hAnsiTheme="minorHAnsi" w:cstheme="minorHAnsi"/>
            <w:shd w:val="clear" w:color="auto" w:fill="FFFFFF"/>
          </w:rPr>
          <w:t xml:space="preserve">IESC </w:t>
        </w:r>
        <w:r w:rsidR="007B3066" w:rsidRPr="00231E40">
          <w:rPr>
            <w:rStyle w:val="Hyperlink"/>
            <w:rFonts w:asciiTheme="minorHAnsi" w:hAnsiTheme="minorHAnsi" w:cstheme="minorHAnsi"/>
            <w:shd w:val="clear" w:color="auto" w:fill="FFFFFF"/>
          </w:rPr>
          <w:t>Information Guidelines</w:t>
        </w:r>
      </w:hyperlink>
      <w:r w:rsidR="007B3066" w:rsidRPr="00200537">
        <w:rPr>
          <w:rFonts w:asciiTheme="minorHAnsi" w:hAnsiTheme="minorHAnsi" w:cstheme="minorHAnsi"/>
          <w:color w:val="000000"/>
          <w:shd w:val="clear" w:color="auto" w:fill="FFFFFF"/>
        </w:rPr>
        <w:t xml:space="preserve"> outline the information considered necessary to enable the IESC to provide robust scientific advice to government regulators on the water-related impacts of coal seam gas and large coal mining development proposals.</w:t>
      </w:r>
    </w:p>
    <w:p w14:paraId="092C0421" w14:textId="1AB3021B" w:rsidR="007B3066" w:rsidRDefault="00F810C6" w:rsidP="007B3066">
      <w:pPr>
        <w:shd w:val="clear" w:color="auto" w:fill="FFFFFF"/>
        <w:spacing w:after="240" w:line="240" w:lineRule="auto"/>
        <w:textAlignment w:val="baseline"/>
        <w:rPr>
          <w:rFonts w:eastAsia="Times New Roman" w:cstheme="minorHAnsi"/>
          <w:color w:val="000000"/>
          <w:lang w:eastAsia="en-AU"/>
        </w:rPr>
      </w:pPr>
      <w:r>
        <w:rPr>
          <w:rFonts w:eastAsia="Times New Roman" w:cstheme="minorHAnsi"/>
          <w:color w:val="000000"/>
          <w:lang w:eastAsia="en-AU"/>
        </w:rPr>
        <w:t>To date,</w:t>
      </w:r>
      <w:r w:rsidR="00BD7ED4">
        <w:rPr>
          <w:rFonts w:eastAsia="Times New Roman" w:cstheme="minorHAnsi"/>
          <w:color w:val="000000"/>
          <w:lang w:eastAsia="en-AU"/>
        </w:rPr>
        <w:t xml:space="preserve"> the IESC has released</w:t>
      </w:r>
      <w:r>
        <w:rPr>
          <w:rFonts w:eastAsia="Times New Roman" w:cstheme="minorHAnsi"/>
          <w:color w:val="000000"/>
          <w:lang w:eastAsia="en-AU"/>
        </w:rPr>
        <w:t xml:space="preserve"> three </w:t>
      </w:r>
      <w:r w:rsidR="007B3066" w:rsidRPr="00200537">
        <w:rPr>
          <w:rFonts w:eastAsia="Times New Roman" w:cstheme="minorHAnsi"/>
          <w:color w:val="000000"/>
          <w:lang w:eastAsia="en-AU"/>
        </w:rPr>
        <w:t>Explanatory Notes to supplement the Information Guidelines, providing tailored guidance and up-to-date robust scientific methodologies and tools for specific components of Environmental Impact Assessments on coal seam gas and large coal mining developments.</w:t>
      </w:r>
      <w:r w:rsidR="00E11C17">
        <w:rPr>
          <w:rFonts w:eastAsia="Times New Roman" w:cstheme="minorHAnsi"/>
          <w:color w:val="000000"/>
          <w:lang w:eastAsia="en-AU"/>
        </w:rPr>
        <w:t xml:space="preserve"> T</w:t>
      </w:r>
      <w:r w:rsidR="00E11C17" w:rsidRPr="00E11C17">
        <w:rPr>
          <w:rFonts w:eastAsia="Times New Roman" w:cstheme="minorHAnsi"/>
          <w:color w:val="000000"/>
          <w:lang w:eastAsia="en-AU"/>
        </w:rPr>
        <w:t>he IESC also publishes fact sheets on key scientific issues</w:t>
      </w:r>
      <w:r w:rsidR="00E11C17">
        <w:rPr>
          <w:rFonts w:eastAsia="Times New Roman" w:cstheme="minorHAnsi"/>
          <w:color w:val="000000"/>
          <w:lang w:eastAsia="en-AU"/>
        </w:rPr>
        <w:t xml:space="preserve"> to help industry and regulators</w:t>
      </w:r>
      <w:r w:rsidR="008A178D">
        <w:rPr>
          <w:rFonts w:eastAsia="Times New Roman" w:cstheme="minorHAnsi"/>
          <w:color w:val="000000"/>
          <w:lang w:eastAsia="en-AU"/>
        </w:rPr>
        <w:t xml:space="preserve"> with environmental assessments</w:t>
      </w:r>
      <w:r w:rsidR="00E11C17" w:rsidRPr="00E11C17">
        <w:rPr>
          <w:rFonts w:eastAsia="Times New Roman" w:cstheme="minorHAnsi"/>
          <w:color w:val="000000"/>
          <w:lang w:eastAsia="en-AU"/>
        </w:rPr>
        <w:t>.</w:t>
      </w:r>
    </w:p>
    <w:p w14:paraId="070CEA36" w14:textId="67B93858" w:rsidR="00CA77EC" w:rsidRPr="00FC5754" w:rsidRDefault="00CA77EC" w:rsidP="007B3066">
      <w:pPr>
        <w:shd w:val="clear" w:color="auto" w:fill="FFFFFF"/>
        <w:spacing w:after="240" w:line="240" w:lineRule="auto"/>
        <w:textAlignment w:val="baseline"/>
        <w:rPr>
          <w:b/>
          <w:color w:val="1F4E79" w:themeColor="accent1" w:themeShade="80"/>
          <w:sz w:val="22"/>
        </w:rPr>
      </w:pPr>
      <w:r w:rsidRPr="00FC5754">
        <w:rPr>
          <w:b/>
          <w:color w:val="1F4E79" w:themeColor="accent1" w:themeShade="80"/>
          <w:sz w:val="22"/>
        </w:rPr>
        <w:t xml:space="preserve">Explanatory Note in </w:t>
      </w:r>
      <w:r>
        <w:rPr>
          <w:b/>
          <w:color w:val="1F4E79" w:themeColor="accent1" w:themeShade="80"/>
          <w:sz w:val="22"/>
        </w:rPr>
        <w:t>preparation</w:t>
      </w:r>
    </w:p>
    <w:p w14:paraId="6C5AA7E0" w14:textId="611E7902" w:rsidR="00F810C6" w:rsidRPr="00FC5754" w:rsidRDefault="00F810C6" w:rsidP="00FC5754">
      <w:pPr>
        <w:shd w:val="clear" w:color="auto" w:fill="FFFFFF"/>
        <w:spacing w:after="240" w:line="240" w:lineRule="auto"/>
        <w:textAlignment w:val="baseline"/>
        <w:rPr>
          <w:rFonts w:eastAsia="Times New Roman" w:cstheme="minorHAnsi"/>
          <w:color w:val="000000"/>
          <w:lang w:eastAsia="en-AU"/>
        </w:rPr>
      </w:pPr>
      <w:r w:rsidRPr="00FC5754">
        <w:rPr>
          <w:rFonts w:eastAsia="Times New Roman" w:cstheme="minorHAnsi"/>
          <w:color w:val="000000"/>
          <w:lang w:eastAsia="en-AU"/>
        </w:rPr>
        <w:t>During 2019–20, the</w:t>
      </w:r>
      <w:r w:rsidR="00CA77EC" w:rsidRPr="00FC5754">
        <w:rPr>
          <w:rFonts w:eastAsia="Times New Roman" w:cstheme="minorHAnsi"/>
          <w:color w:val="000000"/>
          <w:lang w:eastAsia="en-AU"/>
        </w:rPr>
        <w:t xml:space="preserve"> IESC continued </w:t>
      </w:r>
      <w:r w:rsidR="00E11C17">
        <w:rPr>
          <w:rFonts w:eastAsia="Times New Roman" w:cstheme="minorHAnsi"/>
          <w:color w:val="000000"/>
          <w:lang w:eastAsia="en-AU"/>
        </w:rPr>
        <w:t>to work on</w:t>
      </w:r>
      <w:r w:rsidR="00CA77EC" w:rsidRPr="00FC5754">
        <w:rPr>
          <w:rFonts w:eastAsia="Times New Roman" w:cstheme="minorHAnsi"/>
          <w:color w:val="000000"/>
          <w:lang w:eastAsia="en-AU"/>
        </w:rPr>
        <w:t xml:space="preserve"> a</w:t>
      </w:r>
      <w:r w:rsidRPr="00FC5754">
        <w:rPr>
          <w:rFonts w:eastAsia="Times New Roman" w:cstheme="minorHAnsi"/>
          <w:color w:val="000000"/>
          <w:lang w:eastAsia="en-AU"/>
        </w:rPr>
        <w:t xml:space="preserve"> fourth Explanatory Note</w:t>
      </w:r>
      <w:r w:rsidR="00CA77EC">
        <w:rPr>
          <w:rFonts w:eastAsia="Times New Roman" w:cstheme="minorHAnsi"/>
          <w:color w:val="000000"/>
          <w:lang w:eastAsia="en-AU"/>
        </w:rPr>
        <w:t>:</w:t>
      </w:r>
      <w:r w:rsidR="00CA77EC" w:rsidRPr="00FC5754">
        <w:rPr>
          <w:rFonts w:eastAsia="Times New Roman" w:cstheme="minorHAnsi"/>
          <w:color w:val="000000"/>
          <w:lang w:eastAsia="en-AU"/>
        </w:rPr>
        <w:t xml:space="preserve"> </w:t>
      </w:r>
      <w:r w:rsidRPr="00FC5754">
        <w:rPr>
          <w:rFonts w:eastAsia="Times New Roman" w:cstheme="minorHAnsi"/>
          <w:color w:val="000000"/>
          <w:lang w:eastAsia="en-AU"/>
        </w:rPr>
        <w:t>Characterisation of Geological Fault Zones</w:t>
      </w:r>
      <w:r w:rsidR="00CA77EC">
        <w:rPr>
          <w:rFonts w:eastAsia="Times New Roman" w:cstheme="minorHAnsi"/>
          <w:color w:val="000000"/>
          <w:lang w:eastAsia="en-AU"/>
        </w:rPr>
        <w:t>.</w:t>
      </w:r>
      <w:r w:rsidRPr="00FC5754">
        <w:rPr>
          <w:rFonts w:eastAsia="Times New Roman" w:cstheme="minorHAnsi"/>
          <w:color w:val="000000"/>
          <w:lang w:eastAsia="en-AU"/>
        </w:rPr>
        <w:t xml:space="preserve"> This Explanatory Note will discuss important features of faults, including key definitions for </w:t>
      </w:r>
      <w:r w:rsidR="00CA77EC">
        <w:rPr>
          <w:rFonts w:eastAsia="Times New Roman" w:cstheme="minorHAnsi"/>
          <w:color w:val="000000"/>
          <w:lang w:eastAsia="en-AU"/>
        </w:rPr>
        <w:t xml:space="preserve">characterising </w:t>
      </w:r>
      <w:r w:rsidRPr="00FC5754">
        <w:rPr>
          <w:rFonts w:eastAsia="Times New Roman" w:cstheme="minorHAnsi"/>
          <w:color w:val="000000"/>
          <w:lang w:eastAsia="en-AU"/>
        </w:rPr>
        <w:t xml:space="preserve">geological faults and for the risk assessment process. </w:t>
      </w:r>
    </w:p>
    <w:p w14:paraId="4125201A" w14:textId="4BD6D3E8" w:rsidR="00CA77EC" w:rsidRDefault="00BB6E18" w:rsidP="00BB6E18">
      <w:r>
        <w:t>Understanding the faults within and near coal development project</w:t>
      </w:r>
      <w:r w:rsidR="00CA77EC">
        <w:t xml:space="preserve"> areas</w:t>
      </w:r>
      <w:r>
        <w:t xml:space="preserve"> is important because the</w:t>
      </w:r>
      <w:r w:rsidR="00CA77EC">
        <w:t>se</w:t>
      </w:r>
      <w:r>
        <w:t xml:space="preserve"> faults may enable groundwater flow connection between mining excavations or coal seams and </w:t>
      </w:r>
      <w:r w:rsidR="00CA77EC">
        <w:t xml:space="preserve">valuable environmental </w:t>
      </w:r>
      <w:r>
        <w:t xml:space="preserve">assets such as aquifers, springs and groundwater-dependent ecosystems. </w:t>
      </w:r>
      <w:r w:rsidRPr="00BB6E18">
        <w:t>For example, increasing groundwater drawdown during mining or extraction can potentially activate or create flow</w:t>
      </w:r>
      <w:r w:rsidR="00CA77EC">
        <w:t>s</w:t>
      </w:r>
      <w:r w:rsidRPr="00BB6E18">
        <w:t xml:space="preserve"> along pathways in a particular direction that were not active </w:t>
      </w:r>
      <w:r w:rsidR="00CA77EC">
        <w:t>before</w:t>
      </w:r>
      <w:r w:rsidRPr="00BB6E18">
        <w:t xml:space="preserve"> development.</w:t>
      </w:r>
    </w:p>
    <w:p w14:paraId="44743EC5" w14:textId="52727D68" w:rsidR="00BB6E18" w:rsidRPr="00FC5754" w:rsidRDefault="00CA77EC" w:rsidP="00FC5754">
      <w:pPr>
        <w:shd w:val="clear" w:color="auto" w:fill="FFFFFF"/>
        <w:spacing w:after="240" w:line="240" w:lineRule="auto"/>
        <w:textAlignment w:val="baseline"/>
        <w:rPr>
          <w:b/>
          <w:color w:val="1F4E79" w:themeColor="accent1" w:themeShade="80"/>
          <w:sz w:val="22"/>
        </w:rPr>
      </w:pPr>
      <w:r w:rsidRPr="00FC5754">
        <w:rPr>
          <w:b/>
          <w:color w:val="1F4E79" w:themeColor="accent1" w:themeShade="80"/>
          <w:sz w:val="22"/>
        </w:rPr>
        <w:t>Published Explanatory Notes</w:t>
      </w:r>
      <w:r w:rsidR="00BB6E18" w:rsidRPr="00FC5754">
        <w:rPr>
          <w:b/>
          <w:color w:val="1F4E79" w:themeColor="accent1" w:themeShade="80"/>
          <w:sz w:val="22"/>
        </w:rPr>
        <w:t xml:space="preserve"> </w:t>
      </w:r>
    </w:p>
    <w:p w14:paraId="08AEBC02" w14:textId="62845A91" w:rsidR="00695296" w:rsidRPr="00200537" w:rsidRDefault="00CA77EC" w:rsidP="00D968CF">
      <w:pPr>
        <w:pStyle w:val="05BODYTEXT"/>
        <w:rPr>
          <w:rFonts w:asciiTheme="minorHAnsi" w:hAnsiTheme="minorHAnsi" w:cstheme="minorHAnsi"/>
          <w:sz w:val="20"/>
          <w:szCs w:val="20"/>
        </w:rPr>
      </w:pPr>
      <w:r>
        <w:rPr>
          <w:rFonts w:asciiTheme="minorHAnsi" w:hAnsiTheme="minorHAnsi" w:cstheme="minorHAnsi"/>
          <w:sz w:val="20"/>
          <w:szCs w:val="20"/>
        </w:rPr>
        <w:t>T</w:t>
      </w:r>
      <w:r w:rsidR="00F810C6">
        <w:rPr>
          <w:rFonts w:asciiTheme="minorHAnsi" w:hAnsiTheme="minorHAnsi" w:cstheme="minorHAnsi"/>
          <w:sz w:val="20"/>
          <w:szCs w:val="20"/>
        </w:rPr>
        <w:t xml:space="preserve">hree </w:t>
      </w:r>
      <w:r w:rsidR="007B3066" w:rsidRPr="00200537">
        <w:rPr>
          <w:rFonts w:asciiTheme="minorHAnsi" w:hAnsiTheme="minorHAnsi" w:cstheme="minorHAnsi"/>
          <w:sz w:val="20"/>
          <w:szCs w:val="20"/>
        </w:rPr>
        <w:t>Explanatory Notes</w:t>
      </w:r>
      <w:r>
        <w:rPr>
          <w:rFonts w:asciiTheme="minorHAnsi" w:hAnsiTheme="minorHAnsi" w:cstheme="minorHAnsi"/>
          <w:sz w:val="20"/>
          <w:szCs w:val="20"/>
        </w:rPr>
        <w:t xml:space="preserve"> </w:t>
      </w:r>
      <w:r w:rsidR="00E11C17">
        <w:rPr>
          <w:rFonts w:asciiTheme="minorHAnsi" w:hAnsiTheme="minorHAnsi" w:cstheme="minorHAnsi"/>
          <w:sz w:val="20"/>
          <w:szCs w:val="20"/>
        </w:rPr>
        <w:t>are available</w:t>
      </w:r>
      <w:r w:rsidR="000E6DCF" w:rsidRPr="00200537">
        <w:rPr>
          <w:rFonts w:asciiTheme="minorHAnsi" w:hAnsiTheme="minorHAnsi" w:cstheme="minorHAnsi"/>
          <w:sz w:val="20"/>
          <w:szCs w:val="20"/>
        </w:rPr>
        <w:t xml:space="preserve"> </w:t>
      </w:r>
      <w:r w:rsidR="007B3066" w:rsidRPr="00200537">
        <w:rPr>
          <w:rFonts w:asciiTheme="minorHAnsi" w:hAnsiTheme="minorHAnsi" w:cstheme="minorHAnsi"/>
          <w:sz w:val="20"/>
          <w:szCs w:val="20"/>
        </w:rPr>
        <w:t>on the IESC website</w:t>
      </w:r>
      <w:r w:rsidR="00D54590">
        <w:rPr>
          <w:rFonts w:asciiTheme="minorHAnsi" w:hAnsiTheme="minorHAnsi" w:cstheme="minorHAnsi"/>
          <w:sz w:val="20"/>
          <w:szCs w:val="20"/>
        </w:rPr>
        <w:t>.</w:t>
      </w:r>
    </w:p>
    <w:p w14:paraId="751F049F" w14:textId="705B84DB" w:rsidR="007B3066" w:rsidRPr="00200537" w:rsidRDefault="00790532" w:rsidP="007B3066">
      <w:pPr>
        <w:pStyle w:val="BodyText"/>
        <w:rPr>
          <w:rFonts w:asciiTheme="minorHAnsi" w:hAnsiTheme="minorHAnsi" w:cstheme="minorHAnsi"/>
          <w:color w:val="000000"/>
          <w:shd w:val="clear" w:color="auto" w:fill="FFFFFF"/>
        </w:rPr>
      </w:pPr>
      <w:hyperlink r:id="rId49" w:history="1">
        <w:r w:rsidR="007B3066" w:rsidRPr="0093400D">
          <w:rPr>
            <w:rStyle w:val="Hyperlink"/>
            <w:rFonts w:asciiTheme="minorHAnsi" w:hAnsiTheme="minorHAnsi" w:cstheme="minorHAnsi"/>
            <w:i/>
            <w:iCs/>
          </w:rPr>
          <w:t>Uncertainty analysis—Guidance for groundwater modelling within a risk management framework</w:t>
        </w:r>
      </w:hyperlink>
      <w:r w:rsidR="007B3066" w:rsidRPr="00200537">
        <w:rPr>
          <w:rFonts w:asciiTheme="minorHAnsi" w:hAnsiTheme="minorHAnsi" w:cstheme="minorHAnsi"/>
          <w:color w:val="000000"/>
          <w:shd w:val="clear" w:color="auto" w:fill="FFFFFF"/>
        </w:rPr>
        <w:t> identifies tools and methods to help proponents understand the range of available approaches to uncertainty analysis in groundwater modelling</w:t>
      </w:r>
      <w:r w:rsidR="00CA77EC">
        <w:rPr>
          <w:rFonts w:asciiTheme="minorHAnsi" w:hAnsiTheme="minorHAnsi" w:cstheme="minorHAnsi"/>
          <w:color w:val="000000"/>
          <w:shd w:val="clear" w:color="auto" w:fill="FFFFFF"/>
        </w:rPr>
        <w:t>. It</w:t>
      </w:r>
      <w:r w:rsidR="007B3066" w:rsidRPr="000F51AE">
        <w:rPr>
          <w:rFonts w:asciiTheme="minorHAnsi" w:hAnsiTheme="minorHAnsi" w:cstheme="minorHAnsi"/>
          <w:color w:val="000000"/>
          <w:shd w:val="clear" w:color="auto" w:fill="FFFFFF"/>
        </w:rPr>
        <w:t xml:space="preserve"> </w:t>
      </w:r>
      <w:r w:rsidR="003F3BEE" w:rsidRPr="000F51AE">
        <w:rPr>
          <w:rFonts w:asciiTheme="minorHAnsi" w:hAnsiTheme="minorHAnsi" w:cstheme="minorHAnsi"/>
          <w:color w:val="000000"/>
          <w:shd w:val="clear" w:color="auto" w:fill="FFFFFF"/>
        </w:rPr>
        <w:t>is</w:t>
      </w:r>
      <w:r w:rsidR="007B3066" w:rsidRPr="000F51AE">
        <w:rPr>
          <w:rFonts w:asciiTheme="minorHAnsi" w:hAnsiTheme="minorHAnsi" w:cstheme="minorHAnsi"/>
          <w:color w:val="000000"/>
          <w:shd w:val="clear" w:color="auto" w:fill="FFFFFF"/>
        </w:rPr>
        <w:t xml:space="preserve"> designed</w:t>
      </w:r>
      <w:r w:rsidR="007B3066" w:rsidRPr="00200537">
        <w:rPr>
          <w:rFonts w:asciiTheme="minorHAnsi" w:hAnsiTheme="minorHAnsi" w:cstheme="minorHAnsi"/>
          <w:color w:val="000000"/>
          <w:shd w:val="clear" w:color="auto" w:fill="FFFFFF"/>
        </w:rPr>
        <w:t xml:space="preserve"> to be </w:t>
      </w:r>
      <w:r w:rsidR="00CA77EC">
        <w:rPr>
          <w:rFonts w:asciiTheme="minorHAnsi" w:hAnsiTheme="minorHAnsi" w:cstheme="minorHAnsi"/>
          <w:color w:val="000000"/>
          <w:shd w:val="clear" w:color="auto" w:fill="FFFFFF"/>
        </w:rPr>
        <w:t>used</w:t>
      </w:r>
      <w:r w:rsidR="00CA77EC" w:rsidRPr="00200537">
        <w:rPr>
          <w:rFonts w:asciiTheme="minorHAnsi" w:hAnsiTheme="minorHAnsi" w:cstheme="minorHAnsi"/>
          <w:color w:val="000000"/>
          <w:shd w:val="clear" w:color="auto" w:fill="FFFFFF"/>
        </w:rPr>
        <w:t xml:space="preserve"> </w:t>
      </w:r>
      <w:r w:rsidR="007B3066" w:rsidRPr="00200537">
        <w:rPr>
          <w:rFonts w:asciiTheme="minorHAnsi" w:hAnsiTheme="minorHAnsi" w:cstheme="minorHAnsi"/>
          <w:color w:val="000000"/>
          <w:shd w:val="clear" w:color="auto" w:fill="FFFFFF"/>
        </w:rPr>
        <w:t>across a range of regulatory regimes</w:t>
      </w:r>
      <w:r w:rsidR="0092281A">
        <w:rPr>
          <w:rFonts w:asciiTheme="minorHAnsi" w:hAnsiTheme="minorHAnsi" w:cstheme="minorHAnsi"/>
          <w:color w:val="000000"/>
          <w:shd w:val="clear" w:color="auto" w:fill="FFFFFF"/>
        </w:rPr>
        <w:t>.</w:t>
      </w:r>
    </w:p>
    <w:p w14:paraId="28EB8527" w14:textId="0C6B8722" w:rsidR="007B3066" w:rsidRPr="00200537" w:rsidRDefault="00790532" w:rsidP="007B3066">
      <w:pPr>
        <w:pStyle w:val="BodyText"/>
        <w:rPr>
          <w:rFonts w:asciiTheme="minorHAnsi" w:hAnsiTheme="minorHAnsi" w:cstheme="minorHAnsi"/>
          <w:color w:val="000000"/>
          <w:shd w:val="clear" w:color="auto" w:fill="FFFFFF"/>
        </w:rPr>
      </w:pPr>
      <w:hyperlink r:id="rId50" w:history="1">
        <w:r w:rsidR="007B3066" w:rsidRPr="00231E40">
          <w:rPr>
            <w:rStyle w:val="Hyperlink"/>
            <w:rFonts w:asciiTheme="minorHAnsi" w:hAnsiTheme="minorHAnsi" w:cstheme="minorHAnsi"/>
            <w:i/>
            <w:iCs/>
          </w:rPr>
          <w:t>Assessing groundwater-dependent ecosystems</w:t>
        </w:r>
      </w:hyperlink>
      <w:r w:rsidR="007B3066" w:rsidRPr="00FC5754">
        <w:rPr>
          <w:rFonts w:asciiTheme="minorHAnsi" w:hAnsiTheme="minorHAnsi" w:cstheme="minorHAnsi"/>
          <w:i/>
          <w:iCs/>
        </w:rPr>
        <w:t> </w:t>
      </w:r>
      <w:r w:rsidR="007B3066" w:rsidRPr="00200537">
        <w:rPr>
          <w:rFonts w:asciiTheme="minorHAnsi" w:hAnsiTheme="minorHAnsi" w:cstheme="minorHAnsi"/>
          <w:color w:val="000000"/>
          <w:shd w:val="clear" w:color="auto" w:fill="FFFFFF"/>
        </w:rPr>
        <w:t>reviews tools and methods for groundwater-dependent ecosystem assessment to help proponents choose the most effective approach.</w:t>
      </w:r>
    </w:p>
    <w:p w14:paraId="3E33AE4E" w14:textId="0B7F72C8" w:rsidR="00C9383D" w:rsidRDefault="00790532" w:rsidP="007B3066">
      <w:pPr>
        <w:pStyle w:val="BodyText"/>
        <w:rPr>
          <w:rFonts w:asciiTheme="minorHAnsi" w:hAnsiTheme="minorHAnsi" w:cstheme="minorHAnsi"/>
          <w:color w:val="000000"/>
          <w:shd w:val="clear" w:color="auto" w:fill="FFFFFF"/>
        </w:rPr>
      </w:pPr>
      <w:hyperlink r:id="rId51" w:history="1">
        <w:r w:rsidR="007B3066" w:rsidRPr="00231E40">
          <w:rPr>
            <w:rStyle w:val="Hyperlink"/>
            <w:rFonts w:asciiTheme="minorHAnsi" w:hAnsiTheme="minorHAnsi" w:cstheme="minorHAnsi"/>
            <w:i/>
            <w:iCs/>
          </w:rPr>
          <w:t>Deriving site-specific guideline values for physico-chemical parameters and toxicants</w:t>
        </w:r>
      </w:hyperlink>
      <w:r w:rsidR="007B3066" w:rsidRPr="00200537">
        <w:rPr>
          <w:rFonts w:asciiTheme="minorHAnsi" w:hAnsiTheme="minorHAnsi" w:cstheme="minorHAnsi"/>
          <w:color w:val="000000"/>
          <w:shd w:val="clear" w:color="auto" w:fill="FFFFFF"/>
        </w:rPr>
        <w:t> introduces the use of a water and sediment quality management framework to assist with the design of appropriate monitoring programs for measuring physico-chemical parameters and toxicants from which site-specific guideline values can be developed.</w:t>
      </w:r>
    </w:p>
    <w:p w14:paraId="0BA86064" w14:textId="19202137" w:rsidR="00D77D7E" w:rsidRPr="00FC5754" w:rsidRDefault="002A762A" w:rsidP="00FC5754">
      <w:pPr>
        <w:shd w:val="clear" w:color="auto" w:fill="FFFFFF"/>
        <w:spacing w:after="240" w:line="240" w:lineRule="auto"/>
        <w:textAlignment w:val="baseline"/>
        <w:rPr>
          <w:b/>
          <w:color w:val="1F4E79" w:themeColor="accent1" w:themeShade="80"/>
          <w:sz w:val="22"/>
        </w:rPr>
      </w:pPr>
      <w:r>
        <w:rPr>
          <w:b/>
          <w:color w:val="1F4E79" w:themeColor="accent1" w:themeShade="80"/>
          <w:sz w:val="22"/>
        </w:rPr>
        <w:t>New fact</w:t>
      </w:r>
      <w:r w:rsidRPr="00FC5754">
        <w:rPr>
          <w:b/>
          <w:color w:val="1F4E79" w:themeColor="accent1" w:themeShade="80"/>
          <w:sz w:val="22"/>
        </w:rPr>
        <w:t xml:space="preserve"> sheet</w:t>
      </w:r>
    </w:p>
    <w:p w14:paraId="488C2F60" w14:textId="13BF711A" w:rsidR="008A178D" w:rsidRDefault="002A762A" w:rsidP="008A178D">
      <w:r>
        <w:t>In February 2020</w:t>
      </w:r>
      <w:r w:rsidR="00B8164C">
        <w:t xml:space="preserve"> </w:t>
      </w:r>
      <w:r w:rsidR="00D54590">
        <w:t>the IESC</w:t>
      </w:r>
      <w:r>
        <w:t xml:space="preserve"> published </w:t>
      </w:r>
      <w:r w:rsidR="007B3066" w:rsidRPr="00200537">
        <w:t>a</w:t>
      </w:r>
      <w:r>
        <w:t xml:space="preserve"> new</w:t>
      </w:r>
      <w:r w:rsidR="007B3066" w:rsidRPr="00200537">
        <w:t xml:space="preserve"> fact sheet</w:t>
      </w:r>
      <w:r>
        <w:t>,</w:t>
      </w:r>
      <w:r w:rsidR="00D54590">
        <w:t xml:space="preserve"> </w:t>
      </w:r>
      <w:hyperlink r:id="rId52" w:history="1">
        <w:r w:rsidR="007B3066" w:rsidRPr="00231E40">
          <w:rPr>
            <w:rStyle w:val="Hyperlink"/>
            <w:i/>
            <w:iCs/>
          </w:rPr>
          <w:t>Environmental water tracers in environmental impact assessments for coal seam gas and large coal mining developments</w:t>
        </w:r>
      </w:hyperlink>
      <w:r w:rsidR="00D54590">
        <w:t xml:space="preserve">. </w:t>
      </w:r>
      <w:r w:rsidR="007B3066" w:rsidRPr="00200537">
        <w:t>This fact sheet supplements the</w:t>
      </w:r>
      <w:r w:rsidR="007B3066" w:rsidRPr="00FC5754">
        <w:t xml:space="preserve"> </w:t>
      </w:r>
      <w:r w:rsidR="00D54590">
        <w:t>I</w:t>
      </w:r>
      <w:r w:rsidR="007B3066" w:rsidRPr="00FC5754">
        <w:t xml:space="preserve">nformation </w:t>
      </w:r>
      <w:r w:rsidR="00D54590">
        <w:t>G</w:t>
      </w:r>
      <w:r w:rsidR="007B3066" w:rsidRPr="00FC5754">
        <w:t>uidelines</w:t>
      </w:r>
      <w:r w:rsidR="007B3066" w:rsidRPr="00200537">
        <w:rPr>
          <w:i/>
          <w:iCs/>
        </w:rPr>
        <w:t xml:space="preserve"> </w:t>
      </w:r>
      <w:r w:rsidR="007B3066" w:rsidRPr="00200537">
        <w:t xml:space="preserve">and associated </w:t>
      </w:r>
      <w:r w:rsidR="00D54590">
        <w:t>E</w:t>
      </w:r>
      <w:r w:rsidR="007B3066" w:rsidRPr="00200537">
        <w:t xml:space="preserve">xplanatory </w:t>
      </w:r>
      <w:r w:rsidR="00D54590">
        <w:t>N</w:t>
      </w:r>
      <w:r w:rsidR="007B3066" w:rsidRPr="00200537">
        <w:t xml:space="preserve">otes by explaining how </w:t>
      </w:r>
      <w:r w:rsidR="001E33AD">
        <w:t>environmental water tracers</w:t>
      </w:r>
      <w:r w:rsidR="007B3066" w:rsidRPr="00200537">
        <w:t xml:space="preserve"> can be used in </w:t>
      </w:r>
      <w:r w:rsidR="00D54590">
        <w:t>E</w:t>
      </w:r>
      <w:r w:rsidR="007B3066" w:rsidRPr="00200537">
        <w:t xml:space="preserve">nvironmental </w:t>
      </w:r>
      <w:r w:rsidR="00D54590">
        <w:t>I</w:t>
      </w:r>
      <w:r w:rsidR="007B3066" w:rsidRPr="00200537">
        <w:t xml:space="preserve">mpact </w:t>
      </w:r>
      <w:r w:rsidR="00D54590">
        <w:t>A</w:t>
      </w:r>
      <w:r w:rsidR="007B3066" w:rsidRPr="00200537">
        <w:t xml:space="preserve">ssessments. </w:t>
      </w:r>
      <w:r w:rsidR="00D54590">
        <w:t>It provides r</w:t>
      </w:r>
      <w:r w:rsidR="007B3066" w:rsidRPr="00200537">
        <w:t xml:space="preserve">eferences to further reading materials to ensure that more detailed technical explanations are available where needed. </w:t>
      </w:r>
    </w:p>
    <w:p w14:paraId="6C7E0158" w14:textId="0EC22182" w:rsidR="004054B1" w:rsidRPr="00324504" w:rsidRDefault="00EB6448" w:rsidP="00A854BB">
      <w:pPr>
        <w:pStyle w:val="Heading1"/>
      </w:pPr>
      <w:r>
        <w:br w:type="page"/>
      </w:r>
      <w:bookmarkStart w:id="14" w:name="_Toc45115766"/>
      <w:r w:rsidR="000246D8" w:rsidRPr="00211E82">
        <w:rPr>
          <w:noProof/>
          <w:lang w:val="en-AU"/>
        </w:rPr>
        <w:lastRenderedPageBreak/>
        <w:drawing>
          <wp:anchor distT="0" distB="0" distL="114300" distR="114300" simplePos="0" relativeHeight="251624448" behindDoc="1" locked="0" layoutInCell="1" allowOverlap="1" wp14:anchorId="551F097D" wp14:editId="739E8F49">
            <wp:simplePos x="0" y="0"/>
            <wp:positionH relativeFrom="page">
              <wp:posOffset>-133109</wp:posOffset>
            </wp:positionH>
            <wp:positionV relativeFrom="margin">
              <wp:posOffset>-883212</wp:posOffset>
            </wp:positionV>
            <wp:extent cx="7632700" cy="10673715"/>
            <wp:effectExtent l="0" t="0" r="6350" b="0"/>
            <wp:wrapNone/>
            <wp:docPr id="217" name="Picture 21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632700" cy="10673715"/>
                    </a:xfrm>
                    <a:prstGeom prst="rect">
                      <a:avLst/>
                    </a:prstGeom>
                  </pic:spPr>
                </pic:pic>
              </a:graphicData>
            </a:graphic>
            <wp14:sizeRelH relativeFrom="margin">
              <wp14:pctWidth>0</wp14:pctWidth>
            </wp14:sizeRelH>
            <wp14:sizeRelV relativeFrom="margin">
              <wp14:pctHeight>0</wp14:pctHeight>
            </wp14:sizeRelV>
          </wp:anchor>
        </w:drawing>
      </w:r>
      <w:r w:rsidR="009A4B38" w:rsidRPr="00211E82">
        <w:t>7</w:t>
      </w:r>
      <w:r w:rsidR="0017348B" w:rsidRPr="00211E82">
        <w:t xml:space="preserve">. </w:t>
      </w:r>
      <w:r w:rsidR="004054B1" w:rsidRPr="00211E82">
        <w:t>Engagement</w:t>
      </w:r>
      <w:bookmarkEnd w:id="12"/>
      <w:bookmarkEnd w:id="14"/>
    </w:p>
    <w:p w14:paraId="1BB94013" w14:textId="213FCAB4" w:rsidR="008A178D" w:rsidRDefault="00874A86" w:rsidP="00796E32">
      <w:pPr>
        <w:pStyle w:val="BodyText"/>
        <w:rPr>
          <w:rFonts w:asciiTheme="minorHAnsi" w:hAnsiTheme="minorHAnsi"/>
          <w:noProof/>
        </w:rPr>
      </w:pPr>
      <w:r>
        <w:rPr>
          <w:rFonts w:asciiTheme="minorHAnsi" w:hAnsiTheme="minorHAnsi"/>
          <w:noProof/>
        </w:rPr>
        <w:t>In 2019–20 the</w:t>
      </w:r>
      <w:r w:rsidRPr="00B85C0D">
        <w:rPr>
          <w:rFonts w:asciiTheme="minorHAnsi" w:hAnsiTheme="minorHAnsi"/>
          <w:noProof/>
        </w:rPr>
        <w:t xml:space="preserve"> </w:t>
      </w:r>
      <w:r w:rsidR="00F202C8" w:rsidRPr="00B85C0D">
        <w:rPr>
          <w:rFonts w:asciiTheme="minorHAnsi" w:hAnsiTheme="minorHAnsi"/>
          <w:noProof/>
        </w:rPr>
        <w:t xml:space="preserve">IESC </w:t>
      </w:r>
      <w:r w:rsidR="004054B1" w:rsidRPr="00B85C0D">
        <w:rPr>
          <w:rFonts w:asciiTheme="minorHAnsi" w:hAnsiTheme="minorHAnsi"/>
          <w:noProof/>
        </w:rPr>
        <w:t>continue</w:t>
      </w:r>
      <w:r w:rsidR="005137F4">
        <w:rPr>
          <w:rFonts w:asciiTheme="minorHAnsi" w:hAnsiTheme="minorHAnsi"/>
          <w:noProof/>
        </w:rPr>
        <w:t>d</w:t>
      </w:r>
      <w:r w:rsidR="004054B1" w:rsidRPr="00B85C0D">
        <w:rPr>
          <w:rFonts w:asciiTheme="minorHAnsi" w:hAnsiTheme="minorHAnsi"/>
          <w:noProof/>
        </w:rPr>
        <w:t xml:space="preserve"> </w:t>
      </w:r>
      <w:r w:rsidR="00B92FC4" w:rsidRPr="00B85C0D">
        <w:rPr>
          <w:rFonts w:asciiTheme="minorHAnsi" w:hAnsiTheme="minorHAnsi"/>
          <w:noProof/>
        </w:rPr>
        <w:t xml:space="preserve">to engage with key stakeholders to increase </w:t>
      </w:r>
      <w:r w:rsidR="00425D5E">
        <w:rPr>
          <w:rFonts w:asciiTheme="minorHAnsi" w:hAnsiTheme="minorHAnsi"/>
          <w:noProof/>
        </w:rPr>
        <w:t xml:space="preserve">the </w:t>
      </w:r>
      <w:r w:rsidR="00B92FC4" w:rsidRPr="00B85C0D">
        <w:rPr>
          <w:rFonts w:asciiTheme="minorHAnsi" w:hAnsiTheme="minorHAnsi"/>
          <w:noProof/>
        </w:rPr>
        <w:t>understanding of how</w:t>
      </w:r>
      <w:r w:rsidR="0093746B" w:rsidRPr="00B85C0D">
        <w:rPr>
          <w:rFonts w:asciiTheme="minorHAnsi" w:hAnsiTheme="minorHAnsi"/>
          <w:noProof/>
        </w:rPr>
        <w:t xml:space="preserve"> </w:t>
      </w:r>
      <w:r w:rsidR="00A854BB">
        <w:rPr>
          <w:rFonts w:asciiTheme="minorHAnsi" w:hAnsiTheme="minorHAnsi"/>
          <w:noProof/>
        </w:rPr>
        <w:t>their</w:t>
      </w:r>
      <w:r w:rsidR="005137F4" w:rsidRPr="00B85C0D">
        <w:rPr>
          <w:rFonts w:asciiTheme="minorHAnsi" w:hAnsiTheme="minorHAnsi"/>
          <w:noProof/>
        </w:rPr>
        <w:t xml:space="preserve"> </w:t>
      </w:r>
      <w:r w:rsidR="00D96837" w:rsidRPr="00B85C0D">
        <w:rPr>
          <w:rFonts w:asciiTheme="minorHAnsi" w:hAnsiTheme="minorHAnsi"/>
          <w:noProof/>
        </w:rPr>
        <w:t xml:space="preserve">work contributes to a </w:t>
      </w:r>
      <w:r w:rsidR="0093746B" w:rsidRPr="00B85C0D">
        <w:rPr>
          <w:rFonts w:asciiTheme="minorHAnsi" w:hAnsiTheme="minorHAnsi"/>
          <w:noProof/>
        </w:rPr>
        <w:t xml:space="preserve">stronger </w:t>
      </w:r>
      <w:r w:rsidR="00B92FC4" w:rsidRPr="00B85C0D">
        <w:rPr>
          <w:rFonts w:asciiTheme="minorHAnsi" w:hAnsiTheme="minorHAnsi"/>
          <w:noProof/>
        </w:rPr>
        <w:t>scientific framework for regulating coal seam gas and</w:t>
      </w:r>
      <w:r w:rsidR="00734C66" w:rsidRPr="00B85C0D">
        <w:rPr>
          <w:rFonts w:asciiTheme="minorHAnsi" w:hAnsiTheme="minorHAnsi"/>
          <w:noProof/>
        </w:rPr>
        <w:t xml:space="preserve"> large coal mining developm</w:t>
      </w:r>
      <w:r w:rsidR="00734C66" w:rsidRPr="000557C5">
        <w:rPr>
          <w:rFonts w:asciiTheme="minorHAnsi" w:hAnsiTheme="minorHAnsi"/>
          <w:noProof/>
        </w:rPr>
        <w:t>ents</w:t>
      </w:r>
      <w:r w:rsidR="00011FAB">
        <w:rPr>
          <w:rFonts w:asciiTheme="minorHAnsi" w:hAnsiTheme="minorHAnsi"/>
          <w:noProof/>
        </w:rPr>
        <w:t>,</w:t>
      </w:r>
      <w:r w:rsidR="003F3BEE" w:rsidRPr="000557C5">
        <w:rPr>
          <w:rFonts w:asciiTheme="minorHAnsi" w:hAnsiTheme="minorHAnsi"/>
          <w:noProof/>
        </w:rPr>
        <w:t xml:space="preserve"> and</w:t>
      </w:r>
      <w:r w:rsidR="00734C66" w:rsidRPr="000557C5">
        <w:rPr>
          <w:rFonts w:asciiTheme="minorHAnsi" w:hAnsiTheme="minorHAnsi"/>
          <w:noProof/>
        </w:rPr>
        <w:t xml:space="preserve"> to </w:t>
      </w:r>
      <w:r w:rsidR="005137F4">
        <w:rPr>
          <w:rFonts w:asciiTheme="minorHAnsi" w:hAnsiTheme="minorHAnsi"/>
          <w:noProof/>
        </w:rPr>
        <w:t>invite</w:t>
      </w:r>
      <w:r w:rsidR="005137F4" w:rsidRPr="00B85C0D">
        <w:rPr>
          <w:rFonts w:asciiTheme="minorHAnsi" w:hAnsiTheme="minorHAnsi"/>
          <w:noProof/>
        </w:rPr>
        <w:t xml:space="preserve"> </w:t>
      </w:r>
      <w:r w:rsidR="004955A9" w:rsidRPr="00B85C0D">
        <w:rPr>
          <w:rFonts w:asciiTheme="minorHAnsi" w:hAnsiTheme="minorHAnsi"/>
          <w:noProof/>
        </w:rPr>
        <w:t xml:space="preserve">feedback on </w:t>
      </w:r>
      <w:r w:rsidR="005137F4">
        <w:rPr>
          <w:rFonts w:asciiTheme="minorHAnsi" w:hAnsiTheme="minorHAnsi"/>
          <w:noProof/>
        </w:rPr>
        <w:t xml:space="preserve">our </w:t>
      </w:r>
      <w:r>
        <w:rPr>
          <w:rFonts w:asciiTheme="minorHAnsi" w:hAnsiTheme="minorHAnsi"/>
          <w:noProof/>
        </w:rPr>
        <w:t>publications</w:t>
      </w:r>
      <w:r w:rsidR="001728D6" w:rsidRPr="00B85C0D">
        <w:rPr>
          <w:rFonts w:asciiTheme="minorHAnsi" w:hAnsiTheme="minorHAnsi"/>
          <w:noProof/>
        </w:rPr>
        <w:t>.</w:t>
      </w:r>
      <w:r w:rsidR="000557C5">
        <w:rPr>
          <w:rFonts w:asciiTheme="minorHAnsi" w:hAnsiTheme="minorHAnsi"/>
          <w:noProof/>
        </w:rPr>
        <w:t xml:space="preserve"> </w:t>
      </w:r>
    </w:p>
    <w:p w14:paraId="05B81C3C" w14:textId="3836B979" w:rsidR="000557C5" w:rsidRPr="000557C5" w:rsidRDefault="008A178D" w:rsidP="00796E32">
      <w:pPr>
        <w:pStyle w:val="BodyText"/>
        <w:rPr>
          <w:rFonts w:asciiTheme="minorHAnsi" w:hAnsiTheme="minorHAnsi"/>
          <w:noProof/>
        </w:rPr>
      </w:pPr>
      <w:r>
        <w:rPr>
          <w:rFonts w:asciiTheme="minorHAnsi" w:hAnsiTheme="minorHAnsi"/>
          <w:noProof/>
        </w:rPr>
        <w:t xml:space="preserve">As part of this engagement, </w:t>
      </w:r>
      <w:r w:rsidR="00874A86">
        <w:rPr>
          <w:rFonts w:asciiTheme="minorHAnsi" w:hAnsiTheme="minorHAnsi"/>
          <w:noProof/>
        </w:rPr>
        <w:t xml:space="preserve">the </w:t>
      </w:r>
      <w:r w:rsidR="005137F4">
        <w:rPr>
          <w:rFonts w:asciiTheme="minorHAnsi" w:hAnsiTheme="minorHAnsi"/>
          <w:noProof/>
        </w:rPr>
        <w:t>IESC</w:t>
      </w:r>
      <w:r w:rsidR="004054B1" w:rsidRPr="00B85C0D">
        <w:rPr>
          <w:rFonts w:asciiTheme="minorHAnsi" w:hAnsiTheme="minorHAnsi"/>
          <w:noProof/>
        </w:rPr>
        <w:t xml:space="preserve"> Chair </w:t>
      </w:r>
      <w:r>
        <w:rPr>
          <w:rFonts w:asciiTheme="minorHAnsi" w:hAnsiTheme="minorHAnsi"/>
          <w:noProof/>
        </w:rPr>
        <w:t xml:space="preserve">had six meetings </w:t>
      </w:r>
      <w:r w:rsidR="00734C66" w:rsidRPr="00B85C0D">
        <w:rPr>
          <w:rFonts w:asciiTheme="minorHAnsi" w:hAnsiTheme="minorHAnsi"/>
          <w:noProof/>
        </w:rPr>
        <w:t>with</w:t>
      </w:r>
      <w:r w:rsidR="001728D6" w:rsidRPr="00B85C0D">
        <w:rPr>
          <w:rFonts w:asciiTheme="minorHAnsi" w:hAnsiTheme="minorHAnsi"/>
          <w:noProof/>
        </w:rPr>
        <w:t xml:space="preserve"> governme</w:t>
      </w:r>
      <w:r w:rsidR="001728D6" w:rsidRPr="000557C5">
        <w:rPr>
          <w:rFonts w:asciiTheme="minorHAnsi" w:hAnsiTheme="minorHAnsi"/>
          <w:noProof/>
        </w:rPr>
        <w:t>nt</w:t>
      </w:r>
      <w:r>
        <w:rPr>
          <w:rFonts w:asciiTheme="minorHAnsi" w:hAnsiTheme="minorHAnsi"/>
          <w:noProof/>
        </w:rPr>
        <w:t xml:space="preserve"> officials</w:t>
      </w:r>
      <w:r w:rsidR="00874A86">
        <w:rPr>
          <w:rFonts w:asciiTheme="minorHAnsi" w:hAnsiTheme="minorHAnsi"/>
          <w:noProof/>
        </w:rPr>
        <w:t xml:space="preserve"> </w:t>
      </w:r>
      <w:r w:rsidR="003F3BEE" w:rsidRPr="000557C5">
        <w:rPr>
          <w:rFonts w:asciiTheme="minorHAnsi" w:hAnsiTheme="minorHAnsi"/>
          <w:noProof/>
        </w:rPr>
        <w:t>and</w:t>
      </w:r>
      <w:r w:rsidR="00874A86">
        <w:rPr>
          <w:rFonts w:asciiTheme="minorHAnsi" w:hAnsiTheme="minorHAnsi"/>
          <w:noProof/>
        </w:rPr>
        <w:t xml:space="preserve"> a </w:t>
      </w:r>
      <w:r w:rsidR="001728D6" w:rsidRPr="000557C5">
        <w:rPr>
          <w:rFonts w:asciiTheme="minorHAnsi" w:hAnsiTheme="minorHAnsi"/>
          <w:noProof/>
        </w:rPr>
        <w:t>peak</w:t>
      </w:r>
      <w:r w:rsidR="001728D6" w:rsidRPr="00B85C0D">
        <w:rPr>
          <w:rFonts w:asciiTheme="minorHAnsi" w:hAnsiTheme="minorHAnsi"/>
          <w:noProof/>
        </w:rPr>
        <w:t xml:space="preserve"> industry body</w:t>
      </w:r>
      <w:r w:rsidR="00874A86">
        <w:rPr>
          <w:rFonts w:asciiTheme="minorHAnsi" w:hAnsiTheme="minorHAnsi"/>
          <w:noProof/>
        </w:rPr>
        <w:t xml:space="preserve"> </w:t>
      </w:r>
      <w:r w:rsidR="004054B1" w:rsidRPr="00B85C0D">
        <w:rPr>
          <w:rFonts w:asciiTheme="minorHAnsi" w:hAnsiTheme="minorHAnsi"/>
          <w:noProof/>
        </w:rPr>
        <w:t xml:space="preserve">to </w:t>
      </w:r>
      <w:r w:rsidR="00874A86">
        <w:rPr>
          <w:rFonts w:asciiTheme="minorHAnsi" w:hAnsiTheme="minorHAnsi"/>
          <w:noProof/>
        </w:rPr>
        <w:t>learn more about</w:t>
      </w:r>
      <w:r w:rsidR="00874A86" w:rsidRPr="00B85C0D">
        <w:rPr>
          <w:rFonts w:asciiTheme="minorHAnsi" w:hAnsiTheme="minorHAnsi"/>
          <w:noProof/>
        </w:rPr>
        <w:t xml:space="preserve"> </w:t>
      </w:r>
      <w:r w:rsidR="00C51CD0" w:rsidRPr="00B85C0D">
        <w:rPr>
          <w:rFonts w:asciiTheme="minorHAnsi" w:hAnsiTheme="minorHAnsi"/>
          <w:noProof/>
        </w:rPr>
        <w:t xml:space="preserve">how </w:t>
      </w:r>
      <w:r w:rsidR="0093746B" w:rsidRPr="00B85C0D">
        <w:rPr>
          <w:rFonts w:asciiTheme="minorHAnsi" w:hAnsiTheme="minorHAnsi"/>
          <w:noProof/>
        </w:rPr>
        <w:t>they</w:t>
      </w:r>
      <w:r w:rsidR="00C51CD0" w:rsidRPr="00B85C0D">
        <w:rPr>
          <w:rFonts w:asciiTheme="minorHAnsi" w:hAnsiTheme="minorHAnsi"/>
          <w:noProof/>
        </w:rPr>
        <w:t xml:space="preserve"> use the </w:t>
      </w:r>
      <w:r w:rsidR="00227DA5" w:rsidRPr="00B85C0D">
        <w:rPr>
          <w:rFonts w:asciiTheme="minorHAnsi" w:hAnsiTheme="minorHAnsi"/>
          <w:noProof/>
        </w:rPr>
        <w:t>IESC</w:t>
      </w:r>
      <w:r w:rsidR="00C51CD0" w:rsidRPr="00B85C0D">
        <w:rPr>
          <w:rFonts w:asciiTheme="minorHAnsi" w:hAnsiTheme="minorHAnsi"/>
          <w:noProof/>
        </w:rPr>
        <w:t>’s advice</w:t>
      </w:r>
      <w:r w:rsidR="00BC0906">
        <w:rPr>
          <w:rFonts w:asciiTheme="minorHAnsi" w:hAnsiTheme="minorHAnsi"/>
          <w:noProof/>
        </w:rPr>
        <w:t xml:space="preserve"> and to</w:t>
      </w:r>
      <w:r w:rsidR="001728D6" w:rsidRPr="00B85C0D">
        <w:rPr>
          <w:rFonts w:asciiTheme="minorHAnsi" w:hAnsiTheme="minorHAnsi"/>
          <w:noProof/>
        </w:rPr>
        <w:t xml:space="preserve"> seek </w:t>
      </w:r>
      <w:r>
        <w:rPr>
          <w:rFonts w:asciiTheme="minorHAnsi" w:hAnsiTheme="minorHAnsi"/>
          <w:noProof/>
        </w:rPr>
        <w:t>their views</w:t>
      </w:r>
      <w:r w:rsidRPr="00B85C0D">
        <w:rPr>
          <w:rFonts w:asciiTheme="minorHAnsi" w:hAnsiTheme="minorHAnsi"/>
          <w:noProof/>
        </w:rPr>
        <w:t xml:space="preserve"> </w:t>
      </w:r>
      <w:r w:rsidR="001728D6" w:rsidRPr="00B85C0D">
        <w:rPr>
          <w:rFonts w:asciiTheme="minorHAnsi" w:hAnsiTheme="minorHAnsi"/>
          <w:noProof/>
        </w:rPr>
        <w:t>on the IESC Information Guidelines and Explanatory Notes.</w:t>
      </w:r>
    </w:p>
    <w:p w14:paraId="345F2361" w14:textId="2FF98C23" w:rsidR="00B10E53" w:rsidRDefault="004054B1" w:rsidP="00796E32">
      <w:pPr>
        <w:pStyle w:val="Heading2"/>
        <w:rPr>
          <w:rFonts w:asciiTheme="minorHAnsi" w:hAnsiTheme="minorHAnsi"/>
        </w:rPr>
      </w:pPr>
      <w:r w:rsidRPr="00EB7E36">
        <w:rPr>
          <w:rFonts w:asciiTheme="minorHAnsi" w:hAnsiTheme="minorHAnsi"/>
        </w:rPr>
        <w:t xml:space="preserve">Regulator </w:t>
      </w:r>
      <w:r w:rsidR="00B74AC1">
        <w:rPr>
          <w:rFonts w:asciiTheme="minorHAnsi" w:hAnsiTheme="minorHAnsi"/>
        </w:rPr>
        <w:t>meetings</w:t>
      </w:r>
    </w:p>
    <w:p w14:paraId="4F493500" w14:textId="39554391" w:rsidR="00BD7ED4" w:rsidRDefault="00B85C0D" w:rsidP="00B85C0D">
      <w:r>
        <w:t xml:space="preserve">The </w:t>
      </w:r>
      <w:r w:rsidR="00C74785">
        <w:t>IESC</w:t>
      </w:r>
      <w:r>
        <w:t xml:space="preserve"> </w:t>
      </w:r>
      <w:r w:rsidR="00874A86">
        <w:t>hosted</w:t>
      </w:r>
      <w:r w:rsidR="00BD7ED4">
        <w:t xml:space="preserve"> two large-scale</w:t>
      </w:r>
      <w:r w:rsidR="00874A86">
        <w:t xml:space="preserve"> meetings </w:t>
      </w:r>
      <w:r w:rsidR="00C74785">
        <w:t xml:space="preserve">with a range of </w:t>
      </w:r>
      <w:r w:rsidR="000715FE">
        <w:t>government r</w:t>
      </w:r>
      <w:r w:rsidR="00C74785">
        <w:t>egulators</w:t>
      </w:r>
      <w:r w:rsidR="00BD7ED4">
        <w:t>:</w:t>
      </w:r>
    </w:p>
    <w:p w14:paraId="69CEC09E" w14:textId="3B49C435" w:rsidR="00BD7ED4" w:rsidRPr="00425C9B" w:rsidRDefault="00BD7ED4" w:rsidP="00BD7ED4">
      <w:pPr>
        <w:pStyle w:val="ListParagraph"/>
        <w:numPr>
          <w:ilvl w:val="0"/>
          <w:numId w:val="26"/>
        </w:numPr>
        <w:autoSpaceDE w:val="0"/>
        <w:autoSpaceDN w:val="0"/>
        <w:adjustRightInd w:val="0"/>
        <w:spacing w:after="0" w:line="240" w:lineRule="auto"/>
        <w:rPr>
          <w:rFonts w:cs="Arial"/>
          <w:lang w:eastAsia="zh-CN" w:bidi="th-TH"/>
        </w:rPr>
      </w:pPr>
      <w:r>
        <w:rPr>
          <w:rFonts w:cs="Arial"/>
          <w:lang w:eastAsia="zh-CN" w:bidi="th-TH"/>
        </w:rPr>
        <w:t xml:space="preserve">the </w:t>
      </w:r>
      <w:r w:rsidRPr="00425C9B">
        <w:rPr>
          <w:rFonts w:cs="Arial"/>
          <w:lang w:eastAsia="zh-CN" w:bidi="th-TH"/>
        </w:rPr>
        <w:t>New South Wales Regulator Workshop</w:t>
      </w:r>
      <w:r>
        <w:rPr>
          <w:rFonts w:cs="Arial"/>
          <w:lang w:eastAsia="zh-CN" w:bidi="th-TH"/>
        </w:rPr>
        <w:t xml:space="preserve">—Sydney, </w:t>
      </w:r>
      <w:r w:rsidRPr="00425C9B">
        <w:rPr>
          <w:rFonts w:cs="Arial"/>
          <w:lang w:eastAsia="zh-CN" w:bidi="th-TH"/>
        </w:rPr>
        <w:t>August 2019</w:t>
      </w:r>
    </w:p>
    <w:p w14:paraId="306427DD" w14:textId="33A9EAC7" w:rsidR="00BD7ED4" w:rsidRPr="00021B28" w:rsidRDefault="00BD7ED4" w:rsidP="00021B28">
      <w:pPr>
        <w:pStyle w:val="ListParagraph"/>
        <w:numPr>
          <w:ilvl w:val="0"/>
          <w:numId w:val="26"/>
        </w:numPr>
        <w:autoSpaceDE w:val="0"/>
        <w:autoSpaceDN w:val="0"/>
        <w:adjustRightInd w:val="0"/>
        <w:spacing w:after="0" w:line="240" w:lineRule="auto"/>
        <w:rPr>
          <w:rFonts w:cs="Arial"/>
          <w:lang w:eastAsia="zh-CN" w:bidi="th-TH"/>
        </w:rPr>
      </w:pPr>
      <w:r>
        <w:rPr>
          <w:rFonts w:cs="Arial"/>
          <w:lang w:eastAsia="zh-CN" w:bidi="th-TH"/>
        </w:rPr>
        <w:t xml:space="preserve">the </w:t>
      </w:r>
      <w:r w:rsidRPr="00425C9B">
        <w:rPr>
          <w:rFonts w:cs="Arial"/>
          <w:lang w:eastAsia="zh-CN" w:bidi="th-TH"/>
        </w:rPr>
        <w:t>Queensland Regulator Roundtable</w:t>
      </w:r>
      <w:r>
        <w:rPr>
          <w:rFonts w:cs="Arial"/>
          <w:lang w:eastAsia="zh-CN" w:bidi="th-TH"/>
        </w:rPr>
        <w:t xml:space="preserve">—Brisbane, </w:t>
      </w:r>
      <w:r w:rsidRPr="00425C9B">
        <w:rPr>
          <w:rFonts w:cs="Arial"/>
          <w:lang w:eastAsia="zh-CN" w:bidi="th-TH"/>
        </w:rPr>
        <w:t>November 2019</w:t>
      </w:r>
      <w:r>
        <w:rPr>
          <w:rFonts w:cs="Arial"/>
          <w:lang w:eastAsia="zh-CN" w:bidi="th-TH"/>
        </w:rPr>
        <w:t>.</w:t>
      </w:r>
    </w:p>
    <w:p w14:paraId="1E2A9D81" w14:textId="4CEEDF05" w:rsidR="00BD7ED4" w:rsidRDefault="00BD7ED4" w:rsidP="00021B28">
      <w:pPr>
        <w:spacing w:before="120" w:after="0" w:line="276" w:lineRule="auto"/>
      </w:pPr>
      <w:r>
        <w:t>The purpose of t</w:t>
      </w:r>
      <w:r w:rsidR="0079425D">
        <w:t xml:space="preserve">hese meetings </w:t>
      </w:r>
      <w:r>
        <w:t>was to</w:t>
      </w:r>
      <w:r w:rsidR="0079425D" w:rsidRPr="00E0784C">
        <w:t xml:space="preserve"> discuss</w:t>
      </w:r>
      <w:r w:rsidR="0065664C">
        <w:t xml:space="preserve"> and seek feedback on</w:t>
      </w:r>
      <w:r w:rsidR="0079425D" w:rsidRPr="00E0784C">
        <w:t xml:space="preserve"> the </w:t>
      </w:r>
      <w:r w:rsidR="0079425D">
        <w:t>IESC</w:t>
      </w:r>
      <w:r w:rsidR="0065664C">
        <w:t>’s</w:t>
      </w:r>
      <w:r w:rsidR="0079425D">
        <w:t xml:space="preserve"> scientific </w:t>
      </w:r>
      <w:r w:rsidR="0079425D" w:rsidRPr="00E0784C">
        <w:t>advic</w:t>
      </w:r>
      <w:r w:rsidR="00397AB5">
        <w:t>e</w:t>
      </w:r>
      <w:r>
        <w:t>,</w:t>
      </w:r>
      <w:r w:rsidR="0079425D">
        <w:t xml:space="preserve"> </w:t>
      </w:r>
      <w:r w:rsidR="00D01135">
        <w:t>I</w:t>
      </w:r>
      <w:r w:rsidR="0079425D" w:rsidRPr="00E0784C">
        <w:t xml:space="preserve">nformation </w:t>
      </w:r>
      <w:r w:rsidR="00D01135">
        <w:t>G</w:t>
      </w:r>
      <w:r w:rsidR="0079425D" w:rsidRPr="00E0784C">
        <w:t xml:space="preserve">uidelines and </w:t>
      </w:r>
      <w:r w:rsidR="0065664C">
        <w:t>E</w:t>
      </w:r>
      <w:r w:rsidR="0079425D" w:rsidRPr="00E0784C">
        <w:t xml:space="preserve">xplanatory </w:t>
      </w:r>
      <w:r w:rsidR="0065664C">
        <w:t>N</w:t>
      </w:r>
      <w:r w:rsidR="0079425D" w:rsidRPr="00E0784C">
        <w:t>otes</w:t>
      </w:r>
      <w:r w:rsidR="00F24B9E">
        <w:t xml:space="preserve">, </w:t>
      </w:r>
      <w:r>
        <w:t xml:space="preserve">and to </w:t>
      </w:r>
      <w:r w:rsidR="00F24B9E">
        <w:t>discuss</w:t>
      </w:r>
      <w:r w:rsidR="0079425D" w:rsidRPr="00E0784C">
        <w:t xml:space="preserve"> </w:t>
      </w:r>
      <w:r w:rsidR="00AF37A8">
        <w:t>items of mutual interest</w:t>
      </w:r>
      <w:r w:rsidR="0079425D" w:rsidRPr="00E0784C">
        <w:t>.</w:t>
      </w:r>
      <w:r w:rsidR="0079425D">
        <w:t xml:space="preserve"> </w:t>
      </w:r>
    </w:p>
    <w:p w14:paraId="7CD92A0E" w14:textId="7F2B0825" w:rsidR="0004658C" w:rsidRDefault="00CF20F2" w:rsidP="0004658C">
      <w:pPr>
        <w:pStyle w:val="Heading2"/>
        <w:rPr>
          <w:rFonts w:asciiTheme="minorHAnsi" w:hAnsiTheme="minorHAnsi"/>
        </w:rPr>
      </w:pPr>
      <w:r>
        <w:rPr>
          <w:rFonts w:asciiTheme="minorHAnsi" w:hAnsiTheme="minorHAnsi"/>
        </w:rPr>
        <w:t>C</w:t>
      </w:r>
      <w:r w:rsidR="0004658C" w:rsidRPr="00E44EE9">
        <w:rPr>
          <w:rFonts w:asciiTheme="minorHAnsi" w:hAnsiTheme="minorHAnsi"/>
        </w:rPr>
        <w:t>onferences</w:t>
      </w:r>
    </w:p>
    <w:p w14:paraId="322F6854" w14:textId="1C94D6E2" w:rsidR="0004658C" w:rsidRPr="007A182B" w:rsidRDefault="0004658C" w:rsidP="0004658C">
      <w:pPr>
        <w:pStyle w:val="BodyText"/>
        <w:rPr>
          <w:rFonts w:asciiTheme="minorHAnsi" w:eastAsiaTheme="majorEastAsia" w:hAnsiTheme="minorHAnsi" w:cstheme="majorBidi"/>
          <w:b/>
          <w:color w:val="1F4E79" w:themeColor="accent1" w:themeShade="80"/>
          <w:sz w:val="22"/>
          <w:szCs w:val="24"/>
          <w:lang w:val="en-AU" w:eastAsia="en-US"/>
        </w:rPr>
      </w:pPr>
      <w:r w:rsidRPr="007A182B">
        <w:rPr>
          <w:rFonts w:asciiTheme="minorHAnsi" w:eastAsiaTheme="majorEastAsia" w:hAnsiTheme="minorHAnsi" w:cstheme="majorBidi"/>
          <w:b/>
          <w:color w:val="1F4E79" w:themeColor="accent1" w:themeShade="80"/>
          <w:sz w:val="22"/>
          <w:szCs w:val="24"/>
          <w:lang w:val="en-AU" w:eastAsia="en-US"/>
        </w:rPr>
        <w:t>Australas</w:t>
      </w:r>
      <w:r>
        <w:rPr>
          <w:rFonts w:asciiTheme="minorHAnsi" w:eastAsiaTheme="majorEastAsia" w:hAnsiTheme="minorHAnsi" w:cstheme="majorBidi"/>
          <w:b/>
          <w:color w:val="1F4E79" w:themeColor="accent1" w:themeShade="80"/>
          <w:sz w:val="22"/>
          <w:szCs w:val="24"/>
          <w:lang w:val="en-AU" w:eastAsia="en-US"/>
        </w:rPr>
        <w:t xml:space="preserve">ian Groundwater Conference </w:t>
      </w:r>
    </w:p>
    <w:p w14:paraId="5FC2380E" w14:textId="15045593" w:rsidR="0004658C" w:rsidRDefault="004838C2" w:rsidP="0004658C">
      <w:pPr>
        <w:spacing w:before="120" w:after="0" w:line="276" w:lineRule="auto"/>
      </w:pPr>
      <w:r>
        <w:rPr>
          <w:noProof/>
          <w:lang w:eastAsia="en-AU"/>
        </w:rPr>
        <w:drawing>
          <wp:anchor distT="0" distB="0" distL="114300" distR="114300" simplePos="0" relativeHeight="251754496" behindDoc="0" locked="0" layoutInCell="1" allowOverlap="1" wp14:anchorId="573B9DC8" wp14:editId="3D89FD69">
            <wp:simplePos x="0" y="0"/>
            <wp:positionH relativeFrom="margin">
              <wp:posOffset>2837180</wp:posOffset>
            </wp:positionH>
            <wp:positionV relativeFrom="paragraph">
              <wp:posOffset>33655</wp:posOffset>
            </wp:positionV>
            <wp:extent cx="3241675" cy="2495550"/>
            <wp:effectExtent l="0" t="0" r="0" b="0"/>
            <wp:wrapSquare wrapText="bothSides"/>
            <wp:docPr id="5" name="Picture 5" descr="IESC member Jenny Stauber chairing the Resources Panel at the Australasian Groundwater Con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b="-1905"/>
                    <a:stretch/>
                  </pic:blipFill>
                  <pic:spPr bwMode="auto">
                    <a:xfrm>
                      <a:off x="0" y="0"/>
                      <a:ext cx="324167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58C" w:rsidRPr="005029D7">
        <w:t xml:space="preserve">IESC member </w:t>
      </w:r>
      <w:r w:rsidR="00C76766">
        <w:t>Dr</w:t>
      </w:r>
      <w:r w:rsidR="0004658C" w:rsidRPr="005029D7">
        <w:t xml:space="preserve"> Jenny Stauber </w:t>
      </w:r>
      <w:r w:rsidR="0004658C" w:rsidRPr="00B10E53">
        <w:t xml:space="preserve">chaired </w:t>
      </w:r>
      <w:r w:rsidR="0004658C">
        <w:t>the Resources Panel at the Australasian Groundwater Conference</w:t>
      </w:r>
      <w:r w:rsidR="00CF20F2">
        <w:t xml:space="preserve"> </w:t>
      </w:r>
      <w:r w:rsidR="00FB1CDE">
        <w:t>held in Brisbane from 24 to</w:t>
      </w:r>
      <w:r w:rsidR="00CF20F2">
        <w:t xml:space="preserve"> 27 November 2019</w:t>
      </w:r>
      <w:r w:rsidR="0004658C">
        <w:t>. The panel</w:t>
      </w:r>
      <w:r w:rsidR="005137F4">
        <w:t>’s</w:t>
      </w:r>
      <w:r w:rsidR="0004658C">
        <w:t xml:space="preserve"> discuss</w:t>
      </w:r>
      <w:r w:rsidR="005137F4">
        <w:t>ion topic was ‘</w:t>
      </w:r>
      <w:r w:rsidR="0004658C" w:rsidRPr="00021B28">
        <w:t>Groundwater in Mining and Resources: Understanding and Assessing Risk in Groundwater Impacts from Coal Resource Development</w:t>
      </w:r>
      <w:r w:rsidR="005137F4">
        <w:t>’.</w:t>
      </w:r>
      <w:r w:rsidR="0004658C" w:rsidRPr="002A3C44">
        <w:t xml:space="preserve"> </w:t>
      </w:r>
    </w:p>
    <w:p w14:paraId="2FFA0019" w14:textId="7DD03457" w:rsidR="009F6A2D" w:rsidRDefault="0004658C" w:rsidP="0004658C">
      <w:pPr>
        <w:spacing w:before="120" w:after="0" w:line="276" w:lineRule="auto"/>
        <w:rPr>
          <w:lang w:val="en-US"/>
        </w:rPr>
      </w:pPr>
      <w:r>
        <w:t xml:space="preserve">The Resources Panel was made up of </w:t>
      </w:r>
      <w:r>
        <w:rPr>
          <w:rFonts w:eastAsia="Times New Roman"/>
        </w:rPr>
        <w:t>Wendy Timms (</w:t>
      </w:r>
      <w:r w:rsidR="00A85E6C">
        <w:rPr>
          <w:rFonts w:eastAsia="Times New Roman"/>
        </w:rPr>
        <w:t>Deakin University</w:t>
      </w:r>
      <w:r>
        <w:rPr>
          <w:rFonts w:eastAsia="Times New Roman"/>
        </w:rPr>
        <w:t>), John Williams (NSW Gov</w:t>
      </w:r>
      <w:r w:rsidR="005137F4">
        <w:rPr>
          <w:rFonts w:eastAsia="Times New Roman"/>
        </w:rPr>
        <w:t>ernment</w:t>
      </w:r>
      <w:r>
        <w:rPr>
          <w:rFonts w:eastAsia="Times New Roman"/>
        </w:rPr>
        <w:t>), Chris Loveday (QLD Gov</w:t>
      </w:r>
      <w:r w:rsidR="005137F4">
        <w:rPr>
          <w:rFonts w:eastAsia="Times New Roman"/>
        </w:rPr>
        <w:t>ernment</w:t>
      </w:r>
      <w:r>
        <w:rPr>
          <w:rFonts w:eastAsia="Times New Roman"/>
        </w:rPr>
        <w:t>),</w:t>
      </w:r>
      <w:r w:rsidR="004838C2">
        <w:rPr>
          <w:rFonts w:eastAsia="Times New Roman"/>
        </w:rPr>
        <w:br/>
      </w:r>
      <w:r>
        <w:rPr>
          <w:rFonts w:eastAsia="Times New Roman"/>
        </w:rPr>
        <w:t>James Tomlin (</w:t>
      </w:r>
      <w:r w:rsidRPr="00324504">
        <w:rPr>
          <w:rFonts w:eastAsia="Times New Roman"/>
        </w:rPr>
        <w:t>AGE</w:t>
      </w:r>
      <w:r>
        <w:rPr>
          <w:rFonts w:eastAsia="Times New Roman"/>
        </w:rPr>
        <w:t xml:space="preserve"> </w:t>
      </w:r>
      <w:r w:rsidR="008A178D">
        <w:rPr>
          <w:rFonts w:eastAsia="Times New Roman"/>
        </w:rPr>
        <w:t>C</w:t>
      </w:r>
      <w:r>
        <w:rPr>
          <w:rFonts w:eastAsia="Times New Roman"/>
        </w:rPr>
        <w:t>onsultant</w:t>
      </w:r>
      <w:r w:rsidR="008A178D">
        <w:rPr>
          <w:rFonts w:eastAsia="Times New Roman"/>
        </w:rPr>
        <w:t>s</w:t>
      </w:r>
      <w:r>
        <w:rPr>
          <w:rFonts w:eastAsia="Times New Roman"/>
        </w:rPr>
        <w:t xml:space="preserve">) and </w:t>
      </w:r>
      <w:r w:rsidR="004838C2">
        <w:rPr>
          <w:rFonts w:eastAsia="Times New Roman"/>
        </w:rPr>
        <w:br/>
      </w:r>
      <w:r>
        <w:rPr>
          <w:rFonts w:eastAsia="Times New Roman"/>
        </w:rPr>
        <w:t xml:space="preserve">Blair Douglas (BHP </w:t>
      </w:r>
      <w:r>
        <w:rPr>
          <w:rFonts w:eastAsia="Times New Roman"/>
          <w:lang w:val="en-US"/>
        </w:rPr>
        <w:t>Engineering Centre of Excellence)</w:t>
      </w:r>
      <w:r>
        <w:rPr>
          <w:lang w:val="en-US"/>
        </w:rPr>
        <w:t>.</w:t>
      </w:r>
    </w:p>
    <w:p w14:paraId="1FC7ED61" w14:textId="07661387" w:rsidR="0089529C" w:rsidRDefault="0089529C" w:rsidP="0089529C">
      <w:pPr>
        <w:spacing w:before="120" w:line="276" w:lineRule="auto"/>
        <w:rPr>
          <w:rFonts w:eastAsia="Times New Roman"/>
          <w:lang w:val="en-US"/>
        </w:rPr>
      </w:pPr>
      <w:r w:rsidRPr="0089529C">
        <w:rPr>
          <w:rFonts w:eastAsia="Times New Roman"/>
          <w:lang w:val="en-US"/>
        </w:rPr>
        <w:t>Dr Stauber also co-chaired (with Grant Hose) a session on stygofauna and microbes in groundwater.</w:t>
      </w:r>
    </w:p>
    <w:p w14:paraId="7207D84A" w14:textId="77777777" w:rsidR="004838C2" w:rsidRPr="0089529C" w:rsidRDefault="004838C2" w:rsidP="0089529C">
      <w:pPr>
        <w:spacing w:before="120" w:line="276" w:lineRule="auto"/>
        <w:rPr>
          <w:rFonts w:eastAsia="Times New Roman"/>
          <w:lang w:val="en-US"/>
        </w:rPr>
      </w:pPr>
    </w:p>
    <w:p w14:paraId="0D5B427C" w14:textId="0FC690D9" w:rsidR="00BD7ED4" w:rsidRDefault="00BD7ED4">
      <w:pPr>
        <w:rPr>
          <w:rFonts w:ascii="Times New Roman" w:eastAsia="Times New Roman" w:hAnsi="Times New Roman"/>
          <w:color w:val="000000" w:themeColor="text1"/>
          <w:lang w:val="en-US" w:eastAsia="en-AU"/>
        </w:rPr>
      </w:pPr>
      <w:r>
        <w:rPr>
          <w:lang w:val="en-US"/>
        </w:rPr>
        <w:br w:type="page"/>
      </w:r>
    </w:p>
    <w:p w14:paraId="02B953C4" w14:textId="25DB3B0E" w:rsidR="0004658C" w:rsidRPr="009F6A2D" w:rsidRDefault="00790532" w:rsidP="009F6A2D">
      <w:pPr>
        <w:pStyle w:val="BodyText"/>
        <w:rPr>
          <w:rFonts w:asciiTheme="minorHAnsi" w:eastAsiaTheme="majorEastAsia" w:hAnsiTheme="minorHAnsi" w:cstheme="majorBidi"/>
          <w:b/>
          <w:color w:val="1F4E79" w:themeColor="accent1" w:themeShade="80"/>
          <w:sz w:val="22"/>
          <w:szCs w:val="24"/>
          <w:lang w:val="en-AU" w:eastAsia="en-US"/>
        </w:rPr>
      </w:pPr>
      <w:hyperlink r:id="rId54" w:tgtFrame="_blank" w:history="1">
        <w:r w:rsidR="0004658C" w:rsidRPr="009F6A2D">
          <w:rPr>
            <w:rFonts w:asciiTheme="minorHAnsi" w:eastAsiaTheme="majorEastAsia" w:hAnsiTheme="minorHAnsi" w:cstheme="majorBidi"/>
            <w:b/>
            <w:color w:val="1F4E79" w:themeColor="accent1" w:themeShade="80"/>
            <w:sz w:val="22"/>
            <w:szCs w:val="24"/>
            <w:lang w:val="en-AU" w:eastAsia="en-US"/>
          </w:rPr>
          <w:t>Australian Freshwater Sciences Society</w:t>
        </w:r>
      </w:hyperlink>
      <w:r w:rsidR="0004658C" w:rsidRPr="009F6A2D">
        <w:rPr>
          <w:rFonts w:asciiTheme="minorHAnsi" w:eastAsiaTheme="majorEastAsia" w:hAnsiTheme="minorHAnsi" w:cstheme="majorBidi"/>
          <w:b/>
          <w:color w:val="1F4E79" w:themeColor="accent1" w:themeShade="80"/>
          <w:sz w:val="22"/>
          <w:szCs w:val="24"/>
          <w:lang w:val="en-AU" w:eastAsia="en-US"/>
        </w:rPr>
        <w:t xml:space="preserve"> and </w:t>
      </w:r>
      <w:hyperlink r:id="rId55" w:tgtFrame="_blank" w:history="1">
        <w:r w:rsidR="0004658C" w:rsidRPr="009F6A2D">
          <w:rPr>
            <w:rFonts w:asciiTheme="minorHAnsi" w:eastAsiaTheme="majorEastAsia" w:hAnsiTheme="minorHAnsi" w:cstheme="majorBidi"/>
            <w:b/>
            <w:color w:val="1F4E79" w:themeColor="accent1" w:themeShade="80"/>
            <w:sz w:val="22"/>
            <w:szCs w:val="24"/>
            <w:lang w:val="en-AU" w:eastAsia="en-US"/>
          </w:rPr>
          <w:t>New Zealand Freshwater Sciences Society</w:t>
        </w:r>
      </w:hyperlink>
      <w:r w:rsidR="0004658C" w:rsidRPr="009F6A2D">
        <w:rPr>
          <w:rFonts w:asciiTheme="minorHAnsi" w:eastAsiaTheme="majorEastAsia" w:hAnsiTheme="minorHAnsi" w:cstheme="majorBidi"/>
          <w:b/>
          <w:color w:val="1F4E79" w:themeColor="accent1" w:themeShade="80"/>
          <w:sz w:val="22"/>
          <w:szCs w:val="24"/>
          <w:lang w:val="en-AU" w:eastAsia="en-US"/>
        </w:rPr>
        <w:t xml:space="preserve"> Joint Conference 2019 </w:t>
      </w:r>
    </w:p>
    <w:p w14:paraId="0E8E585A" w14:textId="43603BA5" w:rsidR="00A73A24" w:rsidRDefault="0030727A" w:rsidP="00A73A24">
      <w:pPr>
        <w:rPr>
          <w:rFonts w:eastAsia="Times New Roman"/>
          <w:color w:val="000000" w:themeColor="text1"/>
          <w:lang w:val="en" w:eastAsia="en-AU"/>
        </w:rPr>
      </w:pPr>
      <w:r w:rsidRPr="0030727A">
        <w:rPr>
          <w:rFonts w:eastAsia="Times New Roman"/>
          <w:color w:val="000000" w:themeColor="text1"/>
          <w:lang w:val="en" w:eastAsia="en-AU"/>
        </w:rPr>
        <w:t>Dr Andrew Boulton represented the IESC at the </w:t>
      </w:r>
      <w:hyperlink r:id="rId56" w:tgtFrame="_blank" w:history="1">
        <w:r w:rsidRPr="0093400D">
          <w:rPr>
            <w:rStyle w:val="Hyperlink"/>
            <w:rFonts w:eastAsia="Times New Roman" w:cstheme="minorHAnsi"/>
            <w:lang w:val="en"/>
          </w:rPr>
          <w:t>Australian Freshwater Sciences Society</w:t>
        </w:r>
      </w:hyperlink>
      <w:r w:rsidRPr="0093400D">
        <w:rPr>
          <w:rStyle w:val="Hyperlink"/>
          <w:rFonts w:cstheme="minorHAnsi"/>
        </w:rPr>
        <w:t> and </w:t>
      </w:r>
      <w:hyperlink r:id="rId57" w:tgtFrame="_blank" w:history="1">
        <w:r w:rsidRPr="0093400D">
          <w:rPr>
            <w:rStyle w:val="Hyperlink"/>
            <w:rFonts w:eastAsia="Times New Roman" w:cstheme="minorHAnsi"/>
            <w:lang w:val="en"/>
          </w:rPr>
          <w:t>New Zealand Freshwater Sciences Society</w:t>
        </w:r>
      </w:hyperlink>
      <w:r w:rsidRPr="0030727A">
        <w:rPr>
          <w:rFonts w:eastAsia="Times New Roman"/>
          <w:color w:val="000000" w:themeColor="text1"/>
          <w:lang w:val="en" w:eastAsia="en-AU"/>
        </w:rPr>
        <w:t> Joint Conference held in Waurn Ponds, southern Victoria</w:t>
      </w:r>
      <w:r w:rsidR="00FB1CDE">
        <w:rPr>
          <w:rFonts w:eastAsia="Times New Roman"/>
          <w:color w:val="000000" w:themeColor="text1"/>
          <w:lang w:val="en" w:eastAsia="en-AU"/>
        </w:rPr>
        <w:t>, from 1 to 4 December 2019</w:t>
      </w:r>
      <w:r w:rsidRPr="0030727A">
        <w:rPr>
          <w:rFonts w:eastAsia="Times New Roman"/>
          <w:color w:val="000000" w:themeColor="text1"/>
          <w:lang w:val="en" w:eastAsia="en-AU"/>
        </w:rPr>
        <w:t>. </w:t>
      </w:r>
      <w:r w:rsidR="00FB1CDE">
        <w:rPr>
          <w:rFonts w:eastAsia="Times New Roman"/>
          <w:color w:val="000000" w:themeColor="text1"/>
          <w:lang w:val="en" w:eastAsia="en-AU"/>
        </w:rPr>
        <w:t xml:space="preserve">In his presentation, </w:t>
      </w:r>
      <w:r w:rsidRPr="0030727A">
        <w:rPr>
          <w:rFonts w:eastAsia="Times New Roman"/>
          <w:color w:val="000000" w:themeColor="text1"/>
          <w:lang w:val="en" w:eastAsia="en-AU"/>
        </w:rPr>
        <w:t xml:space="preserve">Dr Boulton provided an overview of the IESC’s role and functions, highlighting </w:t>
      </w:r>
      <w:r w:rsidR="00D7613F">
        <w:rPr>
          <w:rFonts w:eastAsia="Times New Roman"/>
          <w:color w:val="000000" w:themeColor="text1"/>
          <w:lang w:val="en" w:eastAsia="en-AU"/>
        </w:rPr>
        <w:t>the</w:t>
      </w:r>
      <w:r w:rsidRPr="0030727A">
        <w:rPr>
          <w:rFonts w:eastAsia="Times New Roman"/>
          <w:color w:val="000000" w:themeColor="text1"/>
          <w:lang w:val="en" w:eastAsia="en-AU"/>
        </w:rPr>
        <w:t xml:space="preserve"> Information Guidelines and Explanatory Notes. He also described some of the outcomes of ecological research overseen by the </w:t>
      </w:r>
      <w:r w:rsidR="00D7613F">
        <w:rPr>
          <w:rFonts w:eastAsia="Times New Roman"/>
          <w:color w:val="000000" w:themeColor="text1"/>
          <w:lang w:val="en" w:eastAsia="en-AU"/>
        </w:rPr>
        <w:t>Office of Water Science</w:t>
      </w:r>
      <w:r w:rsidR="00D7613F" w:rsidRPr="0030727A">
        <w:rPr>
          <w:rFonts w:eastAsia="Times New Roman"/>
          <w:color w:val="000000" w:themeColor="text1"/>
          <w:lang w:val="en" w:eastAsia="en-AU"/>
        </w:rPr>
        <w:t xml:space="preserve"> </w:t>
      </w:r>
      <w:r w:rsidR="003F3BEE" w:rsidRPr="0030727A">
        <w:rPr>
          <w:rFonts w:eastAsia="Times New Roman"/>
          <w:color w:val="000000" w:themeColor="text1"/>
          <w:lang w:val="en" w:eastAsia="en-AU"/>
        </w:rPr>
        <w:t>and</w:t>
      </w:r>
      <w:r w:rsidRPr="0030727A">
        <w:rPr>
          <w:rFonts w:eastAsia="Times New Roman"/>
          <w:color w:val="000000" w:themeColor="text1"/>
          <w:lang w:val="en" w:eastAsia="en-AU"/>
        </w:rPr>
        <w:t xml:space="preserve"> explained how these outcomes have inform</w:t>
      </w:r>
      <w:r w:rsidR="00FB1CDE">
        <w:rPr>
          <w:rFonts w:eastAsia="Times New Roman"/>
          <w:color w:val="000000" w:themeColor="text1"/>
          <w:lang w:val="en" w:eastAsia="en-AU"/>
        </w:rPr>
        <w:t>ed</w:t>
      </w:r>
      <w:r w:rsidRPr="0030727A">
        <w:rPr>
          <w:rFonts w:eastAsia="Times New Roman"/>
          <w:color w:val="000000" w:themeColor="text1"/>
          <w:lang w:val="en" w:eastAsia="en-AU"/>
        </w:rPr>
        <w:t xml:space="preserve"> the IESC</w:t>
      </w:r>
      <w:r w:rsidR="00FB1CDE">
        <w:rPr>
          <w:rFonts w:eastAsia="Times New Roman"/>
          <w:color w:val="000000" w:themeColor="text1"/>
          <w:lang w:val="en" w:eastAsia="en-AU"/>
        </w:rPr>
        <w:t>’s</w:t>
      </w:r>
      <w:r w:rsidRPr="0030727A">
        <w:rPr>
          <w:rFonts w:eastAsia="Times New Roman"/>
          <w:color w:val="000000" w:themeColor="text1"/>
          <w:lang w:val="en" w:eastAsia="en-AU"/>
        </w:rPr>
        <w:t xml:space="preserve"> project advice. This </w:t>
      </w:r>
      <w:r w:rsidR="00D7613F">
        <w:rPr>
          <w:rFonts w:eastAsia="Times New Roman"/>
          <w:color w:val="000000" w:themeColor="text1"/>
          <w:lang w:val="en" w:eastAsia="en-AU"/>
        </w:rPr>
        <w:t>was</w:t>
      </w:r>
      <w:r w:rsidR="00D7613F" w:rsidRPr="0030727A">
        <w:rPr>
          <w:rFonts w:eastAsia="Times New Roman"/>
          <w:color w:val="000000" w:themeColor="text1"/>
          <w:lang w:val="en" w:eastAsia="en-AU"/>
        </w:rPr>
        <w:t xml:space="preserve"> </w:t>
      </w:r>
      <w:r w:rsidRPr="0030727A">
        <w:rPr>
          <w:rFonts w:eastAsia="Times New Roman"/>
          <w:color w:val="000000" w:themeColor="text1"/>
          <w:lang w:val="en" w:eastAsia="en-AU"/>
        </w:rPr>
        <w:t>the first time the IESC</w:t>
      </w:r>
      <w:r w:rsidR="00FB1CDE">
        <w:rPr>
          <w:rFonts w:eastAsia="Times New Roman"/>
          <w:color w:val="000000" w:themeColor="text1"/>
          <w:lang w:val="en" w:eastAsia="en-AU"/>
        </w:rPr>
        <w:t>’</w:t>
      </w:r>
      <w:r w:rsidRPr="0030727A">
        <w:rPr>
          <w:rFonts w:eastAsia="Times New Roman"/>
          <w:color w:val="000000" w:themeColor="text1"/>
          <w:lang w:val="en" w:eastAsia="en-AU"/>
        </w:rPr>
        <w:t xml:space="preserve">s activities </w:t>
      </w:r>
      <w:r w:rsidR="00D7613F">
        <w:rPr>
          <w:rFonts w:eastAsia="Times New Roman"/>
          <w:color w:val="000000" w:themeColor="text1"/>
          <w:lang w:val="en" w:eastAsia="en-AU"/>
        </w:rPr>
        <w:t>were</w:t>
      </w:r>
      <w:r w:rsidRPr="0030727A">
        <w:rPr>
          <w:rFonts w:eastAsia="Times New Roman"/>
          <w:color w:val="000000" w:themeColor="text1"/>
          <w:lang w:val="en" w:eastAsia="en-AU"/>
        </w:rPr>
        <w:t xml:space="preserve"> described to the aquatic ecologists and water managers in these two societies, and the presentation attracted considerable interest and enthusiasm.</w:t>
      </w:r>
      <w:r w:rsidR="00A73A24">
        <w:rPr>
          <w:rFonts w:eastAsia="Times New Roman"/>
          <w:color w:val="000000" w:themeColor="text1"/>
          <w:lang w:val="en" w:eastAsia="en-AU"/>
        </w:rPr>
        <w:t xml:space="preserve"> </w:t>
      </w:r>
    </w:p>
    <w:p w14:paraId="6663BA42" w14:textId="77777777" w:rsidR="00E86484" w:rsidRDefault="00E86484" w:rsidP="008C73A9">
      <w:pPr>
        <w:ind w:right="947"/>
        <w:rPr>
          <w:rFonts w:eastAsiaTheme="majorEastAsia" w:cstheme="majorBidi"/>
          <w:i/>
          <w:iCs/>
          <w:color w:val="1F4E79" w:themeColor="accent1" w:themeShade="80"/>
          <w:sz w:val="22"/>
          <w:szCs w:val="22"/>
        </w:rPr>
      </w:pPr>
    </w:p>
    <w:p w14:paraId="2F4D7D6F" w14:textId="734BA6D1" w:rsidR="00397AB5" w:rsidRDefault="00FB1CDE" w:rsidP="00E86484">
      <w:pPr>
        <w:ind w:left="709" w:right="947"/>
        <w:jc w:val="center"/>
        <w:rPr>
          <w:rFonts w:eastAsiaTheme="majorEastAsia" w:cstheme="majorBidi"/>
          <w:i/>
          <w:iCs/>
          <w:color w:val="1F4E79" w:themeColor="accent1" w:themeShade="80"/>
          <w:sz w:val="24"/>
          <w:szCs w:val="24"/>
        </w:rPr>
      </w:pPr>
      <w:r>
        <w:rPr>
          <w:rFonts w:eastAsiaTheme="majorEastAsia" w:cstheme="majorBidi"/>
          <w:i/>
          <w:iCs/>
          <w:color w:val="1F4E79" w:themeColor="accent1" w:themeShade="80"/>
          <w:sz w:val="24"/>
          <w:szCs w:val="24"/>
        </w:rPr>
        <w:t>‘</w:t>
      </w:r>
      <w:r w:rsidR="00A73A24" w:rsidRPr="00E86484">
        <w:rPr>
          <w:rFonts w:eastAsiaTheme="majorEastAsia" w:cstheme="majorBidi"/>
          <w:i/>
          <w:iCs/>
          <w:color w:val="1F4E79" w:themeColor="accent1" w:themeShade="80"/>
          <w:sz w:val="24"/>
          <w:szCs w:val="24"/>
        </w:rPr>
        <w:t>Given how heavily the IESC relies on access to the most recent and best available environmental science, it is important for members to attend professional conferences across a range of scientific disciplines and to present talks on the IESC</w:t>
      </w:r>
      <w:r>
        <w:rPr>
          <w:rFonts w:eastAsiaTheme="majorEastAsia" w:cstheme="majorBidi"/>
          <w:i/>
          <w:iCs/>
          <w:color w:val="1F4E79" w:themeColor="accent1" w:themeShade="80"/>
          <w:sz w:val="24"/>
          <w:szCs w:val="24"/>
        </w:rPr>
        <w:t>’</w:t>
      </w:r>
      <w:r w:rsidR="00A73A24" w:rsidRPr="00E86484">
        <w:rPr>
          <w:rFonts w:eastAsiaTheme="majorEastAsia" w:cstheme="majorBidi"/>
          <w:i/>
          <w:iCs/>
          <w:color w:val="1F4E79" w:themeColor="accent1" w:themeShade="80"/>
          <w:sz w:val="24"/>
          <w:szCs w:val="24"/>
        </w:rPr>
        <w:t>s role, contributions and information needs. I found that after my talk, there were many Australian and New Zealand researchers who caught up with me to discuss the potential relevance of their recent work and to hear more about what the Committee does.</w:t>
      </w:r>
      <w:r>
        <w:rPr>
          <w:rFonts w:eastAsiaTheme="majorEastAsia" w:cstheme="majorBidi"/>
          <w:i/>
          <w:iCs/>
          <w:color w:val="1F4E79" w:themeColor="accent1" w:themeShade="80"/>
          <w:sz w:val="24"/>
          <w:szCs w:val="24"/>
        </w:rPr>
        <w:t>’</w:t>
      </w:r>
      <w:r w:rsidR="00A73A24" w:rsidRPr="00E86484">
        <w:rPr>
          <w:rFonts w:eastAsiaTheme="majorEastAsia" w:cstheme="majorBidi"/>
          <w:i/>
          <w:iCs/>
          <w:color w:val="1F4E79" w:themeColor="accent1" w:themeShade="80"/>
          <w:sz w:val="24"/>
          <w:szCs w:val="24"/>
        </w:rPr>
        <w:t xml:space="preserve"> </w:t>
      </w:r>
    </w:p>
    <w:p w14:paraId="24189C10" w14:textId="72975E3C" w:rsidR="00A73A24" w:rsidRPr="00E86484" w:rsidRDefault="00A73A24" w:rsidP="00E86484">
      <w:pPr>
        <w:ind w:left="709" w:right="947"/>
        <w:jc w:val="center"/>
        <w:rPr>
          <w:rFonts w:eastAsiaTheme="majorEastAsia" w:cstheme="majorBidi"/>
          <w:i/>
          <w:iCs/>
          <w:color w:val="1F4E79" w:themeColor="accent1" w:themeShade="80"/>
          <w:sz w:val="24"/>
          <w:szCs w:val="24"/>
        </w:rPr>
      </w:pPr>
      <w:r w:rsidRPr="00E86484">
        <w:rPr>
          <w:rFonts w:eastAsiaTheme="majorEastAsia" w:cstheme="majorBidi"/>
          <w:i/>
          <w:iCs/>
          <w:color w:val="1F4E79" w:themeColor="accent1" w:themeShade="80"/>
          <w:sz w:val="24"/>
          <w:szCs w:val="24"/>
        </w:rPr>
        <w:t xml:space="preserve">Dr Andrew Boulton, IESC </w:t>
      </w:r>
      <w:r w:rsidR="00FB1CDE">
        <w:rPr>
          <w:rFonts w:eastAsiaTheme="majorEastAsia" w:cstheme="majorBidi"/>
          <w:i/>
          <w:iCs/>
          <w:color w:val="1F4E79" w:themeColor="accent1" w:themeShade="80"/>
          <w:sz w:val="24"/>
          <w:szCs w:val="24"/>
        </w:rPr>
        <w:t>m</w:t>
      </w:r>
      <w:r w:rsidRPr="00E86484">
        <w:rPr>
          <w:rFonts w:eastAsiaTheme="majorEastAsia" w:cstheme="majorBidi"/>
          <w:i/>
          <w:iCs/>
          <w:color w:val="1F4E79" w:themeColor="accent1" w:themeShade="80"/>
          <w:sz w:val="24"/>
          <w:szCs w:val="24"/>
        </w:rPr>
        <w:t>ember</w:t>
      </w:r>
    </w:p>
    <w:p w14:paraId="33F86144" w14:textId="77777777" w:rsidR="00E86484" w:rsidRDefault="00E86484" w:rsidP="006E0B89"/>
    <w:p w14:paraId="318D1D22" w14:textId="058EEA34" w:rsidR="005A601B" w:rsidRPr="008A7569" w:rsidRDefault="00E17813" w:rsidP="008A7569">
      <w:pPr>
        <w:pStyle w:val="Heading2"/>
        <w:rPr>
          <w:rFonts w:asciiTheme="minorHAnsi" w:hAnsiTheme="minorHAnsi"/>
        </w:rPr>
      </w:pPr>
      <w:r w:rsidRPr="008A7569">
        <w:rPr>
          <w:rFonts w:asciiTheme="minorHAnsi" w:hAnsiTheme="minorHAnsi"/>
        </w:rPr>
        <w:t xml:space="preserve">IESC </w:t>
      </w:r>
      <w:r w:rsidR="00957445">
        <w:rPr>
          <w:rFonts w:asciiTheme="minorHAnsi" w:hAnsiTheme="minorHAnsi"/>
        </w:rPr>
        <w:t>s</w:t>
      </w:r>
      <w:r w:rsidRPr="008A7569">
        <w:rPr>
          <w:rFonts w:asciiTheme="minorHAnsi" w:hAnsiTheme="minorHAnsi"/>
        </w:rPr>
        <w:t xml:space="preserve">ubmission to the EPBC Act </w:t>
      </w:r>
      <w:r w:rsidR="00957445">
        <w:rPr>
          <w:rFonts w:asciiTheme="minorHAnsi" w:hAnsiTheme="minorHAnsi"/>
        </w:rPr>
        <w:t>r</w:t>
      </w:r>
      <w:r w:rsidRPr="008A7569">
        <w:rPr>
          <w:rFonts w:asciiTheme="minorHAnsi" w:hAnsiTheme="minorHAnsi"/>
        </w:rPr>
        <w:t>eview</w:t>
      </w:r>
    </w:p>
    <w:p w14:paraId="4E8A1EFC" w14:textId="5878C1B2" w:rsidR="00957445" w:rsidRDefault="00FB1CDE" w:rsidP="00A8610F">
      <w:pPr>
        <w:rPr>
          <w:rFonts w:eastAsia="Times New Roman"/>
          <w:color w:val="000000" w:themeColor="text1"/>
          <w:lang w:val="en" w:eastAsia="en-AU"/>
        </w:rPr>
      </w:pPr>
      <w:r>
        <w:rPr>
          <w:rFonts w:eastAsia="Times New Roman"/>
          <w:color w:val="000000" w:themeColor="text1"/>
          <w:lang w:val="en" w:eastAsia="en-AU"/>
        </w:rPr>
        <w:t xml:space="preserve">A </w:t>
      </w:r>
      <w:r w:rsidR="00957445">
        <w:rPr>
          <w:rFonts w:eastAsia="Times New Roman"/>
          <w:color w:val="000000" w:themeColor="text1"/>
          <w:lang w:val="en" w:eastAsia="en-AU"/>
        </w:rPr>
        <w:t xml:space="preserve">statutory review of the </w:t>
      </w:r>
      <w:r w:rsidR="00957445" w:rsidRPr="006E0B89">
        <w:rPr>
          <w:rFonts w:eastAsia="Times New Roman"/>
          <w:i/>
          <w:iCs/>
          <w:color w:val="000000" w:themeColor="text1"/>
          <w:lang w:val="en" w:eastAsia="en-AU"/>
        </w:rPr>
        <w:t>Environment Protection and Biodiversity Conservation Act 1999</w:t>
      </w:r>
      <w:r w:rsidR="00957445">
        <w:rPr>
          <w:rFonts w:eastAsia="Times New Roman"/>
          <w:color w:val="000000" w:themeColor="text1"/>
          <w:lang w:val="en" w:eastAsia="en-AU"/>
        </w:rPr>
        <w:t xml:space="preserve"> (EPBC Act) </w:t>
      </w:r>
      <w:r>
        <w:rPr>
          <w:rFonts w:eastAsia="Times New Roman"/>
          <w:color w:val="000000" w:themeColor="text1"/>
          <w:lang w:val="en" w:eastAsia="en-AU"/>
        </w:rPr>
        <w:t xml:space="preserve">began </w:t>
      </w:r>
      <w:r w:rsidR="00957445">
        <w:rPr>
          <w:rFonts w:eastAsia="Times New Roman"/>
          <w:color w:val="000000" w:themeColor="text1"/>
          <w:lang w:val="en" w:eastAsia="en-AU"/>
        </w:rPr>
        <w:t>on 29 October 2019.</w:t>
      </w:r>
      <w:r w:rsidR="00EB6448" w:rsidRPr="00EB6448">
        <w:rPr>
          <w:rFonts w:eastAsia="Times New Roman"/>
          <w:color w:val="000000" w:themeColor="text1"/>
          <w:lang w:val="en" w:eastAsia="en-AU"/>
        </w:rPr>
        <w:t xml:space="preserve"> </w:t>
      </w:r>
      <w:r w:rsidR="00EB6448" w:rsidRPr="00F018BB">
        <w:rPr>
          <w:rFonts w:eastAsia="Times New Roman"/>
          <w:color w:val="000000" w:themeColor="text1"/>
          <w:lang w:val="en" w:eastAsia="en-AU"/>
        </w:rPr>
        <w:t>The EPBC Act is Australia’s central piece of national environmental law</w:t>
      </w:r>
      <w:r>
        <w:rPr>
          <w:rFonts w:eastAsia="Times New Roman"/>
          <w:color w:val="000000" w:themeColor="text1"/>
          <w:lang w:val="en" w:eastAsia="en-AU"/>
        </w:rPr>
        <w:t>.</w:t>
      </w:r>
      <w:r w:rsidR="00EB6448">
        <w:rPr>
          <w:rFonts w:eastAsia="Times New Roman"/>
          <w:color w:val="000000" w:themeColor="text1"/>
          <w:lang w:val="en" w:eastAsia="en-AU"/>
        </w:rPr>
        <w:t xml:space="preserve"> </w:t>
      </w:r>
      <w:r>
        <w:rPr>
          <w:rFonts w:eastAsia="Times New Roman"/>
          <w:color w:val="000000" w:themeColor="text1"/>
          <w:lang w:val="en" w:eastAsia="en-AU"/>
        </w:rPr>
        <w:t xml:space="preserve">It </w:t>
      </w:r>
      <w:r w:rsidR="00EB6448">
        <w:rPr>
          <w:rFonts w:eastAsia="Times New Roman"/>
          <w:color w:val="000000" w:themeColor="text1"/>
          <w:lang w:val="en" w:eastAsia="en-AU"/>
        </w:rPr>
        <w:t xml:space="preserve">is </w:t>
      </w:r>
      <w:r w:rsidR="00397AB5">
        <w:rPr>
          <w:rFonts w:eastAsia="Times New Roman"/>
          <w:color w:val="000000" w:themeColor="text1"/>
          <w:lang w:val="en" w:eastAsia="en-AU"/>
        </w:rPr>
        <w:t xml:space="preserve">independently </w:t>
      </w:r>
      <w:r w:rsidR="00EB6448">
        <w:rPr>
          <w:rFonts w:eastAsia="Times New Roman"/>
          <w:color w:val="000000" w:themeColor="text1"/>
          <w:lang w:val="en" w:eastAsia="en-AU"/>
        </w:rPr>
        <w:t xml:space="preserve">reviewed every </w:t>
      </w:r>
      <w:r>
        <w:rPr>
          <w:rFonts w:eastAsia="Times New Roman"/>
          <w:color w:val="000000" w:themeColor="text1"/>
          <w:lang w:val="en" w:eastAsia="en-AU"/>
        </w:rPr>
        <w:t xml:space="preserve">10 </w:t>
      </w:r>
      <w:r w:rsidR="00EB6448">
        <w:rPr>
          <w:rFonts w:eastAsia="Times New Roman"/>
          <w:color w:val="000000" w:themeColor="text1"/>
          <w:lang w:val="en" w:eastAsia="en-AU"/>
        </w:rPr>
        <w:t xml:space="preserve">years to examine </w:t>
      </w:r>
      <w:r>
        <w:rPr>
          <w:rFonts w:eastAsia="Times New Roman"/>
          <w:color w:val="000000" w:themeColor="text1"/>
          <w:lang w:val="en" w:eastAsia="en-AU"/>
        </w:rPr>
        <w:t>how well it is</w:t>
      </w:r>
      <w:r w:rsidRPr="00D51DFA">
        <w:rPr>
          <w:rFonts w:eastAsia="Times New Roman"/>
          <w:color w:val="000000" w:themeColor="text1"/>
          <w:lang w:val="en" w:eastAsia="en-AU"/>
        </w:rPr>
        <w:t xml:space="preserve"> </w:t>
      </w:r>
      <w:r>
        <w:rPr>
          <w:rFonts w:eastAsia="Times New Roman"/>
          <w:color w:val="000000" w:themeColor="text1"/>
          <w:lang w:val="en" w:eastAsia="en-AU"/>
        </w:rPr>
        <w:t>operating</w:t>
      </w:r>
      <w:r w:rsidR="00EB6448" w:rsidRPr="00D51DFA">
        <w:rPr>
          <w:rFonts w:eastAsia="Times New Roman"/>
          <w:color w:val="000000" w:themeColor="text1"/>
          <w:lang w:val="en" w:eastAsia="en-AU"/>
        </w:rPr>
        <w:t xml:space="preserve"> and the extent to which its objects have been achieved.</w:t>
      </w:r>
    </w:p>
    <w:p w14:paraId="47A52E4E" w14:textId="7F9700DB" w:rsidR="00E9005A" w:rsidRDefault="008A7569" w:rsidP="00A8610F">
      <w:r w:rsidRPr="008A7569">
        <w:rPr>
          <w:rFonts w:eastAsia="Times New Roman"/>
          <w:color w:val="000000" w:themeColor="text1"/>
          <w:lang w:val="en" w:eastAsia="en-AU"/>
        </w:rPr>
        <w:t xml:space="preserve">In </w:t>
      </w:r>
      <w:r w:rsidR="00F018BB">
        <w:rPr>
          <w:rFonts w:eastAsia="Times New Roman"/>
          <w:color w:val="000000" w:themeColor="text1"/>
          <w:lang w:val="en" w:eastAsia="en-AU"/>
        </w:rPr>
        <w:t>March</w:t>
      </w:r>
      <w:r w:rsidRPr="008A7569">
        <w:rPr>
          <w:rFonts w:eastAsia="Times New Roman"/>
          <w:color w:val="000000" w:themeColor="text1"/>
          <w:lang w:val="en" w:eastAsia="en-AU"/>
        </w:rPr>
        <w:t xml:space="preserve"> 2020</w:t>
      </w:r>
      <w:r>
        <w:rPr>
          <w:rFonts w:eastAsia="Times New Roman"/>
          <w:color w:val="000000" w:themeColor="text1"/>
          <w:lang w:val="en" w:eastAsia="en-AU"/>
        </w:rPr>
        <w:t xml:space="preserve"> the IESC </w:t>
      </w:r>
      <w:r w:rsidR="00397AB5">
        <w:rPr>
          <w:rFonts w:eastAsia="Times New Roman"/>
          <w:color w:val="000000" w:themeColor="text1"/>
          <w:lang w:val="en" w:eastAsia="en-AU"/>
        </w:rPr>
        <w:t>made a formal submission</w:t>
      </w:r>
      <w:r>
        <w:rPr>
          <w:rFonts w:eastAsia="Times New Roman"/>
          <w:color w:val="000000" w:themeColor="text1"/>
          <w:lang w:val="en" w:eastAsia="en-AU"/>
        </w:rPr>
        <w:t xml:space="preserve"> to the EPBC Act review.</w:t>
      </w:r>
      <w:r w:rsidR="00F018BB">
        <w:rPr>
          <w:rFonts w:eastAsia="Times New Roman"/>
          <w:color w:val="000000" w:themeColor="text1"/>
          <w:lang w:val="en" w:eastAsia="en-AU"/>
        </w:rPr>
        <w:t xml:space="preserve"> </w:t>
      </w:r>
      <w:r w:rsidR="005A42DB">
        <w:rPr>
          <w:rFonts w:eastAsia="Times New Roman"/>
          <w:color w:val="000000" w:themeColor="text1"/>
          <w:lang w:val="en" w:eastAsia="en-AU"/>
        </w:rPr>
        <w:t xml:space="preserve">The IESC </w:t>
      </w:r>
      <w:r w:rsidR="00D51DFA">
        <w:rPr>
          <w:rFonts w:eastAsia="Times New Roman"/>
          <w:color w:val="000000" w:themeColor="text1"/>
          <w:lang w:val="en" w:eastAsia="en-AU"/>
        </w:rPr>
        <w:t>look forward to the release of the</w:t>
      </w:r>
      <w:r w:rsidR="00FB1CDE">
        <w:rPr>
          <w:rFonts w:eastAsia="Times New Roman"/>
          <w:color w:val="000000" w:themeColor="text1"/>
          <w:lang w:val="en" w:eastAsia="en-AU"/>
        </w:rPr>
        <w:t xml:space="preserve"> review’s</w:t>
      </w:r>
      <w:r w:rsidR="00D51DFA">
        <w:rPr>
          <w:rFonts w:eastAsia="Times New Roman"/>
          <w:color w:val="000000" w:themeColor="text1"/>
          <w:lang w:val="en" w:eastAsia="en-AU"/>
        </w:rPr>
        <w:t xml:space="preserve"> final report, expected at the end of 2020. </w:t>
      </w:r>
      <w:bookmarkStart w:id="15" w:name="_Toc15897112"/>
    </w:p>
    <w:p w14:paraId="6A51EB0F" w14:textId="77777777" w:rsidR="00EB6448" w:rsidRDefault="00EB6448">
      <w:pPr>
        <w:rPr>
          <w:lang w:val="en" w:eastAsia="en-AU"/>
        </w:rPr>
      </w:pPr>
      <w:r>
        <w:br w:type="page"/>
      </w:r>
    </w:p>
    <w:p w14:paraId="628345A2" w14:textId="2C57E306" w:rsidR="001A31E1" w:rsidRPr="00211E82" w:rsidRDefault="004244D1" w:rsidP="00324504">
      <w:pPr>
        <w:pStyle w:val="Heading1"/>
      </w:pPr>
      <w:bookmarkStart w:id="16" w:name="_Toc45115767"/>
      <w:bookmarkEnd w:id="15"/>
      <w:r w:rsidRPr="00211E82">
        <w:rPr>
          <w:noProof/>
          <w:lang w:val="en-AU"/>
        </w:rPr>
        <w:lastRenderedPageBreak/>
        <w:drawing>
          <wp:anchor distT="0" distB="0" distL="114300" distR="114300" simplePos="0" relativeHeight="251646976" behindDoc="1" locked="0" layoutInCell="1" allowOverlap="1" wp14:anchorId="6F491297" wp14:editId="7F559AEB">
            <wp:simplePos x="0" y="0"/>
            <wp:positionH relativeFrom="page">
              <wp:align>right</wp:align>
            </wp:positionH>
            <wp:positionV relativeFrom="page">
              <wp:align>top</wp:align>
            </wp:positionV>
            <wp:extent cx="7562850" cy="10673715"/>
            <wp:effectExtent l="0" t="0" r="0" b="0"/>
            <wp:wrapNone/>
            <wp:docPr id="222" name="Picture 22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62850" cy="10673715"/>
                    </a:xfrm>
                    <a:prstGeom prst="rect">
                      <a:avLst/>
                    </a:prstGeom>
                  </pic:spPr>
                </pic:pic>
              </a:graphicData>
            </a:graphic>
            <wp14:sizeRelH relativeFrom="margin">
              <wp14:pctWidth>0</wp14:pctWidth>
            </wp14:sizeRelH>
            <wp14:sizeRelV relativeFrom="margin">
              <wp14:pctHeight>0</wp14:pctHeight>
            </wp14:sizeRelV>
          </wp:anchor>
        </w:drawing>
      </w:r>
      <w:r w:rsidR="00771900" w:rsidRPr="00211E82">
        <w:t>8. Research</w:t>
      </w:r>
      <w:bookmarkEnd w:id="16"/>
    </w:p>
    <w:p w14:paraId="5A807D04" w14:textId="5621CF35" w:rsidR="004244D1" w:rsidRPr="00EB6448" w:rsidRDefault="004244D1" w:rsidP="00211E82">
      <w:pPr>
        <w:pStyle w:val="BodyText"/>
        <w:rPr>
          <w:rFonts w:asciiTheme="minorHAnsi" w:hAnsiTheme="minorHAnsi"/>
        </w:rPr>
      </w:pPr>
      <w:bookmarkStart w:id="17" w:name="_Hlk41588120"/>
      <w:r w:rsidRPr="00397AB5">
        <w:rPr>
          <w:rFonts w:asciiTheme="minorHAnsi" w:hAnsiTheme="minorHAnsi"/>
        </w:rPr>
        <w:t>The</w:t>
      </w:r>
      <w:r w:rsidR="00D7613F">
        <w:rPr>
          <w:rFonts w:asciiTheme="minorHAnsi" w:hAnsiTheme="minorHAnsi"/>
        </w:rPr>
        <w:t xml:space="preserve"> </w:t>
      </w:r>
      <w:r w:rsidRPr="00397AB5">
        <w:rPr>
          <w:rFonts w:asciiTheme="minorHAnsi" w:hAnsiTheme="minorHAnsi"/>
        </w:rPr>
        <w:t>IESC</w:t>
      </w:r>
      <w:r w:rsidR="00E521F0">
        <w:rPr>
          <w:rFonts w:asciiTheme="minorHAnsi" w:hAnsiTheme="minorHAnsi"/>
        </w:rPr>
        <w:t xml:space="preserve"> </w:t>
      </w:r>
      <w:r w:rsidR="00D7613F">
        <w:rPr>
          <w:rFonts w:asciiTheme="minorHAnsi" w:hAnsiTheme="minorHAnsi"/>
        </w:rPr>
        <w:t xml:space="preserve">sets </w:t>
      </w:r>
      <w:hyperlink r:id="rId58" w:history="1">
        <w:r w:rsidR="00D7613F" w:rsidRPr="00F85A60">
          <w:rPr>
            <w:rStyle w:val="Hyperlink"/>
            <w:rFonts w:asciiTheme="minorHAnsi" w:hAnsiTheme="minorHAnsi"/>
          </w:rPr>
          <w:t>research priorities</w:t>
        </w:r>
      </w:hyperlink>
      <w:r w:rsidR="00D7613F">
        <w:rPr>
          <w:rFonts w:asciiTheme="minorHAnsi" w:hAnsiTheme="minorHAnsi"/>
        </w:rPr>
        <w:t xml:space="preserve"> and</w:t>
      </w:r>
      <w:r w:rsidR="00D7613F" w:rsidRPr="00397AB5">
        <w:rPr>
          <w:rFonts w:asciiTheme="minorHAnsi" w:hAnsiTheme="minorHAnsi"/>
        </w:rPr>
        <w:t xml:space="preserve"> </w:t>
      </w:r>
      <w:r w:rsidR="004617C4">
        <w:rPr>
          <w:rFonts w:asciiTheme="minorHAnsi" w:hAnsiTheme="minorHAnsi"/>
        </w:rPr>
        <w:t>funds</w:t>
      </w:r>
      <w:r w:rsidRPr="00397AB5">
        <w:rPr>
          <w:rFonts w:asciiTheme="minorHAnsi" w:hAnsiTheme="minorHAnsi"/>
        </w:rPr>
        <w:t xml:space="preserve"> </w:t>
      </w:r>
      <w:r w:rsidR="00D74AD5" w:rsidRPr="00397AB5">
        <w:rPr>
          <w:rFonts w:asciiTheme="minorHAnsi" w:hAnsiTheme="minorHAnsi"/>
        </w:rPr>
        <w:t>research</w:t>
      </w:r>
      <w:r w:rsidR="004617C4">
        <w:rPr>
          <w:rFonts w:asciiTheme="minorHAnsi" w:hAnsiTheme="minorHAnsi"/>
        </w:rPr>
        <w:t xml:space="preserve"> in</w:t>
      </w:r>
      <w:r w:rsidR="00D74AD5" w:rsidRPr="00397AB5">
        <w:rPr>
          <w:rFonts w:asciiTheme="minorHAnsi" w:hAnsiTheme="minorHAnsi"/>
        </w:rPr>
        <w:t xml:space="preserve"> </w:t>
      </w:r>
      <w:r w:rsidR="00D7613F">
        <w:rPr>
          <w:rFonts w:asciiTheme="minorHAnsi" w:hAnsiTheme="minorHAnsi"/>
        </w:rPr>
        <w:t xml:space="preserve">these </w:t>
      </w:r>
      <w:r w:rsidR="004617C4">
        <w:rPr>
          <w:rFonts w:asciiTheme="minorHAnsi" w:hAnsiTheme="minorHAnsi"/>
        </w:rPr>
        <w:t>areas</w:t>
      </w:r>
      <w:r w:rsidRPr="00397AB5">
        <w:rPr>
          <w:rFonts w:asciiTheme="minorHAnsi" w:hAnsiTheme="minorHAnsi"/>
        </w:rPr>
        <w:t xml:space="preserve"> to improve understanding of the</w:t>
      </w:r>
      <w:r w:rsidR="006C775C" w:rsidRPr="00397AB5">
        <w:rPr>
          <w:rFonts w:asciiTheme="minorHAnsi" w:hAnsiTheme="minorHAnsi"/>
        </w:rPr>
        <w:t xml:space="preserve"> potential</w:t>
      </w:r>
      <w:r w:rsidRPr="00397AB5">
        <w:rPr>
          <w:rFonts w:asciiTheme="minorHAnsi" w:hAnsiTheme="minorHAnsi"/>
        </w:rPr>
        <w:t xml:space="preserve"> </w:t>
      </w:r>
      <w:r w:rsidR="00D74AD5" w:rsidRPr="00397AB5">
        <w:rPr>
          <w:rFonts w:asciiTheme="minorHAnsi" w:hAnsiTheme="minorHAnsi"/>
        </w:rPr>
        <w:t xml:space="preserve">water-related </w:t>
      </w:r>
      <w:r w:rsidRPr="00397AB5">
        <w:rPr>
          <w:rFonts w:asciiTheme="minorHAnsi" w:hAnsiTheme="minorHAnsi"/>
        </w:rPr>
        <w:t>impacts of coal seam gas and large coal mining developments.</w:t>
      </w:r>
    </w:p>
    <w:p w14:paraId="2688D797" w14:textId="649C0128" w:rsidR="002A75A2" w:rsidRPr="002A75A2" w:rsidRDefault="002A75A2" w:rsidP="00021B28">
      <w:pPr>
        <w:pStyle w:val="BodyText"/>
        <w:rPr>
          <w:rFonts w:asciiTheme="minorHAnsi" w:hAnsiTheme="minorHAnsi"/>
        </w:rPr>
      </w:pPr>
      <w:r>
        <w:rPr>
          <w:rFonts w:asciiTheme="minorHAnsi" w:hAnsiTheme="minorHAnsi"/>
        </w:rPr>
        <w:t xml:space="preserve">In </w:t>
      </w:r>
      <w:r w:rsidR="00DF544A">
        <w:rPr>
          <w:rFonts w:asciiTheme="minorHAnsi" w:hAnsiTheme="minorHAnsi"/>
        </w:rPr>
        <w:t xml:space="preserve">June </w:t>
      </w:r>
      <w:r w:rsidR="00D74AD5">
        <w:rPr>
          <w:rFonts w:asciiTheme="minorHAnsi" w:hAnsiTheme="minorHAnsi"/>
        </w:rPr>
        <w:t>2020</w:t>
      </w:r>
      <w:r w:rsidRPr="002A75A2">
        <w:rPr>
          <w:rFonts w:asciiTheme="minorHAnsi" w:hAnsiTheme="minorHAnsi"/>
        </w:rPr>
        <w:t xml:space="preserve"> the IESC</w:t>
      </w:r>
      <w:r>
        <w:rPr>
          <w:rFonts w:asciiTheme="minorHAnsi" w:hAnsiTheme="minorHAnsi"/>
        </w:rPr>
        <w:t xml:space="preserve"> funded a research</w:t>
      </w:r>
      <w:r w:rsidR="0029024C">
        <w:rPr>
          <w:rFonts w:asciiTheme="minorHAnsi" w:hAnsiTheme="minorHAnsi"/>
        </w:rPr>
        <w:t xml:space="preserve"> pilot</w:t>
      </w:r>
      <w:r>
        <w:rPr>
          <w:rFonts w:asciiTheme="minorHAnsi" w:hAnsiTheme="minorHAnsi"/>
        </w:rPr>
        <w:t xml:space="preserve"> project </w:t>
      </w:r>
      <w:r w:rsidRPr="002A75A2">
        <w:rPr>
          <w:rFonts w:asciiTheme="minorHAnsi" w:hAnsiTheme="minorHAnsi"/>
        </w:rPr>
        <w:t xml:space="preserve">to increase the understanding of coal mine voids in Queensland through a scoping study to identify the location and potential impacts of </w:t>
      </w:r>
      <w:r w:rsidR="004617C4">
        <w:rPr>
          <w:rFonts w:asciiTheme="minorHAnsi" w:hAnsiTheme="minorHAnsi"/>
        </w:rPr>
        <w:t>these</w:t>
      </w:r>
      <w:r w:rsidR="004617C4" w:rsidRPr="002A75A2">
        <w:rPr>
          <w:rFonts w:asciiTheme="minorHAnsi" w:hAnsiTheme="minorHAnsi"/>
        </w:rPr>
        <w:t xml:space="preserve"> </w:t>
      </w:r>
      <w:r w:rsidRPr="002A75A2">
        <w:rPr>
          <w:rFonts w:asciiTheme="minorHAnsi" w:hAnsiTheme="minorHAnsi"/>
        </w:rPr>
        <w:t>voids in the landscape.</w:t>
      </w:r>
      <w:r w:rsidR="00D7613F">
        <w:rPr>
          <w:rFonts w:asciiTheme="minorHAnsi" w:hAnsiTheme="minorHAnsi"/>
        </w:rPr>
        <w:t xml:space="preserve"> </w:t>
      </w:r>
      <w:r w:rsidRPr="002A75A2">
        <w:rPr>
          <w:rFonts w:asciiTheme="minorHAnsi" w:hAnsiTheme="minorHAnsi"/>
        </w:rPr>
        <w:t xml:space="preserve">The </w:t>
      </w:r>
      <w:r>
        <w:rPr>
          <w:rFonts w:asciiTheme="minorHAnsi" w:hAnsiTheme="minorHAnsi"/>
        </w:rPr>
        <w:t>study</w:t>
      </w:r>
      <w:r w:rsidRPr="002A75A2">
        <w:rPr>
          <w:rFonts w:asciiTheme="minorHAnsi" w:hAnsiTheme="minorHAnsi"/>
        </w:rPr>
        <w:t xml:space="preserve"> </w:t>
      </w:r>
      <w:r w:rsidR="00145005">
        <w:rPr>
          <w:rFonts w:asciiTheme="minorHAnsi" w:hAnsiTheme="minorHAnsi"/>
        </w:rPr>
        <w:t>aims</w:t>
      </w:r>
      <w:r w:rsidRPr="002A75A2">
        <w:rPr>
          <w:rFonts w:asciiTheme="minorHAnsi" w:hAnsiTheme="minorHAnsi"/>
        </w:rPr>
        <w:t xml:space="preserve"> to:</w:t>
      </w:r>
    </w:p>
    <w:p w14:paraId="2D305C31" w14:textId="30FBEB3E" w:rsidR="004244D1" w:rsidRPr="004244D1" w:rsidRDefault="004617C4" w:rsidP="00021B28">
      <w:pPr>
        <w:pStyle w:val="ListParagraph"/>
        <w:numPr>
          <w:ilvl w:val="0"/>
          <w:numId w:val="26"/>
        </w:numPr>
        <w:autoSpaceDE w:val="0"/>
        <w:autoSpaceDN w:val="0"/>
        <w:adjustRightInd w:val="0"/>
        <w:spacing w:after="0" w:line="240" w:lineRule="auto"/>
        <w:rPr>
          <w:rFonts w:cs="Arial"/>
          <w:lang w:eastAsia="zh-CN" w:bidi="th-TH"/>
        </w:rPr>
      </w:pPr>
      <w:r>
        <w:rPr>
          <w:rFonts w:cs="Arial"/>
          <w:lang w:eastAsia="zh-CN" w:bidi="th-TH"/>
        </w:rPr>
        <w:t>i</w:t>
      </w:r>
      <w:r w:rsidR="004244D1" w:rsidRPr="004244D1">
        <w:rPr>
          <w:rFonts w:cs="Arial"/>
          <w:lang w:eastAsia="zh-CN" w:bidi="th-TH"/>
        </w:rPr>
        <w:t>dentify and map where coal mine voids are located or proposed in the landscape.</w:t>
      </w:r>
    </w:p>
    <w:p w14:paraId="334DA210" w14:textId="339641D0" w:rsidR="004244D1" w:rsidRPr="004244D1" w:rsidRDefault="004617C4" w:rsidP="00021B28">
      <w:pPr>
        <w:pStyle w:val="ListParagraph"/>
        <w:numPr>
          <w:ilvl w:val="0"/>
          <w:numId w:val="26"/>
        </w:numPr>
        <w:autoSpaceDE w:val="0"/>
        <w:autoSpaceDN w:val="0"/>
        <w:adjustRightInd w:val="0"/>
        <w:spacing w:after="0" w:line="240" w:lineRule="auto"/>
        <w:rPr>
          <w:rFonts w:cs="Arial"/>
          <w:lang w:eastAsia="zh-CN" w:bidi="th-TH"/>
        </w:rPr>
      </w:pPr>
      <w:r>
        <w:rPr>
          <w:rFonts w:cs="Arial"/>
          <w:lang w:eastAsia="zh-CN" w:bidi="th-TH"/>
        </w:rPr>
        <w:t>a</w:t>
      </w:r>
      <w:r w:rsidR="004244D1" w:rsidRPr="004244D1">
        <w:rPr>
          <w:rFonts w:cs="Arial"/>
          <w:lang w:eastAsia="zh-CN" w:bidi="th-TH"/>
        </w:rPr>
        <w:t>nalyse void dimensions and historical and current water qualities</w:t>
      </w:r>
    </w:p>
    <w:p w14:paraId="444F069F" w14:textId="53647252" w:rsidR="004244D1" w:rsidRPr="004244D1" w:rsidRDefault="004617C4" w:rsidP="00021B28">
      <w:pPr>
        <w:pStyle w:val="ListParagraph"/>
        <w:numPr>
          <w:ilvl w:val="0"/>
          <w:numId w:val="26"/>
        </w:numPr>
        <w:autoSpaceDE w:val="0"/>
        <w:autoSpaceDN w:val="0"/>
        <w:adjustRightInd w:val="0"/>
        <w:spacing w:after="0" w:line="240" w:lineRule="auto"/>
        <w:rPr>
          <w:rFonts w:cs="Arial"/>
          <w:lang w:eastAsia="zh-CN" w:bidi="th-TH"/>
        </w:rPr>
      </w:pPr>
      <w:r>
        <w:rPr>
          <w:rFonts w:cs="Arial"/>
          <w:lang w:eastAsia="zh-CN" w:bidi="th-TH"/>
        </w:rPr>
        <w:t>a</w:t>
      </w:r>
      <w:r w:rsidR="004244D1" w:rsidRPr="004244D1">
        <w:rPr>
          <w:rFonts w:cs="Arial"/>
          <w:lang w:eastAsia="zh-CN" w:bidi="th-TH"/>
        </w:rPr>
        <w:t>nalyse what ecological work has been undertaken on voids, their waters, and their banks and edges</w:t>
      </w:r>
    </w:p>
    <w:p w14:paraId="26BDCE31" w14:textId="14172A80" w:rsidR="004244D1" w:rsidRDefault="004617C4" w:rsidP="00021B28">
      <w:pPr>
        <w:pStyle w:val="ListParagraph"/>
        <w:numPr>
          <w:ilvl w:val="0"/>
          <w:numId w:val="26"/>
        </w:numPr>
        <w:rPr>
          <w:rFonts w:cs="Arial"/>
          <w:lang w:eastAsia="zh-CN" w:bidi="th-TH"/>
        </w:rPr>
      </w:pPr>
      <w:r>
        <w:rPr>
          <w:rFonts w:cs="Arial"/>
          <w:lang w:eastAsia="zh-CN" w:bidi="th-TH"/>
        </w:rPr>
        <w:t>a</w:t>
      </w:r>
      <w:r w:rsidR="004244D1" w:rsidRPr="004244D1">
        <w:rPr>
          <w:rFonts w:cs="Arial"/>
          <w:lang w:eastAsia="zh-CN" w:bidi="th-TH"/>
        </w:rPr>
        <w:t>nalyse what mitigation measures and management strategies are currently employed.</w:t>
      </w:r>
    </w:p>
    <w:p w14:paraId="3687D0B2" w14:textId="16BD90B2" w:rsidR="009860E9" w:rsidRDefault="004244D1" w:rsidP="004244D1">
      <w:pPr>
        <w:rPr>
          <w:rFonts w:cs="Arial"/>
          <w:lang w:eastAsia="zh-CN" w:bidi="th-TH"/>
        </w:rPr>
      </w:pPr>
      <w:r>
        <w:t xml:space="preserve">The </w:t>
      </w:r>
      <w:r w:rsidR="00451C8C">
        <w:rPr>
          <w:rFonts w:cs="Arial"/>
          <w:lang w:eastAsia="zh-CN" w:bidi="th-TH"/>
        </w:rPr>
        <w:t>IESC</w:t>
      </w:r>
      <w:r w:rsidR="004B62A1">
        <w:rPr>
          <w:rFonts w:cs="Arial"/>
          <w:lang w:eastAsia="zh-CN" w:bidi="th-TH"/>
        </w:rPr>
        <w:t xml:space="preserve"> </w:t>
      </w:r>
      <w:r w:rsidR="00451C8C">
        <w:rPr>
          <w:rFonts w:cs="Arial"/>
          <w:lang w:eastAsia="zh-CN" w:bidi="th-TH"/>
        </w:rPr>
        <w:t xml:space="preserve">look forward to sharing the results of this study following its </w:t>
      </w:r>
      <w:r w:rsidR="0029024C">
        <w:rPr>
          <w:rFonts w:cs="Arial"/>
          <w:lang w:eastAsia="zh-CN" w:bidi="th-TH"/>
        </w:rPr>
        <w:t>completion in 2021</w:t>
      </w:r>
      <w:r w:rsidR="009860E9">
        <w:rPr>
          <w:rFonts w:cs="Arial"/>
          <w:lang w:eastAsia="zh-CN" w:bidi="th-TH"/>
        </w:rPr>
        <w:t>.</w:t>
      </w:r>
    </w:p>
    <w:bookmarkEnd w:id="17"/>
    <w:p w14:paraId="3074A7E6" w14:textId="77777777" w:rsidR="006E7A29" w:rsidRDefault="006E7A29" w:rsidP="00211E82"/>
    <w:p w14:paraId="16F4C84E" w14:textId="4605965A" w:rsidR="006E7A29" w:rsidRPr="001728D6" w:rsidRDefault="006E7A29" w:rsidP="00324504">
      <w:pPr>
        <w:pStyle w:val="Heading1"/>
      </w:pPr>
      <w:bookmarkStart w:id="18" w:name="_Toc45115768"/>
      <w:r w:rsidRPr="00211E82">
        <w:t>9. Site visits</w:t>
      </w:r>
      <w:bookmarkEnd w:id="18"/>
    </w:p>
    <w:p w14:paraId="47B50AB0" w14:textId="6C296CC4" w:rsidR="006E7A29" w:rsidRPr="009B076A" w:rsidRDefault="006E7A29" w:rsidP="006E7A29">
      <w:pPr>
        <w:pStyle w:val="BodyText"/>
        <w:rPr>
          <w:rFonts w:asciiTheme="minorHAnsi" w:eastAsia="Calibri" w:hAnsiTheme="minorHAnsi"/>
        </w:rPr>
      </w:pPr>
      <w:r w:rsidRPr="00C1256D">
        <w:rPr>
          <w:rFonts w:asciiTheme="minorHAnsi" w:eastAsia="Calibri" w:hAnsiTheme="minorHAnsi"/>
        </w:rPr>
        <w:t xml:space="preserve">In March 2020 the IESC visited </w:t>
      </w:r>
      <w:r>
        <w:rPr>
          <w:rFonts w:asciiTheme="minorHAnsi" w:eastAsia="Calibri" w:hAnsiTheme="minorHAnsi"/>
        </w:rPr>
        <w:t>three coal mine</w:t>
      </w:r>
      <w:r w:rsidRPr="00C1256D">
        <w:rPr>
          <w:rFonts w:asciiTheme="minorHAnsi" w:eastAsia="Calibri" w:hAnsiTheme="minorHAnsi"/>
        </w:rPr>
        <w:t xml:space="preserve"> </w:t>
      </w:r>
      <w:r>
        <w:rPr>
          <w:rFonts w:asciiTheme="minorHAnsi" w:eastAsia="Calibri" w:hAnsiTheme="minorHAnsi"/>
        </w:rPr>
        <w:t>operations</w:t>
      </w:r>
      <w:r w:rsidRPr="00C1256D">
        <w:rPr>
          <w:rFonts w:asciiTheme="minorHAnsi" w:eastAsia="Calibri" w:hAnsiTheme="minorHAnsi"/>
        </w:rPr>
        <w:t xml:space="preserve"> </w:t>
      </w:r>
      <w:r w:rsidRPr="009B076A">
        <w:rPr>
          <w:rFonts w:asciiTheme="minorHAnsi" w:eastAsia="Calibri" w:hAnsiTheme="minorHAnsi"/>
        </w:rPr>
        <w:t xml:space="preserve">in </w:t>
      </w:r>
      <w:r w:rsidR="00E521F0">
        <w:rPr>
          <w:rFonts w:asciiTheme="minorHAnsi" w:eastAsia="Calibri" w:hAnsiTheme="minorHAnsi"/>
        </w:rPr>
        <w:t xml:space="preserve">the </w:t>
      </w:r>
      <w:r w:rsidRPr="009B076A">
        <w:rPr>
          <w:rFonts w:asciiTheme="minorHAnsi" w:eastAsia="Calibri" w:hAnsiTheme="minorHAnsi"/>
        </w:rPr>
        <w:t>Hunter Valley</w:t>
      </w:r>
      <w:r w:rsidR="00EE217C">
        <w:rPr>
          <w:rFonts w:asciiTheme="minorHAnsi" w:eastAsia="Calibri" w:hAnsiTheme="minorHAnsi"/>
        </w:rPr>
        <w:t xml:space="preserve"> region</w:t>
      </w:r>
      <w:r w:rsidR="00E521F0">
        <w:rPr>
          <w:rFonts w:asciiTheme="minorHAnsi" w:eastAsia="Calibri" w:hAnsiTheme="minorHAnsi"/>
        </w:rPr>
        <w:t xml:space="preserve"> of New South Wales</w:t>
      </w:r>
      <w:r w:rsidRPr="009B076A">
        <w:rPr>
          <w:rFonts w:asciiTheme="minorHAnsi" w:eastAsia="Calibri" w:hAnsiTheme="minorHAnsi"/>
        </w:rPr>
        <w:t>. These site visits focused on water resources and rehabilitation activities, enabling members to gain a firsthand understanding of these issues.</w:t>
      </w:r>
    </w:p>
    <w:p w14:paraId="0767DE2E" w14:textId="2284748F" w:rsidR="006E7A29" w:rsidRDefault="006E7A29" w:rsidP="006E7A29">
      <w:pPr>
        <w:pStyle w:val="BodyText"/>
        <w:rPr>
          <w:rFonts w:asciiTheme="minorHAnsi" w:eastAsia="Calibri" w:hAnsiTheme="minorHAnsi"/>
        </w:rPr>
      </w:pPr>
      <w:r w:rsidRPr="009B076A">
        <w:rPr>
          <w:rFonts w:asciiTheme="minorHAnsi" w:eastAsia="Calibri" w:hAnsiTheme="minorHAnsi"/>
        </w:rPr>
        <w:t>The IESC</w:t>
      </w:r>
      <w:r w:rsidR="00A854BB">
        <w:rPr>
          <w:rFonts w:asciiTheme="minorHAnsi" w:eastAsia="Calibri" w:hAnsiTheme="minorHAnsi"/>
        </w:rPr>
        <w:t xml:space="preserve"> </w:t>
      </w:r>
      <w:r w:rsidRPr="009B076A">
        <w:rPr>
          <w:rFonts w:asciiTheme="minorHAnsi" w:eastAsia="Calibri" w:hAnsiTheme="minorHAnsi"/>
        </w:rPr>
        <w:t>would like to thank</w:t>
      </w:r>
      <w:r w:rsidR="00D7613F">
        <w:rPr>
          <w:rFonts w:asciiTheme="minorHAnsi" w:eastAsia="Calibri" w:hAnsiTheme="minorHAnsi"/>
        </w:rPr>
        <w:t xml:space="preserve"> the</w:t>
      </w:r>
      <w:r w:rsidRPr="009B076A">
        <w:rPr>
          <w:rFonts w:asciiTheme="minorHAnsi" w:eastAsia="Calibri" w:hAnsiTheme="minorHAnsi"/>
        </w:rPr>
        <w:t xml:space="preserve"> staff at these sites for taking time out of their busy days to show members</w:t>
      </w:r>
      <w:r w:rsidR="00E521F0" w:rsidRPr="009B076A">
        <w:rPr>
          <w:rFonts w:asciiTheme="minorHAnsi" w:eastAsia="Calibri" w:hAnsiTheme="minorHAnsi"/>
        </w:rPr>
        <w:t xml:space="preserve"> </w:t>
      </w:r>
      <w:r w:rsidRPr="009B076A">
        <w:rPr>
          <w:rFonts w:asciiTheme="minorHAnsi" w:eastAsia="Calibri" w:hAnsiTheme="minorHAnsi"/>
        </w:rPr>
        <w:t>around the various facilities and to answer their questions.</w:t>
      </w:r>
      <w:r w:rsidRPr="00C1256D">
        <w:rPr>
          <w:rFonts w:asciiTheme="minorHAnsi" w:eastAsia="Calibri" w:hAnsiTheme="minorHAnsi"/>
        </w:rPr>
        <w:t xml:space="preserve"> </w:t>
      </w:r>
    </w:p>
    <w:p w14:paraId="5FF5FFB3" w14:textId="180DB4D3" w:rsidR="006E6952" w:rsidRDefault="006E6952" w:rsidP="006E7A29">
      <w:pPr>
        <w:pStyle w:val="BodyText"/>
        <w:rPr>
          <w:rFonts w:asciiTheme="minorHAnsi" w:eastAsiaTheme="majorEastAsia" w:hAnsiTheme="minorHAnsi" w:cstheme="majorBidi"/>
          <w:b/>
          <w:color w:val="1F4E79" w:themeColor="accent1" w:themeShade="80"/>
          <w:sz w:val="22"/>
          <w:szCs w:val="24"/>
          <w:lang w:val="en-AU" w:eastAsia="en-US"/>
        </w:rPr>
      </w:pPr>
    </w:p>
    <w:p w14:paraId="36C32ED4" w14:textId="222D3878" w:rsidR="006E7A29" w:rsidRPr="009B076A" w:rsidRDefault="00C76766" w:rsidP="006E7A29">
      <w:pPr>
        <w:pStyle w:val="BodyText"/>
        <w:rPr>
          <w:rFonts w:asciiTheme="minorHAnsi" w:eastAsiaTheme="majorEastAsia" w:hAnsiTheme="minorHAnsi" w:cstheme="majorBidi"/>
          <w:b/>
          <w:color w:val="1F4E79" w:themeColor="accent1" w:themeShade="80"/>
          <w:sz w:val="22"/>
          <w:szCs w:val="24"/>
          <w:lang w:val="en-AU" w:eastAsia="en-US"/>
        </w:rPr>
      </w:pPr>
      <w:r>
        <w:rPr>
          <w:noProof/>
          <w:lang w:val="en-AU"/>
        </w:rPr>
        <w:drawing>
          <wp:anchor distT="0" distB="0" distL="114300" distR="114300" simplePos="0" relativeHeight="251743232" behindDoc="0" locked="0" layoutInCell="1" allowOverlap="1" wp14:anchorId="3640BB90" wp14:editId="469AFF88">
            <wp:simplePos x="0" y="0"/>
            <wp:positionH relativeFrom="margin">
              <wp:posOffset>2876550</wp:posOffset>
            </wp:positionH>
            <wp:positionV relativeFrom="paragraph">
              <wp:posOffset>16510</wp:posOffset>
            </wp:positionV>
            <wp:extent cx="3362325" cy="2257425"/>
            <wp:effectExtent l="0" t="0" r="9525" b="9525"/>
            <wp:wrapSquare wrapText="bothSides"/>
            <wp:docPr id="228" name="Picture 228" descr="IESC members, Office of Water sSience staff and BHP employees at the Mt Arthur Coal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6232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7A29" w:rsidRPr="009B076A">
        <w:rPr>
          <w:rFonts w:asciiTheme="minorHAnsi" w:eastAsiaTheme="majorEastAsia" w:hAnsiTheme="minorHAnsi" w:cstheme="majorBidi"/>
          <w:b/>
          <w:color w:val="1F4E79" w:themeColor="accent1" w:themeShade="80"/>
          <w:sz w:val="22"/>
          <w:szCs w:val="24"/>
          <w:lang w:val="en-AU" w:eastAsia="en-US"/>
        </w:rPr>
        <w:t xml:space="preserve">Mandalong Mine </w:t>
      </w:r>
    </w:p>
    <w:p w14:paraId="78E8439E" w14:textId="2F096911" w:rsidR="006E7A29" w:rsidRDefault="00051B32" w:rsidP="006E7A29">
      <w:pPr>
        <w:pStyle w:val="BodyText"/>
        <w:rPr>
          <w:rFonts w:asciiTheme="minorHAnsi" w:eastAsia="Calibri" w:hAnsiTheme="minorHAnsi"/>
        </w:rPr>
      </w:pPr>
      <w:r>
        <w:rPr>
          <w:rFonts w:asciiTheme="minorHAnsi" w:eastAsia="Calibri" w:hAnsiTheme="minorHAnsi"/>
          <w:bCs/>
          <w:lang w:val="en-AU"/>
        </w:rPr>
        <w:t xml:space="preserve">A visit to </w:t>
      </w:r>
      <w:r w:rsidRPr="00D6723A">
        <w:rPr>
          <w:rFonts w:asciiTheme="minorHAnsi" w:eastAsia="Calibri" w:hAnsiTheme="minorHAnsi"/>
          <w:bCs/>
          <w:lang w:val="en-AU"/>
        </w:rPr>
        <w:t xml:space="preserve">Centennial Coal’s </w:t>
      </w:r>
      <w:r>
        <w:rPr>
          <w:rFonts w:asciiTheme="minorHAnsi" w:eastAsia="Calibri" w:hAnsiTheme="minorHAnsi"/>
        </w:rPr>
        <w:t>Mandalong M</w:t>
      </w:r>
      <w:r w:rsidR="006E7A29" w:rsidRPr="009B076A">
        <w:rPr>
          <w:rFonts w:asciiTheme="minorHAnsi" w:eastAsia="Calibri" w:hAnsiTheme="minorHAnsi"/>
        </w:rPr>
        <w:t xml:space="preserve">ine in the Newcastle coal fields near Morisset </w:t>
      </w:r>
      <w:r w:rsidR="00E521F0">
        <w:rPr>
          <w:rFonts w:asciiTheme="minorHAnsi" w:eastAsia="Calibri" w:hAnsiTheme="minorHAnsi"/>
        </w:rPr>
        <w:t>was an opportunity for</w:t>
      </w:r>
      <w:r w:rsidR="00E521F0" w:rsidRPr="009B076A">
        <w:rPr>
          <w:rFonts w:asciiTheme="minorHAnsi" w:eastAsia="Calibri" w:hAnsiTheme="minorHAnsi"/>
        </w:rPr>
        <w:t xml:space="preserve"> </w:t>
      </w:r>
      <w:r w:rsidR="006E7A29" w:rsidRPr="009B076A">
        <w:rPr>
          <w:rFonts w:asciiTheme="minorHAnsi" w:eastAsia="Calibri" w:hAnsiTheme="minorHAnsi"/>
        </w:rPr>
        <w:t>IESC</w:t>
      </w:r>
      <w:r w:rsidR="00D7613F">
        <w:rPr>
          <w:rFonts w:asciiTheme="minorHAnsi" w:eastAsia="Calibri" w:hAnsiTheme="minorHAnsi"/>
        </w:rPr>
        <w:t xml:space="preserve"> members</w:t>
      </w:r>
      <w:r w:rsidR="006E7A29" w:rsidRPr="009B076A">
        <w:rPr>
          <w:rFonts w:asciiTheme="minorHAnsi" w:eastAsia="Calibri" w:hAnsiTheme="minorHAnsi"/>
        </w:rPr>
        <w:t xml:space="preserve"> to view underground longwall mining operations. The </w:t>
      </w:r>
      <w:r w:rsidR="00D6723A" w:rsidRPr="009B076A">
        <w:rPr>
          <w:rFonts w:asciiTheme="minorHAnsi" w:eastAsia="Calibri" w:hAnsiTheme="minorHAnsi"/>
        </w:rPr>
        <w:t>IESC</w:t>
      </w:r>
      <w:r w:rsidR="00D6723A">
        <w:rPr>
          <w:rFonts w:asciiTheme="minorHAnsi" w:eastAsia="Calibri" w:hAnsiTheme="minorHAnsi"/>
        </w:rPr>
        <w:t xml:space="preserve"> </w:t>
      </w:r>
      <w:r w:rsidR="00D6723A" w:rsidRPr="009B076A">
        <w:rPr>
          <w:rFonts w:asciiTheme="minorHAnsi" w:eastAsia="Calibri" w:hAnsiTheme="minorHAnsi"/>
        </w:rPr>
        <w:t>toured</w:t>
      </w:r>
      <w:r w:rsidR="006E7A29" w:rsidRPr="009B076A">
        <w:rPr>
          <w:rFonts w:asciiTheme="minorHAnsi" w:eastAsia="Calibri" w:hAnsiTheme="minorHAnsi"/>
        </w:rPr>
        <w:t xml:space="preserve"> sections of the longwall and spoke to site staff about operations and safety.</w:t>
      </w:r>
      <w:r w:rsidR="006E7A29">
        <w:rPr>
          <w:rFonts w:asciiTheme="minorHAnsi" w:eastAsia="Calibri" w:hAnsiTheme="minorHAnsi"/>
        </w:rPr>
        <w:t xml:space="preserve"> </w:t>
      </w:r>
    </w:p>
    <w:p w14:paraId="2A443776" w14:textId="155E0A3F" w:rsidR="006E7A29" w:rsidRDefault="006E7A29" w:rsidP="00EB6448"/>
    <w:p w14:paraId="0EA6F7EE" w14:textId="77777777" w:rsidR="003620AE" w:rsidRDefault="003620AE" w:rsidP="005E4CD9">
      <w:pPr>
        <w:pStyle w:val="BodyText"/>
        <w:rPr>
          <w:rFonts w:asciiTheme="minorHAnsi" w:eastAsiaTheme="majorEastAsia" w:hAnsiTheme="minorHAnsi" w:cstheme="majorBidi"/>
          <w:b/>
          <w:color w:val="1F4E79" w:themeColor="accent1" w:themeShade="80"/>
          <w:sz w:val="22"/>
          <w:szCs w:val="24"/>
          <w:lang w:val="en-AU" w:eastAsia="en-US"/>
        </w:rPr>
      </w:pPr>
    </w:p>
    <w:p w14:paraId="39063539" w14:textId="77777777" w:rsidR="003620AE" w:rsidRDefault="003620AE" w:rsidP="005E4CD9">
      <w:pPr>
        <w:pStyle w:val="BodyText"/>
        <w:rPr>
          <w:rFonts w:asciiTheme="minorHAnsi" w:eastAsiaTheme="majorEastAsia" w:hAnsiTheme="minorHAnsi" w:cstheme="majorBidi"/>
          <w:b/>
          <w:color w:val="1F4E79" w:themeColor="accent1" w:themeShade="80"/>
          <w:sz w:val="22"/>
          <w:szCs w:val="24"/>
          <w:lang w:val="en-AU" w:eastAsia="en-US"/>
        </w:rPr>
      </w:pPr>
    </w:p>
    <w:p w14:paraId="1B9D6768" w14:textId="36821FAE" w:rsidR="00D31F12" w:rsidRPr="006E7A29" w:rsidRDefault="006E6952" w:rsidP="005E4CD9">
      <w:pPr>
        <w:pStyle w:val="BodyText"/>
        <w:rPr>
          <w:rFonts w:asciiTheme="minorHAnsi" w:eastAsia="Calibri" w:hAnsiTheme="minorHAnsi"/>
        </w:rPr>
      </w:pPr>
      <w:r>
        <w:rPr>
          <w:noProof/>
          <w:lang w:val="en-AU"/>
        </w:rPr>
        <w:lastRenderedPageBreak/>
        <w:drawing>
          <wp:anchor distT="0" distB="0" distL="114300" distR="114300" simplePos="0" relativeHeight="251742208" behindDoc="0" locked="0" layoutInCell="1" allowOverlap="1" wp14:anchorId="758B3252" wp14:editId="4FC486BB">
            <wp:simplePos x="0" y="0"/>
            <wp:positionH relativeFrom="margin">
              <wp:align>left</wp:align>
            </wp:positionH>
            <wp:positionV relativeFrom="paragraph">
              <wp:posOffset>7620</wp:posOffset>
            </wp:positionV>
            <wp:extent cx="3162300" cy="1990725"/>
            <wp:effectExtent l="0" t="0" r="0" b="9525"/>
            <wp:wrapSquare wrapText="bothSides"/>
            <wp:docPr id="7" name="Picture 7" descr="IESC members, Office of Water Science staff and BHP employees at the Mt Arthur Coal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23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7FF9" w:rsidRPr="00DF233C">
        <w:rPr>
          <w:noProof/>
          <w:highlight w:val="yellow"/>
          <w:lang w:val="en-AU"/>
        </w:rPr>
        <w:drawing>
          <wp:anchor distT="0" distB="0" distL="114300" distR="114300" simplePos="0" relativeHeight="251638784" behindDoc="1" locked="0" layoutInCell="1" allowOverlap="1" wp14:anchorId="54F9FC17" wp14:editId="05CBDE8F">
            <wp:simplePos x="0" y="0"/>
            <wp:positionH relativeFrom="page">
              <wp:posOffset>-178435</wp:posOffset>
            </wp:positionH>
            <wp:positionV relativeFrom="margin">
              <wp:posOffset>-776446</wp:posOffset>
            </wp:positionV>
            <wp:extent cx="7679532" cy="10673715"/>
            <wp:effectExtent l="0" t="0" r="0" b="0"/>
            <wp:wrapNone/>
            <wp:docPr id="220" name="Picture 220">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679532" cy="10673715"/>
                    </a:xfrm>
                    <a:prstGeom prst="rect">
                      <a:avLst/>
                    </a:prstGeom>
                  </pic:spPr>
                </pic:pic>
              </a:graphicData>
            </a:graphic>
            <wp14:sizeRelH relativeFrom="margin">
              <wp14:pctWidth>0</wp14:pctWidth>
            </wp14:sizeRelH>
            <wp14:sizeRelV relativeFrom="margin">
              <wp14:pctHeight>0</wp14:pctHeight>
            </wp14:sizeRelV>
          </wp:anchor>
        </w:drawing>
      </w:r>
      <w:r w:rsidR="00427FF9" w:rsidRPr="00DF233C">
        <w:rPr>
          <w:noProof/>
          <w:highlight w:val="yellow"/>
          <w:lang w:val="en-AU"/>
        </w:rPr>
        <w:drawing>
          <wp:anchor distT="0" distB="0" distL="114300" distR="114300" simplePos="0" relativeHeight="251634688" behindDoc="1" locked="0" layoutInCell="1" allowOverlap="1" wp14:anchorId="29A8A4A9" wp14:editId="1ECB11DD">
            <wp:simplePos x="0" y="0"/>
            <wp:positionH relativeFrom="page">
              <wp:posOffset>-78581</wp:posOffset>
            </wp:positionH>
            <wp:positionV relativeFrom="page">
              <wp:posOffset>42863</wp:posOffset>
            </wp:positionV>
            <wp:extent cx="7632700" cy="10652282"/>
            <wp:effectExtent l="0" t="0" r="6350" b="0"/>
            <wp:wrapNone/>
            <wp:docPr id="219" name="Picture 219">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634069" cy="10654192"/>
                    </a:xfrm>
                    <a:prstGeom prst="rect">
                      <a:avLst/>
                    </a:prstGeom>
                  </pic:spPr>
                </pic:pic>
              </a:graphicData>
            </a:graphic>
            <wp14:sizeRelH relativeFrom="margin">
              <wp14:pctWidth>0</wp14:pctWidth>
            </wp14:sizeRelH>
            <wp14:sizeRelV relativeFrom="margin">
              <wp14:pctHeight>0</wp14:pctHeight>
            </wp14:sizeRelV>
          </wp:anchor>
        </w:drawing>
      </w:r>
      <w:bookmarkStart w:id="19" w:name="_Toc15897109"/>
      <w:r w:rsidR="000246D8" w:rsidRPr="00EB7E36">
        <w:rPr>
          <w:rFonts w:asciiTheme="minorHAnsi" w:hAnsiTheme="minorHAnsi"/>
          <w:noProof/>
          <w:color w:val="5B9BD5" w:themeColor="accent1"/>
          <w:spacing w:val="-1"/>
          <w:sz w:val="40"/>
          <w:szCs w:val="36"/>
          <w:lang w:val="en-AU"/>
        </w:rPr>
        <w:drawing>
          <wp:anchor distT="0" distB="0" distL="114300" distR="114300" simplePos="0" relativeHeight="251642880" behindDoc="1" locked="0" layoutInCell="1" allowOverlap="1" wp14:anchorId="7E3CD679" wp14:editId="38DF11EA">
            <wp:simplePos x="0" y="0"/>
            <wp:positionH relativeFrom="page">
              <wp:posOffset>25400</wp:posOffset>
            </wp:positionH>
            <wp:positionV relativeFrom="margin">
              <wp:posOffset>-876300</wp:posOffset>
            </wp:positionV>
            <wp:extent cx="7551420" cy="10673715"/>
            <wp:effectExtent l="0" t="0" r="0" b="0"/>
            <wp:wrapNone/>
            <wp:docPr id="221" name="Picture 221">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20">
                      <a:extLst>
                        <a:ext uri="{28A0092B-C50C-407E-A947-70E740481C1C}">
                          <a14:useLocalDpi xmlns:a14="http://schemas.microsoft.com/office/drawing/2010/main" val="0"/>
                        </a:ext>
                      </a:extLst>
                    </a:blip>
                    <a:stretch>
                      <a:fillRect/>
                    </a:stretch>
                  </pic:blipFill>
                  <pic:spPr>
                    <a:xfrm>
                      <a:off x="0" y="0"/>
                      <a:ext cx="7551420" cy="10673715"/>
                    </a:xfrm>
                    <a:prstGeom prst="rect">
                      <a:avLst/>
                    </a:prstGeom>
                  </pic:spPr>
                </pic:pic>
              </a:graphicData>
            </a:graphic>
            <wp14:sizeRelH relativeFrom="margin">
              <wp14:pctWidth>0</wp14:pctWidth>
            </wp14:sizeRelH>
            <wp14:sizeRelV relativeFrom="margin">
              <wp14:pctHeight>0</wp14:pctHeight>
            </wp14:sizeRelV>
          </wp:anchor>
        </w:drawing>
      </w:r>
      <w:bookmarkStart w:id="20" w:name="_Toc15897110"/>
      <w:bookmarkEnd w:id="19"/>
      <w:r w:rsidR="00E3681A" w:rsidRPr="005E4CD9">
        <w:rPr>
          <w:rFonts w:asciiTheme="minorHAnsi" w:eastAsiaTheme="majorEastAsia" w:hAnsiTheme="minorHAnsi" w:cstheme="majorBidi"/>
          <w:b/>
          <w:color w:val="1F4E79" w:themeColor="accent1" w:themeShade="80"/>
          <w:sz w:val="22"/>
          <w:szCs w:val="24"/>
          <w:lang w:val="en-AU" w:eastAsia="en-US"/>
        </w:rPr>
        <w:t>Mt Arth</w:t>
      </w:r>
      <w:r w:rsidR="005E4CD9">
        <w:rPr>
          <w:rFonts w:asciiTheme="minorHAnsi" w:eastAsiaTheme="majorEastAsia" w:hAnsiTheme="minorHAnsi" w:cstheme="majorBidi"/>
          <w:b/>
          <w:color w:val="1F4E79" w:themeColor="accent1" w:themeShade="80"/>
          <w:sz w:val="22"/>
          <w:szCs w:val="24"/>
          <w:lang w:val="en-AU" w:eastAsia="en-US"/>
        </w:rPr>
        <w:t>u</w:t>
      </w:r>
      <w:r w:rsidR="00E3681A" w:rsidRPr="005E4CD9">
        <w:rPr>
          <w:rFonts w:asciiTheme="minorHAnsi" w:eastAsiaTheme="majorEastAsia" w:hAnsiTheme="minorHAnsi" w:cstheme="majorBidi"/>
          <w:b/>
          <w:color w:val="1F4E79" w:themeColor="accent1" w:themeShade="80"/>
          <w:sz w:val="22"/>
          <w:szCs w:val="24"/>
          <w:lang w:val="en-AU" w:eastAsia="en-US"/>
        </w:rPr>
        <w:t>r Coal Mine</w:t>
      </w:r>
    </w:p>
    <w:p w14:paraId="7ADFD7FD" w14:textId="08C73E7B" w:rsidR="00D31F12" w:rsidRDefault="00B3424B" w:rsidP="005E4CD9">
      <w:pPr>
        <w:pStyle w:val="BodyText"/>
        <w:rPr>
          <w:rFonts w:asciiTheme="minorHAnsi" w:eastAsia="Calibri" w:hAnsiTheme="minorHAnsi"/>
        </w:rPr>
      </w:pPr>
      <w:r w:rsidRPr="00B3424B">
        <w:rPr>
          <w:rFonts w:asciiTheme="minorHAnsi" w:eastAsia="Calibri" w:hAnsiTheme="minorHAnsi"/>
        </w:rPr>
        <w:t>IESC</w:t>
      </w:r>
      <w:r w:rsidR="00D7613F">
        <w:rPr>
          <w:rFonts w:asciiTheme="minorHAnsi" w:eastAsia="Calibri" w:hAnsiTheme="minorHAnsi"/>
        </w:rPr>
        <w:t xml:space="preserve"> members</w:t>
      </w:r>
      <w:r w:rsidRPr="00B3424B">
        <w:rPr>
          <w:rFonts w:asciiTheme="minorHAnsi" w:eastAsia="Calibri" w:hAnsiTheme="minorHAnsi"/>
        </w:rPr>
        <w:t xml:space="preserve"> </w:t>
      </w:r>
      <w:r>
        <w:rPr>
          <w:rFonts w:asciiTheme="minorHAnsi" w:eastAsia="Calibri" w:hAnsiTheme="minorHAnsi"/>
        </w:rPr>
        <w:t>enjoyed a</w:t>
      </w:r>
      <w:r w:rsidRPr="00B3424B">
        <w:rPr>
          <w:rFonts w:asciiTheme="minorHAnsi" w:eastAsia="Calibri" w:hAnsiTheme="minorHAnsi"/>
        </w:rPr>
        <w:t xml:space="preserve"> pit tour</w:t>
      </w:r>
      <w:r>
        <w:rPr>
          <w:rFonts w:asciiTheme="minorHAnsi" w:eastAsia="Calibri" w:hAnsiTheme="minorHAnsi"/>
        </w:rPr>
        <w:t xml:space="preserve"> </w:t>
      </w:r>
      <w:r w:rsidR="00AF37A8">
        <w:rPr>
          <w:rFonts w:asciiTheme="minorHAnsi" w:eastAsia="Calibri" w:hAnsiTheme="minorHAnsi"/>
        </w:rPr>
        <w:t>o</w:t>
      </w:r>
      <w:r w:rsidR="003951B9">
        <w:rPr>
          <w:rFonts w:asciiTheme="minorHAnsi" w:eastAsia="Calibri" w:hAnsiTheme="minorHAnsi"/>
        </w:rPr>
        <w:t>f</w:t>
      </w:r>
      <w:r w:rsidR="005E4CD9">
        <w:rPr>
          <w:rFonts w:asciiTheme="minorHAnsi" w:eastAsia="Calibri" w:hAnsiTheme="minorHAnsi"/>
        </w:rPr>
        <w:t xml:space="preserve"> </w:t>
      </w:r>
      <w:r w:rsidR="00051B32">
        <w:rPr>
          <w:rFonts w:asciiTheme="minorHAnsi" w:eastAsia="Calibri" w:hAnsiTheme="minorHAnsi"/>
        </w:rPr>
        <w:t xml:space="preserve">BHP’s </w:t>
      </w:r>
      <w:r w:rsidR="005E4CD9" w:rsidRPr="00B3424B">
        <w:rPr>
          <w:rFonts w:asciiTheme="minorHAnsi" w:eastAsia="Calibri" w:hAnsiTheme="minorHAnsi"/>
        </w:rPr>
        <w:t>Mt Arthur open-cut coal mine</w:t>
      </w:r>
      <w:r>
        <w:rPr>
          <w:rFonts w:asciiTheme="minorHAnsi" w:eastAsia="Calibri" w:hAnsiTheme="minorHAnsi"/>
        </w:rPr>
        <w:t>, the biggest coal mine</w:t>
      </w:r>
      <w:r w:rsidR="005E4CD9" w:rsidRPr="00B3424B">
        <w:rPr>
          <w:rFonts w:asciiTheme="minorHAnsi" w:eastAsia="Calibri" w:hAnsiTheme="minorHAnsi"/>
        </w:rPr>
        <w:t xml:space="preserve"> in the Hunter Valley</w:t>
      </w:r>
      <w:r w:rsidRPr="009B076A">
        <w:rPr>
          <w:rFonts w:asciiTheme="minorHAnsi" w:eastAsia="Calibri" w:hAnsiTheme="minorHAnsi"/>
        </w:rPr>
        <w:t>.</w:t>
      </w:r>
      <w:r w:rsidR="00566EC7" w:rsidRPr="009B076A">
        <w:rPr>
          <w:rFonts w:asciiTheme="minorHAnsi" w:eastAsia="Calibri" w:hAnsiTheme="minorHAnsi"/>
        </w:rPr>
        <w:t xml:space="preserve"> The IESC learn</w:t>
      </w:r>
      <w:r w:rsidR="00051B32">
        <w:rPr>
          <w:rFonts w:asciiTheme="minorHAnsi" w:eastAsia="Calibri" w:hAnsiTheme="minorHAnsi"/>
        </w:rPr>
        <w:t>ed</w:t>
      </w:r>
      <w:r w:rsidR="00566EC7" w:rsidRPr="009B076A">
        <w:rPr>
          <w:rFonts w:asciiTheme="minorHAnsi" w:eastAsia="Calibri" w:hAnsiTheme="minorHAnsi"/>
        </w:rPr>
        <w:t xml:space="preserve"> about rehabilitation work being undertaken on site and about the planned final landform.</w:t>
      </w:r>
      <w:r w:rsidR="00566EC7">
        <w:rPr>
          <w:rFonts w:asciiTheme="minorHAnsi" w:eastAsia="Calibri" w:hAnsiTheme="minorHAnsi"/>
        </w:rPr>
        <w:t xml:space="preserve">  </w:t>
      </w:r>
    </w:p>
    <w:p w14:paraId="02DE2CCC" w14:textId="103BE1F8" w:rsidR="006E7A29" w:rsidRDefault="006E7A29" w:rsidP="005E4CD9">
      <w:pPr>
        <w:pStyle w:val="BodyText"/>
        <w:rPr>
          <w:rFonts w:asciiTheme="minorHAnsi" w:eastAsia="Calibri" w:hAnsiTheme="minorHAnsi"/>
        </w:rPr>
      </w:pPr>
    </w:p>
    <w:p w14:paraId="7399D747" w14:textId="77777777" w:rsidR="006E7A29" w:rsidRDefault="006E7A29" w:rsidP="005E4CD9">
      <w:pPr>
        <w:pStyle w:val="BodyText"/>
        <w:rPr>
          <w:rFonts w:asciiTheme="minorHAnsi" w:eastAsiaTheme="majorEastAsia" w:hAnsiTheme="minorHAnsi" w:cstheme="majorBidi"/>
          <w:b/>
          <w:color w:val="1F4E79" w:themeColor="accent1" w:themeShade="80"/>
          <w:sz w:val="22"/>
          <w:szCs w:val="24"/>
          <w:lang w:val="en-AU" w:eastAsia="en-US"/>
        </w:rPr>
      </w:pPr>
    </w:p>
    <w:p w14:paraId="5B3E921E" w14:textId="77777777" w:rsidR="006E6952" w:rsidRDefault="006E6952" w:rsidP="005E4CD9">
      <w:pPr>
        <w:pStyle w:val="BodyText"/>
        <w:rPr>
          <w:rFonts w:asciiTheme="minorHAnsi" w:eastAsiaTheme="majorEastAsia" w:hAnsiTheme="minorHAnsi" w:cstheme="majorBidi"/>
          <w:b/>
          <w:color w:val="1F4E79" w:themeColor="accent1" w:themeShade="80"/>
          <w:sz w:val="22"/>
          <w:szCs w:val="24"/>
          <w:lang w:val="en-AU" w:eastAsia="en-US"/>
        </w:rPr>
      </w:pPr>
    </w:p>
    <w:p w14:paraId="2F53C0AD" w14:textId="396B0F81" w:rsidR="00E3681A" w:rsidRDefault="00E3681A" w:rsidP="005E4CD9">
      <w:pPr>
        <w:pStyle w:val="BodyText"/>
        <w:rPr>
          <w:rFonts w:asciiTheme="minorHAnsi" w:eastAsiaTheme="majorEastAsia" w:hAnsiTheme="minorHAnsi" w:cstheme="majorBidi"/>
          <w:b/>
          <w:color w:val="1F4E79" w:themeColor="accent1" w:themeShade="80"/>
          <w:sz w:val="22"/>
          <w:szCs w:val="24"/>
          <w:lang w:val="en-AU" w:eastAsia="en-US"/>
        </w:rPr>
      </w:pPr>
      <w:r w:rsidRPr="005E4CD9">
        <w:rPr>
          <w:rFonts w:asciiTheme="minorHAnsi" w:eastAsiaTheme="majorEastAsia" w:hAnsiTheme="minorHAnsi" w:cstheme="majorBidi"/>
          <w:b/>
          <w:color w:val="1F4E79" w:themeColor="accent1" w:themeShade="80"/>
          <w:sz w:val="22"/>
          <w:szCs w:val="24"/>
          <w:lang w:val="en-AU" w:eastAsia="en-US"/>
        </w:rPr>
        <w:t>Rix’s Creek Mine</w:t>
      </w:r>
    </w:p>
    <w:p w14:paraId="42DEDF5A" w14:textId="17DDC6D2" w:rsidR="00FD7941" w:rsidRDefault="00BA67B1" w:rsidP="009A4B38">
      <w:pPr>
        <w:pStyle w:val="BodyText"/>
        <w:rPr>
          <w:rFonts w:asciiTheme="minorHAnsi" w:eastAsia="Calibri" w:hAnsiTheme="minorHAnsi"/>
        </w:rPr>
      </w:pPr>
      <w:r w:rsidRPr="00771900">
        <w:rPr>
          <w:rFonts w:asciiTheme="minorHAnsi" w:eastAsia="Calibri" w:hAnsiTheme="minorHAnsi"/>
        </w:rPr>
        <w:t xml:space="preserve">IESC </w:t>
      </w:r>
      <w:r w:rsidR="00D7613F">
        <w:rPr>
          <w:rFonts w:asciiTheme="minorHAnsi" w:eastAsia="Calibri" w:hAnsiTheme="minorHAnsi"/>
        </w:rPr>
        <w:t xml:space="preserve">members </w:t>
      </w:r>
      <w:r w:rsidRPr="00771900">
        <w:rPr>
          <w:rFonts w:asciiTheme="minorHAnsi" w:eastAsia="Calibri" w:hAnsiTheme="minorHAnsi"/>
        </w:rPr>
        <w:t>found it valuable</w:t>
      </w:r>
      <w:r w:rsidR="009B02F2" w:rsidRPr="00771900">
        <w:rPr>
          <w:rFonts w:asciiTheme="minorHAnsi" w:eastAsia="Calibri" w:hAnsiTheme="minorHAnsi"/>
        </w:rPr>
        <w:t xml:space="preserve"> to</w:t>
      </w:r>
      <w:r w:rsidRPr="00771900">
        <w:rPr>
          <w:rFonts w:asciiTheme="minorHAnsi" w:eastAsia="Calibri" w:hAnsiTheme="minorHAnsi"/>
        </w:rPr>
        <w:t xml:space="preserve"> </w:t>
      </w:r>
      <w:r w:rsidR="00397AB5">
        <w:rPr>
          <w:rFonts w:asciiTheme="minorHAnsi" w:eastAsia="Calibri" w:hAnsiTheme="minorHAnsi"/>
        </w:rPr>
        <w:t>inspect and discuss</w:t>
      </w:r>
      <w:r w:rsidRPr="00771900">
        <w:rPr>
          <w:rFonts w:asciiTheme="minorHAnsi" w:eastAsia="Calibri" w:hAnsiTheme="minorHAnsi"/>
        </w:rPr>
        <w:t xml:space="preserve"> the rehabilitation work a</w:t>
      </w:r>
      <w:r w:rsidR="009E2921" w:rsidRPr="00771900">
        <w:rPr>
          <w:rFonts w:asciiTheme="minorHAnsi" w:eastAsia="Calibri" w:hAnsiTheme="minorHAnsi"/>
        </w:rPr>
        <w:t>t Rix’s Creek Mine, located 90</w:t>
      </w:r>
      <w:r w:rsidR="00051B32">
        <w:rPr>
          <w:rFonts w:asciiTheme="minorHAnsi" w:eastAsia="Calibri" w:hAnsiTheme="minorHAnsi"/>
        </w:rPr>
        <w:t> </w:t>
      </w:r>
      <w:r w:rsidRPr="00771900">
        <w:rPr>
          <w:rFonts w:asciiTheme="minorHAnsi" w:eastAsia="Calibri" w:hAnsiTheme="minorHAnsi"/>
        </w:rPr>
        <w:t>k</w:t>
      </w:r>
      <w:r w:rsidR="00051B32">
        <w:rPr>
          <w:rFonts w:asciiTheme="minorHAnsi" w:eastAsia="Calibri" w:hAnsiTheme="minorHAnsi"/>
        </w:rPr>
        <w:t>m</w:t>
      </w:r>
      <w:r w:rsidR="009E2921" w:rsidRPr="00771900">
        <w:rPr>
          <w:rFonts w:asciiTheme="minorHAnsi" w:eastAsia="Calibri" w:hAnsiTheme="minorHAnsi"/>
        </w:rPr>
        <w:t xml:space="preserve"> from the Port of Newcastle</w:t>
      </w:r>
      <w:r w:rsidRPr="00771900">
        <w:rPr>
          <w:rFonts w:asciiTheme="minorHAnsi" w:eastAsia="Calibri" w:hAnsiTheme="minorHAnsi"/>
        </w:rPr>
        <w:t>.</w:t>
      </w:r>
      <w:r w:rsidR="009E2921" w:rsidRPr="00771900">
        <w:rPr>
          <w:rFonts w:asciiTheme="minorHAnsi" w:eastAsia="Calibri" w:hAnsiTheme="minorHAnsi"/>
        </w:rPr>
        <w:t xml:space="preserve"> </w:t>
      </w:r>
      <w:r w:rsidR="00566EC7" w:rsidRPr="00771900">
        <w:rPr>
          <w:rFonts w:asciiTheme="minorHAnsi" w:eastAsia="Calibri" w:hAnsiTheme="minorHAnsi"/>
        </w:rPr>
        <w:t>The IESC</w:t>
      </w:r>
      <w:r w:rsidR="004B62A1">
        <w:rPr>
          <w:rFonts w:asciiTheme="minorHAnsi" w:eastAsia="Calibri" w:hAnsiTheme="minorHAnsi"/>
        </w:rPr>
        <w:t xml:space="preserve"> </w:t>
      </w:r>
      <w:r w:rsidR="00566EC7" w:rsidRPr="00771900">
        <w:rPr>
          <w:rFonts w:asciiTheme="minorHAnsi" w:eastAsia="Calibri" w:hAnsiTheme="minorHAnsi"/>
        </w:rPr>
        <w:t>learn</w:t>
      </w:r>
      <w:r w:rsidR="00051B32">
        <w:rPr>
          <w:rFonts w:asciiTheme="minorHAnsi" w:eastAsia="Calibri" w:hAnsiTheme="minorHAnsi"/>
        </w:rPr>
        <w:t>ed</w:t>
      </w:r>
      <w:r w:rsidR="00566EC7" w:rsidRPr="00771900">
        <w:rPr>
          <w:rFonts w:asciiTheme="minorHAnsi" w:eastAsia="Calibri" w:hAnsiTheme="minorHAnsi"/>
        </w:rPr>
        <w:t xml:space="preserve"> about the soil rehabilitation being undertaken on site to make the area suitable for agriculture.</w:t>
      </w:r>
    </w:p>
    <w:p w14:paraId="3D7C6A69" w14:textId="64C8D0CB" w:rsidR="00D31F12" w:rsidRDefault="0069435F" w:rsidP="002701A5">
      <w:pPr>
        <w:pStyle w:val="BodyText"/>
        <w:jc w:val="center"/>
        <w:rPr>
          <w:rFonts w:asciiTheme="minorHAnsi" w:eastAsia="Calibri" w:hAnsiTheme="minorHAnsi"/>
        </w:rPr>
      </w:pPr>
      <w:r>
        <w:rPr>
          <w:rFonts w:asciiTheme="minorHAnsi" w:eastAsia="Calibri" w:hAnsiTheme="minorHAnsi"/>
          <w:noProof/>
          <w:lang w:val="en-AU"/>
        </w:rPr>
        <w:drawing>
          <wp:inline distT="0" distB="0" distL="0" distR="0" wp14:anchorId="06FEEBD8" wp14:editId="5F0D01AC">
            <wp:extent cx="5857875" cy="4514850"/>
            <wp:effectExtent l="0" t="0" r="9525" b="0"/>
            <wp:docPr id="233" name="Picture 233" descr="A close up of a map of the locations of IESC site visits in 2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ESC20map02.jpg"/>
                    <pic:cNvPicPr/>
                  </pic:nvPicPr>
                  <pic:blipFill>
                    <a:blip r:embed="rId61"/>
                    <a:stretch>
                      <a:fillRect/>
                    </a:stretch>
                  </pic:blipFill>
                  <pic:spPr>
                    <a:xfrm>
                      <a:off x="0" y="0"/>
                      <a:ext cx="5857875" cy="4514850"/>
                    </a:xfrm>
                    <a:prstGeom prst="rect">
                      <a:avLst/>
                    </a:prstGeom>
                  </pic:spPr>
                </pic:pic>
              </a:graphicData>
            </a:graphic>
          </wp:inline>
        </w:drawing>
      </w:r>
    </w:p>
    <w:p w14:paraId="34E62DA6" w14:textId="22061F73" w:rsidR="002701A5" w:rsidRPr="003B33E9" w:rsidRDefault="002701A5" w:rsidP="00021B28">
      <w:pPr>
        <w:pStyle w:val="Caption"/>
      </w:pPr>
      <w:r w:rsidRPr="000D0B8B">
        <w:t>Locations of IESC</w:t>
      </w:r>
      <w:r>
        <w:t xml:space="preserve"> site visits</w:t>
      </w:r>
      <w:r w:rsidRPr="000D0B8B">
        <w:t xml:space="preserve"> in 2019</w:t>
      </w:r>
      <w:r w:rsidR="00051B32">
        <w:t>–</w:t>
      </w:r>
      <w:r w:rsidRPr="000D0B8B">
        <w:t>20</w:t>
      </w:r>
    </w:p>
    <w:p w14:paraId="67F1E3BF" w14:textId="39F3BC8E" w:rsidR="00D7613F" w:rsidRDefault="00D7613F">
      <w:pPr>
        <w:rPr>
          <w:rFonts w:eastAsia="Calibri"/>
        </w:rPr>
      </w:pPr>
      <w:r>
        <w:rPr>
          <w:rFonts w:eastAsia="Calibri"/>
        </w:rPr>
        <w:br w:type="page"/>
      </w:r>
    </w:p>
    <w:bookmarkEnd w:id="20"/>
    <w:p w14:paraId="55DCE64F" w14:textId="77777777" w:rsidR="00E9005A" w:rsidRDefault="00E9005A">
      <w:pPr>
        <w:rPr>
          <w:sz w:val="16"/>
          <w:szCs w:val="16"/>
        </w:rPr>
      </w:pPr>
    </w:p>
    <w:p w14:paraId="2D8679C4" w14:textId="5FF147AE" w:rsidR="00BE0610" w:rsidRPr="00202BCB" w:rsidRDefault="00BE0610">
      <w:pPr>
        <w:rPr>
          <w:i/>
        </w:rPr>
      </w:pPr>
      <w:r w:rsidRPr="00202BCB">
        <w:rPr>
          <w:sz w:val="16"/>
          <w:szCs w:val="16"/>
        </w:rPr>
        <w:t xml:space="preserve">Back </w:t>
      </w:r>
      <w:r w:rsidR="00051B32">
        <w:rPr>
          <w:sz w:val="16"/>
          <w:szCs w:val="16"/>
        </w:rPr>
        <w:t>c</w:t>
      </w:r>
      <w:r w:rsidRPr="00202BCB">
        <w:rPr>
          <w:sz w:val="16"/>
          <w:szCs w:val="16"/>
        </w:rPr>
        <w:t>over</w:t>
      </w:r>
    </w:p>
    <w:p w14:paraId="7E084787" w14:textId="77777777" w:rsidR="006324CD" w:rsidRPr="006324CD" w:rsidRDefault="006324CD">
      <w:pPr>
        <w:rPr>
          <w:rFonts w:eastAsia="Times New Roman"/>
          <w:color w:val="000000" w:themeColor="text1"/>
          <w:sz w:val="16"/>
          <w:szCs w:val="16"/>
          <w:lang w:val="en" w:eastAsia="en-AU"/>
        </w:rPr>
      </w:pPr>
      <w:r w:rsidRPr="006324CD">
        <w:rPr>
          <w:rFonts w:eastAsia="Times New Roman"/>
          <w:color w:val="000000" w:themeColor="text1"/>
          <w:sz w:val="16"/>
          <w:szCs w:val="16"/>
          <w:lang w:val="en" w:eastAsia="en-AU"/>
        </w:rPr>
        <w:t xml:space="preserve">Paperbark forest behind the Hunter Wetlands Centre </w:t>
      </w:r>
    </w:p>
    <w:p w14:paraId="089A66A2" w14:textId="4C33E5EB" w:rsidR="00BE0610" w:rsidRPr="006324CD" w:rsidRDefault="00BE0610">
      <w:pPr>
        <w:rPr>
          <w:rFonts w:eastAsia="Times New Roman"/>
          <w:color w:val="000000" w:themeColor="text1"/>
          <w:sz w:val="16"/>
          <w:szCs w:val="16"/>
          <w:lang w:val="en" w:eastAsia="en-AU"/>
        </w:rPr>
      </w:pPr>
      <w:r w:rsidRPr="00021B28">
        <w:rPr>
          <w:rFonts w:eastAsia="Times New Roman"/>
          <w:color w:val="000000" w:themeColor="text1"/>
          <w:sz w:val="16"/>
          <w:szCs w:val="16"/>
          <w:lang w:val="en" w:eastAsia="en-AU"/>
        </w:rPr>
        <w:t>Location:</w:t>
      </w:r>
      <w:r w:rsidRPr="004617C4">
        <w:rPr>
          <w:rFonts w:eastAsia="Times New Roman"/>
          <w:color w:val="000000" w:themeColor="text1"/>
          <w:sz w:val="16"/>
          <w:szCs w:val="16"/>
          <w:lang w:val="en" w:eastAsia="en-AU"/>
        </w:rPr>
        <w:t xml:space="preserve"> </w:t>
      </w:r>
      <w:r w:rsidRPr="006324CD">
        <w:rPr>
          <w:rFonts w:eastAsia="Times New Roman"/>
          <w:color w:val="000000" w:themeColor="text1"/>
          <w:sz w:val="16"/>
          <w:szCs w:val="16"/>
          <w:lang w:val="en" w:eastAsia="en-AU"/>
        </w:rPr>
        <w:t>Shortland Wetland</w:t>
      </w:r>
    </w:p>
    <w:p w14:paraId="265FFD9D" w14:textId="467D1AD6" w:rsidR="00BE0610" w:rsidRPr="006324CD" w:rsidRDefault="00BE0610" w:rsidP="00BE0610">
      <w:pPr>
        <w:pStyle w:val="BodyText"/>
        <w:spacing w:before="50"/>
        <w:rPr>
          <w:rFonts w:asciiTheme="minorHAnsi" w:hAnsiTheme="minorHAnsi"/>
          <w:sz w:val="16"/>
          <w:szCs w:val="16"/>
        </w:rPr>
      </w:pPr>
      <w:r w:rsidRPr="00021B28">
        <w:rPr>
          <w:rFonts w:asciiTheme="minorHAnsi" w:hAnsiTheme="minorHAnsi"/>
          <w:bCs/>
          <w:iCs/>
          <w:sz w:val="16"/>
          <w:szCs w:val="16"/>
        </w:rPr>
        <w:t xml:space="preserve">Copyright: </w:t>
      </w:r>
      <w:r w:rsidRPr="006324CD">
        <w:rPr>
          <w:rFonts w:asciiTheme="minorHAnsi" w:hAnsiTheme="minorHAnsi"/>
          <w:color w:val="231F20"/>
          <w:sz w:val="16"/>
          <w:szCs w:val="16"/>
        </w:rPr>
        <w:t>©</w:t>
      </w:r>
      <w:r w:rsidRPr="006324CD">
        <w:rPr>
          <w:rFonts w:asciiTheme="minorHAnsi" w:hAnsiTheme="minorHAnsi"/>
          <w:color w:val="231F20"/>
          <w:spacing w:val="-16"/>
          <w:sz w:val="16"/>
          <w:szCs w:val="16"/>
        </w:rPr>
        <w:t xml:space="preserve"> </w:t>
      </w:r>
      <w:r w:rsidR="005A42DB" w:rsidRPr="006324CD">
        <w:rPr>
          <w:rFonts w:asciiTheme="minorHAnsi" w:hAnsiTheme="minorHAnsi"/>
          <w:sz w:val="16"/>
          <w:szCs w:val="16"/>
        </w:rPr>
        <w:t xml:space="preserve">Department of Agriculture, Water and the </w:t>
      </w:r>
      <w:r w:rsidR="00DF544A" w:rsidRPr="006324CD">
        <w:rPr>
          <w:rFonts w:asciiTheme="minorHAnsi" w:hAnsiTheme="minorHAnsi"/>
          <w:sz w:val="16"/>
          <w:szCs w:val="16"/>
        </w:rPr>
        <w:t xml:space="preserve">Environment </w:t>
      </w:r>
      <w:r w:rsidR="00DF544A" w:rsidRPr="006324CD">
        <w:rPr>
          <w:rFonts w:asciiTheme="minorHAnsi" w:hAnsiTheme="minorHAnsi"/>
          <w:color w:val="231F20"/>
          <w:spacing w:val="-16"/>
          <w:sz w:val="16"/>
          <w:szCs w:val="16"/>
        </w:rPr>
        <w:t>(</w:t>
      </w:r>
      <w:r w:rsidRPr="006324CD">
        <w:rPr>
          <w:rFonts w:asciiTheme="minorHAnsi" w:hAnsiTheme="minorHAnsi"/>
          <w:color w:val="231F20"/>
          <w:sz w:val="16"/>
          <w:szCs w:val="16"/>
        </w:rPr>
        <w:t>taken</w:t>
      </w:r>
      <w:r w:rsidRPr="006324CD">
        <w:rPr>
          <w:rFonts w:asciiTheme="minorHAnsi" w:hAnsiTheme="minorHAnsi"/>
          <w:color w:val="231F20"/>
          <w:spacing w:val="-16"/>
          <w:sz w:val="16"/>
          <w:szCs w:val="16"/>
        </w:rPr>
        <w:t xml:space="preserve"> </w:t>
      </w:r>
      <w:r w:rsidRPr="006324CD">
        <w:rPr>
          <w:rFonts w:asciiTheme="minorHAnsi" w:hAnsiTheme="minorHAnsi"/>
          <w:color w:val="231F20"/>
          <w:spacing w:val="-1"/>
          <w:sz w:val="16"/>
          <w:szCs w:val="16"/>
        </w:rPr>
        <w:t>b</w:t>
      </w:r>
      <w:r w:rsidRPr="006324CD">
        <w:rPr>
          <w:rFonts w:asciiTheme="minorHAnsi" w:hAnsiTheme="minorHAnsi"/>
          <w:color w:val="231F20"/>
          <w:spacing w:val="-2"/>
          <w:sz w:val="16"/>
          <w:szCs w:val="16"/>
        </w:rPr>
        <w:t>y</w:t>
      </w:r>
      <w:r w:rsidRPr="006324CD">
        <w:rPr>
          <w:rFonts w:asciiTheme="minorHAnsi" w:hAnsiTheme="minorHAnsi"/>
          <w:color w:val="231F20"/>
          <w:spacing w:val="-17"/>
          <w:sz w:val="16"/>
          <w:szCs w:val="16"/>
        </w:rPr>
        <w:t xml:space="preserve"> </w:t>
      </w:r>
      <w:r w:rsidRPr="006324CD">
        <w:rPr>
          <w:rFonts w:asciiTheme="minorHAnsi" w:hAnsiTheme="minorHAnsi"/>
          <w:color w:val="231F20"/>
          <w:sz w:val="16"/>
          <w:szCs w:val="16"/>
        </w:rPr>
        <w:t>staff)</w:t>
      </w:r>
    </w:p>
    <w:p w14:paraId="4B9142AE" w14:textId="77777777" w:rsidR="00BE0610" w:rsidRPr="00DF233C" w:rsidRDefault="00BE0610">
      <w:pPr>
        <w:rPr>
          <w:i/>
          <w:sz w:val="16"/>
          <w:szCs w:val="16"/>
          <w:highlight w:val="yellow"/>
        </w:rPr>
      </w:pPr>
      <w:r w:rsidRPr="00DF233C">
        <w:rPr>
          <w:i/>
          <w:sz w:val="16"/>
          <w:szCs w:val="16"/>
          <w:highlight w:val="yellow"/>
        </w:rPr>
        <w:br w:type="page"/>
      </w:r>
    </w:p>
    <w:p w14:paraId="1EB7F477" w14:textId="77777777" w:rsidR="00BE0610" w:rsidRPr="00DF233C" w:rsidRDefault="00BE0610">
      <w:pPr>
        <w:rPr>
          <w:i/>
          <w:sz w:val="16"/>
          <w:szCs w:val="16"/>
          <w:highlight w:val="yellow"/>
        </w:rPr>
      </w:pPr>
    </w:p>
    <w:p w14:paraId="122A3840" w14:textId="77777777" w:rsidR="00BE0610" w:rsidRPr="00DF233C" w:rsidRDefault="00BE0610" w:rsidP="00643945">
      <w:pPr>
        <w:spacing w:after="0" w:line="240" w:lineRule="auto"/>
        <w:rPr>
          <w:i/>
          <w:highlight w:val="yellow"/>
        </w:rPr>
        <w:sectPr w:rsidR="00BE0610" w:rsidRPr="00DF233C" w:rsidSect="003F4B14">
          <w:type w:val="continuous"/>
          <w:pgSz w:w="11907" w:h="16839" w:code="9"/>
          <w:pgMar w:top="1440" w:right="1440" w:bottom="1440" w:left="1440" w:header="708" w:footer="708" w:gutter="0"/>
          <w:cols w:space="708"/>
          <w:docGrid w:linePitch="360"/>
        </w:sectPr>
      </w:pPr>
    </w:p>
    <w:p w14:paraId="78BC9982" w14:textId="77777777" w:rsidR="00596023" w:rsidRPr="00DF233C" w:rsidRDefault="00596023" w:rsidP="00643945">
      <w:pPr>
        <w:spacing w:after="0" w:line="240" w:lineRule="auto"/>
        <w:rPr>
          <w:i/>
          <w:highlight w:val="yellow"/>
        </w:rPr>
      </w:pPr>
    </w:p>
    <w:p w14:paraId="7659FB25" w14:textId="6F2D24E9" w:rsidR="00BE0610" w:rsidRPr="00DF233C" w:rsidRDefault="006324CD">
      <w:r>
        <w:rPr>
          <w:rFonts w:ascii="Trebuchet MS" w:hAnsi="Trebuchet MS" w:cs="Helvetica"/>
          <w:noProof/>
          <w:color w:val="333333"/>
          <w:sz w:val="18"/>
          <w:szCs w:val="18"/>
          <w:lang w:eastAsia="en-AU"/>
        </w:rPr>
        <w:drawing>
          <wp:inline distT="0" distB="0" distL="0" distR="0" wp14:anchorId="19F97840" wp14:editId="03DF9CE3">
            <wp:extent cx="7105650" cy="5130800"/>
            <wp:effectExtent l="0" t="0" r="0" b="0"/>
            <wp:docPr id="230" name="Picture 230" descr="Paperbark forest behind the Hunter Wetlands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05650" cy="5130800"/>
                    </a:xfrm>
                    <a:prstGeom prst="rect">
                      <a:avLst/>
                    </a:prstGeom>
                    <a:noFill/>
                    <a:ln>
                      <a:noFill/>
                    </a:ln>
                  </pic:spPr>
                </pic:pic>
              </a:graphicData>
            </a:graphic>
          </wp:inline>
        </w:drawing>
      </w:r>
    </w:p>
    <w:p w14:paraId="7504C26F" w14:textId="77777777" w:rsidR="00BE0610" w:rsidRPr="00DF233C" w:rsidRDefault="00BE0610"/>
    <w:p w14:paraId="52A4103D" w14:textId="77777777" w:rsidR="00C4145A" w:rsidRPr="00DF233C" w:rsidRDefault="00C4145A" w:rsidP="00796E32">
      <w:pPr>
        <w:sectPr w:rsidR="00C4145A" w:rsidRPr="00DF233C" w:rsidSect="00BE0610">
          <w:type w:val="continuous"/>
          <w:pgSz w:w="11907" w:h="16839" w:code="9"/>
          <w:pgMar w:top="1440" w:right="567" w:bottom="1440" w:left="567" w:header="709" w:footer="709" w:gutter="0"/>
          <w:cols w:space="708"/>
          <w:docGrid w:linePitch="360"/>
        </w:sectPr>
      </w:pPr>
    </w:p>
    <w:p w14:paraId="7B0FCDFF" w14:textId="77777777" w:rsidR="00FD4011" w:rsidRPr="00DF233C" w:rsidRDefault="00FD4011" w:rsidP="00051B32">
      <w:pPr>
        <w:pStyle w:val="Caption"/>
      </w:pPr>
    </w:p>
    <w:p w14:paraId="285EA7AC" w14:textId="77777777" w:rsidR="00BE0610" w:rsidRPr="00DF233C" w:rsidRDefault="00BE0610" w:rsidP="00BE0610"/>
    <w:p w14:paraId="52534B06" w14:textId="591F222E" w:rsidR="00BE0610" w:rsidRPr="00DF233C" w:rsidRDefault="00E077E1" w:rsidP="00E077E1">
      <w:pPr>
        <w:jc w:val="center"/>
      </w:pPr>
      <w:r>
        <w:rPr>
          <w:noProof/>
          <w:lang w:eastAsia="en-AU"/>
        </w:rPr>
        <w:drawing>
          <wp:inline distT="0" distB="0" distL="0" distR="0" wp14:anchorId="1A6F3566" wp14:editId="7BA4FC9F">
            <wp:extent cx="1987826" cy="484239"/>
            <wp:effectExtent l="0" t="0" r="0" b="0"/>
            <wp:docPr id="1" name="Picture 1"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ustgov-inline.png"/>
                    <pic:cNvPicPr/>
                  </pic:nvPicPr>
                  <pic:blipFill>
                    <a:blip r:embed="rId63"/>
                    <a:stretch>
                      <a:fillRect/>
                    </a:stretch>
                  </pic:blipFill>
                  <pic:spPr>
                    <a:xfrm>
                      <a:off x="0" y="0"/>
                      <a:ext cx="2038246" cy="496521"/>
                    </a:xfrm>
                    <a:prstGeom prst="rect">
                      <a:avLst/>
                    </a:prstGeom>
                  </pic:spPr>
                </pic:pic>
              </a:graphicData>
            </a:graphic>
          </wp:inline>
        </w:drawing>
      </w:r>
    </w:p>
    <w:p w14:paraId="60720157" w14:textId="77777777" w:rsidR="00BE0610" w:rsidRPr="00DF233C" w:rsidRDefault="00BE0610" w:rsidP="00BE0610"/>
    <w:p w14:paraId="10AA507B" w14:textId="77777777" w:rsidR="00BE0610" w:rsidRPr="00BE0610" w:rsidRDefault="00BE0610" w:rsidP="00BE0610">
      <w:pPr>
        <w:jc w:val="center"/>
        <w:rPr>
          <w:b/>
          <w:sz w:val="28"/>
          <w:szCs w:val="28"/>
        </w:rPr>
      </w:pPr>
      <w:r w:rsidRPr="00DF233C">
        <w:rPr>
          <w:b/>
          <w:sz w:val="28"/>
          <w:szCs w:val="28"/>
        </w:rPr>
        <w:t>www.iesc.environment.gov.au</w:t>
      </w:r>
    </w:p>
    <w:sectPr w:rsidR="00BE0610" w:rsidRPr="00BE0610" w:rsidSect="005B79E2">
      <w:type w:val="continuous"/>
      <w:pgSz w:w="11907" w:h="16839" w:code="9"/>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B05DEE" w16cex:dateUtc="2020-07-08T04:59:00Z"/>
  <w16cex:commentExtensible w16cex:durableId="22B05F8C" w16cex:dateUtc="2020-07-08T05:06:00Z"/>
  <w16cex:commentExtensible w16cex:durableId="22B06134" w16cex:dateUtc="2020-07-08T05:13:00Z"/>
  <w16cex:commentExtensible w16cex:durableId="22B06561" w16cex:dateUtc="2020-07-08T05:31:00Z"/>
  <w16cex:commentExtensible w16cex:durableId="22B042E2" w16cex:dateUtc="2020-07-08T03:04: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7F1E23" w14:textId="77777777" w:rsidR="00021B28" w:rsidRDefault="00021B28" w:rsidP="00893931">
      <w:r>
        <w:separator/>
      </w:r>
    </w:p>
  </w:endnote>
  <w:endnote w:type="continuationSeparator" w:id="0">
    <w:p w14:paraId="5C029634" w14:textId="77777777" w:rsidR="00021B28" w:rsidRDefault="00021B28" w:rsidP="00893931">
      <w:r>
        <w:continuationSeparator/>
      </w:r>
    </w:p>
  </w:endnote>
  <w:endnote w:type="continuationNotice" w:id="1">
    <w:p w14:paraId="15781292" w14:textId="77777777" w:rsidR="00021B28" w:rsidRDefault="00021B28" w:rsidP="008939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Myriad Pro Light">
    <w:altName w:val="Arial"/>
    <w:panose1 w:val="00000000000000000000"/>
    <w:charset w:val="00"/>
    <w:family w:val="swiss"/>
    <w:notTrueType/>
    <w:pitch w:val="variable"/>
    <w:sig w:usb0="A00002AF" w:usb1="500020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80C3D5" w14:textId="77777777" w:rsidR="00790532" w:rsidRDefault="0079053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1424890"/>
      <w:docPartObj>
        <w:docPartGallery w:val="Page Numbers (Bottom of Page)"/>
        <w:docPartUnique/>
      </w:docPartObj>
    </w:sdtPr>
    <w:sdtEndPr>
      <w:rPr>
        <w:noProof/>
      </w:rPr>
    </w:sdtEndPr>
    <w:sdtContent>
      <w:p w14:paraId="0046D31B" w14:textId="3A64D16C" w:rsidR="00021B28" w:rsidRDefault="00021B28" w:rsidP="002701A5">
        <w:pPr>
          <w:pStyle w:val="Footer"/>
          <w:jc w:val="center"/>
        </w:pPr>
        <w:r>
          <w:fldChar w:fldCharType="begin"/>
        </w:r>
        <w:r>
          <w:instrText xml:space="preserve"> PAGE   \* MERGEFORMAT </w:instrText>
        </w:r>
        <w:r>
          <w:fldChar w:fldCharType="separate"/>
        </w:r>
        <w:r w:rsidR="00790532">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AD9945" w14:textId="77777777" w:rsidR="00790532" w:rsidRDefault="007905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9D621D" w14:textId="77777777" w:rsidR="00021B28" w:rsidRDefault="00021B28" w:rsidP="00893931">
      <w:r>
        <w:separator/>
      </w:r>
    </w:p>
  </w:footnote>
  <w:footnote w:type="continuationSeparator" w:id="0">
    <w:p w14:paraId="62254B5F" w14:textId="77777777" w:rsidR="00021B28" w:rsidRDefault="00021B28" w:rsidP="00893931">
      <w:r>
        <w:continuationSeparator/>
      </w:r>
    </w:p>
  </w:footnote>
  <w:footnote w:type="continuationNotice" w:id="1">
    <w:p w14:paraId="09D5C197" w14:textId="77777777" w:rsidR="00021B28" w:rsidRDefault="00021B28" w:rsidP="0089393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E81C0D" w14:textId="77777777" w:rsidR="00790532" w:rsidRDefault="0079053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86105" w14:textId="77777777" w:rsidR="00790532" w:rsidRDefault="0079053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E68D3" w14:textId="77777777" w:rsidR="00790532" w:rsidRDefault="007905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143E1"/>
    <w:multiLevelType w:val="hybridMultilevel"/>
    <w:tmpl w:val="B9B877B2"/>
    <w:lvl w:ilvl="0" w:tplc="90DA5D8A">
      <w:start w:val="1"/>
      <w:numFmt w:val="bullet"/>
      <w:lvlText w:val=""/>
      <w:lvlJc w:val="left"/>
      <w:pPr>
        <w:ind w:left="720" w:hanging="66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Times New Roman" w:hAnsi="Times New Roman"/>
        <w:b w:val="0"/>
        <w:bCs w:val="0"/>
        <w:i w:val="0"/>
        <w:iCs w:val="0"/>
        <w:sz w:val="20"/>
        <w:szCs w:val="20"/>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3F87078"/>
    <w:multiLevelType w:val="hybridMultilevel"/>
    <w:tmpl w:val="F844DCFC"/>
    <w:lvl w:ilvl="0" w:tplc="77B028CA">
      <w:start w:val="1"/>
      <w:numFmt w:val="bullet"/>
      <w:suff w:val="space"/>
      <w:lvlText w:val=""/>
      <w:lvlJc w:val="left"/>
      <w:pPr>
        <w:ind w:left="113" w:hanging="56"/>
      </w:pPr>
      <w:rPr>
        <w:rFonts w:ascii="Symbol" w:hAnsi="Symbol" w:hint="default"/>
      </w:rPr>
    </w:lvl>
    <w:lvl w:ilvl="1" w:tplc="AC1667AE">
      <w:start w:val="1"/>
      <w:numFmt w:val="bullet"/>
      <w:lvlText w:val="o"/>
      <w:lvlJc w:val="left"/>
      <w:pPr>
        <w:ind w:left="284" w:firstLine="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9E7AEC"/>
    <w:multiLevelType w:val="hybridMultilevel"/>
    <w:tmpl w:val="ED6E5A10"/>
    <w:lvl w:ilvl="0" w:tplc="77B028CA">
      <w:start w:val="1"/>
      <w:numFmt w:val="bullet"/>
      <w:suff w:val="space"/>
      <w:lvlText w:val=""/>
      <w:lvlJc w:val="left"/>
      <w:pPr>
        <w:ind w:left="113" w:hanging="56"/>
      </w:pPr>
      <w:rPr>
        <w:rFonts w:ascii="Symbol" w:hAnsi="Symbol" w:hint="default"/>
      </w:rPr>
    </w:lvl>
    <w:lvl w:ilvl="1" w:tplc="346CA082">
      <w:start w:val="1"/>
      <w:numFmt w:val="bullet"/>
      <w:lvlText w:val="o"/>
      <w:lvlJc w:val="left"/>
      <w:pPr>
        <w:ind w:left="737" w:hanging="57"/>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243399"/>
    <w:multiLevelType w:val="hybridMultilevel"/>
    <w:tmpl w:val="CD6AE3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F02DE0"/>
    <w:multiLevelType w:val="hybridMultilevel"/>
    <w:tmpl w:val="39E09DEE"/>
    <w:lvl w:ilvl="0" w:tplc="77B028CA">
      <w:start w:val="1"/>
      <w:numFmt w:val="bullet"/>
      <w:suff w:val="space"/>
      <w:lvlText w:val=""/>
      <w:lvlJc w:val="left"/>
      <w:pPr>
        <w:ind w:left="113" w:hanging="56"/>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275BA0"/>
    <w:multiLevelType w:val="hybridMultilevel"/>
    <w:tmpl w:val="BEE4D5FC"/>
    <w:lvl w:ilvl="0" w:tplc="ABCE9D40">
      <w:start w:val="1"/>
      <w:numFmt w:val="decimal"/>
      <w:pStyle w:val="ListParagraph"/>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F127BD"/>
    <w:multiLevelType w:val="hybridMultilevel"/>
    <w:tmpl w:val="50D8FC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1304D0"/>
    <w:multiLevelType w:val="singleLevel"/>
    <w:tmpl w:val="CA56CA2A"/>
    <w:lvl w:ilvl="0">
      <w:start w:val="1"/>
      <w:numFmt w:val="bullet"/>
      <w:pStyle w:val="ListBullet5"/>
      <w:lvlText w:val=""/>
      <w:lvlJc w:val="left"/>
      <w:pPr>
        <w:ind w:left="360" w:hanging="360"/>
      </w:pPr>
      <w:rPr>
        <w:rFonts w:ascii="Symbol" w:hAnsi="Symbol" w:hint="default"/>
        <w:b w:val="0"/>
        <w:bCs w:val="0"/>
        <w:i w:val="0"/>
        <w:iCs w:val="0"/>
        <w:sz w:val="24"/>
        <w:szCs w:val="24"/>
      </w:rPr>
    </w:lvl>
  </w:abstractNum>
  <w:abstractNum w:abstractNumId="9" w15:restartNumberingAfterBreak="0">
    <w:nsid w:val="3D860F8F"/>
    <w:multiLevelType w:val="hybridMultilevel"/>
    <w:tmpl w:val="3AE015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E784FE7"/>
    <w:multiLevelType w:val="hybridMultilevel"/>
    <w:tmpl w:val="0E52C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B82C1D"/>
    <w:multiLevelType w:val="hybridMultilevel"/>
    <w:tmpl w:val="A078B0DA"/>
    <w:lvl w:ilvl="0" w:tplc="77B028CA">
      <w:start w:val="1"/>
      <w:numFmt w:val="bullet"/>
      <w:suff w:val="space"/>
      <w:lvlText w:val=""/>
      <w:lvlJc w:val="left"/>
      <w:pPr>
        <w:ind w:left="113" w:hanging="56"/>
      </w:pPr>
      <w:rPr>
        <w:rFonts w:ascii="Symbol" w:hAnsi="Symbol" w:hint="default"/>
      </w:rPr>
    </w:lvl>
    <w:lvl w:ilvl="1" w:tplc="2DCEC394">
      <w:start w:val="1"/>
      <w:numFmt w:val="bullet"/>
      <w:suff w:val="space"/>
      <w:lvlText w:val="o"/>
      <w:lvlJc w:val="left"/>
      <w:pPr>
        <w:ind w:left="284" w:firstLine="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5456429"/>
    <w:multiLevelType w:val="multilevel"/>
    <w:tmpl w:val="987C45B0"/>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13" w15:restartNumberingAfterBreak="0">
    <w:nsid w:val="679043D3"/>
    <w:multiLevelType w:val="hybridMultilevel"/>
    <w:tmpl w:val="5ED68BE2"/>
    <w:lvl w:ilvl="0" w:tplc="08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3D90E68"/>
    <w:multiLevelType w:val="hybridMultilevel"/>
    <w:tmpl w:val="A90A6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8D41FC8"/>
    <w:multiLevelType w:val="hybridMultilevel"/>
    <w:tmpl w:val="F97000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B8C76BE"/>
    <w:multiLevelType w:val="hybridMultilevel"/>
    <w:tmpl w:val="3440D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C7858ED"/>
    <w:multiLevelType w:val="hybridMultilevel"/>
    <w:tmpl w:val="887C6546"/>
    <w:lvl w:ilvl="0" w:tplc="587CE05E">
      <w:start w:val="1"/>
      <w:numFmt w:val="bullet"/>
      <w:lvlText w:val=""/>
      <w:lvlJc w:val="left"/>
      <w:pPr>
        <w:ind w:left="113" w:hanging="56"/>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12"/>
  </w:num>
  <w:num w:numId="3">
    <w:abstractNumId w:val="6"/>
  </w:num>
  <w:num w:numId="4">
    <w:abstractNumId w:val="8"/>
  </w:num>
  <w:num w:numId="5">
    <w:abstractNumId w:val="14"/>
  </w:num>
  <w:num w:numId="6">
    <w:abstractNumId w:val="10"/>
  </w:num>
  <w:num w:numId="7">
    <w:abstractNumId w:val="7"/>
  </w:num>
  <w:num w:numId="8">
    <w:abstractNumId w:val="0"/>
  </w:num>
  <w:num w:numId="9">
    <w:abstractNumId w:val="17"/>
  </w:num>
  <w:num w:numId="10">
    <w:abstractNumId w:val="5"/>
  </w:num>
  <w:num w:numId="11">
    <w:abstractNumId w:val="6"/>
  </w:num>
  <w:num w:numId="12">
    <w:abstractNumId w:val="6"/>
  </w:num>
  <w:num w:numId="13">
    <w:abstractNumId w:val="3"/>
  </w:num>
  <w:num w:numId="14">
    <w:abstractNumId w:val="2"/>
  </w:num>
  <w:num w:numId="15">
    <w:abstractNumId w:val="11"/>
  </w:num>
  <w:num w:numId="16">
    <w:abstractNumId w:val="6"/>
  </w:num>
  <w:num w:numId="17">
    <w:abstractNumId w:val="6"/>
  </w:num>
  <w:num w:numId="18">
    <w:abstractNumId w:val="6"/>
  </w:num>
  <w:num w:numId="19">
    <w:abstractNumId w:val="6"/>
  </w:num>
  <w:num w:numId="20">
    <w:abstractNumId w:val="6"/>
  </w:num>
  <w:num w:numId="21">
    <w:abstractNumId w:val="6"/>
  </w:num>
  <w:num w:numId="22">
    <w:abstractNumId w:val="16"/>
  </w:num>
  <w:num w:numId="23">
    <w:abstractNumId w:val="15"/>
  </w:num>
  <w:num w:numId="24">
    <w:abstractNumId w:val="9"/>
  </w:num>
  <w:num w:numId="25">
    <w:abstractNumId w:val="4"/>
  </w:num>
  <w:num w:numId="26">
    <w:abstractNumId w:val="13"/>
  </w:num>
  <w:num w:numId="27">
    <w:abstractNumId w:val="6"/>
  </w:num>
  <w:num w:numId="28">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defaultTabStop w:val="720"/>
  <w:drawingGridHorizontalSpacing w:val="181"/>
  <w:drawingGridVerticalSpacing w:val="181"/>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MacDisableGlyphATSUI" w:val="0"/>
  </w:docVars>
  <w:rsids>
    <w:rsidRoot w:val="006D17C6"/>
    <w:rsid w:val="0000091D"/>
    <w:rsid w:val="00002388"/>
    <w:rsid w:val="000031C3"/>
    <w:rsid w:val="00011FAB"/>
    <w:rsid w:val="000130A1"/>
    <w:rsid w:val="00020E4B"/>
    <w:rsid w:val="00021ADC"/>
    <w:rsid w:val="00021B28"/>
    <w:rsid w:val="00023A7D"/>
    <w:rsid w:val="000246D8"/>
    <w:rsid w:val="00025AE2"/>
    <w:rsid w:val="000270D2"/>
    <w:rsid w:val="000313BB"/>
    <w:rsid w:val="00032000"/>
    <w:rsid w:val="00032688"/>
    <w:rsid w:val="00032962"/>
    <w:rsid w:val="000331E3"/>
    <w:rsid w:val="000352D3"/>
    <w:rsid w:val="00036E98"/>
    <w:rsid w:val="00040269"/>
    <w:rsid w:val="00042BA3"/>
    <w:rsid w:val="00042FB5"/>
    <w:rsid w:val="0004390D"/>
    <w:rsid w:val="000444D5"/>
    <w:rsid w:val="000449C8"/>
    <w:rsid w:val="00044EB3"/>
    <w:rsid w:val="00045317"/>
    <w:rsid w:val="00045601"/>
    <w:rsid w:val="00045A5E"/>
    <w:rsid w:val="0004658C"/>
    <w:rsid w:val="00046D18"/>
    <w:rsid w:val="00046E47"/>
    <w:rsid w:val="00050134"/>
    <w:rsid w:val="00051A0A"/>
    <w:rsid w:val="00051B32"/>
    <w:rsid w:val="0005514D"/>
    <w:rsid w:val="0005579D"/>
    <w:rsid w:val="000557C5"/>
    <w:rsid w:val="00057465"/>
    <w:rsid w:val="00057E08"/>
    <w:rsid w:val="00060DDC"/>
    <w:rsid w:val="00061424"/>
    <w:rsid w:val="00062041"/>
    <w:rsid w:val="00063FC1"/>
    <w:rsid w:val="0006551A"/>
    <w:rsid w:val="00067432"/>
    <w:rsid w:val="00070C43"/>
    <w:rsid w:val="00070E54"/>
    <w:rsid w:val="000715FE"/>
    <w:rsid w:val="000725EF"/>
    <w:rsid w:val="000736A1"/>
    <w:rsid w:val="000739E8"/>
    <w:rsid w:val="00077BDE"/>
    <w:rsid w:val="00081FF7"/>
    <w:rsid w:val="000845AD"/>
    <w:rsid w:val="00084FB0"/>
    <w:rsid w:val="000854D3"/>
    <w:rsid w:val="00091567"/>
    <w:rsid w:val="00092F7A"/>
    <w:rsid w:val="0009418D"/>
    <w:rsid w:val="000951FF"/>
    <w:rsid w:val="00095D96"/>
    <w:rsid w:val="000963B9"/>
    <w:rsid w:val="000A28A4"/>
    <w:rsid w:val="000A5C60"/>
    <w:rsid w:val="000B0242"/>
    <w:rsid w:val="000B132D"/>
    <w:rsid w:val="000B19F3"/>
    <w:rsid w:val="000B2056"/>
    <w:rsid w:val="000B32B9"/>
    <w:rsid w:val="000B355E"/>
    <w:rsid w:val="000B4977"/>
    <w:rsid w:val="000B5CC4"/>
    <w:rsid w:val="000B781F"/>
    <w:rsid w:val="000C0C86"/>
    <w:rsid w:val="000C32B9"/>
    <w:rsid w:val="000C360C"/>
    <w:rsid w:val="000C3D3D"/>
    <w:rsid w:val="000C4171"/>
    <w:rsid w:val="000C6B5B"/>
    <w:rsid w:val="000C72B6"/>
    <w:rsid w:val="000D0B8B"/>
    <w:rsid w:val="000D1B41"/>
    <w:rsid w:val="000D20EE"/>
    <w:rsid w:val="000D3AD8"/>
    <w:rsid w:val="000D492A"/>
    <w:rsid w:val="000D6FD3"/>
    <w:rsid w:val="000E0467"/>
    <w:rsid w:val="000E0623"/>
    <w:rsid w:val="000E0D9B"/>
    <w:rsid w:val="000E20DD"/>
    <w:rsid w:val="000E38E4"/>
    <w:rsid w:val="000E68DF"/>
    <w:rsid w:val="000E6DCF"/>
    <w:rsid w:val="000E73FB"/>
    <w:rsid w:val="000E76AA"/>
    <w:rsid w:val="000F2B5A"/>
    <w:rsid w:val="000F4561"/>
    <w:rsid w:val="000F48C0"/>
    <w:rsid w:val="000F48D0"/>
    <w:rsid w:val="000F4F2E"/>
    <w:rsid w:val="000F51AE"/>
    <w:rsid w:val="000F5317"/>
    <w:rsid w:val="000F54B4"/>
    <w:rsid w:val="000F5669"/>
    <w:rsid w:val="000F73C1"/>
    <w:rsid w:val="001001C4"/>
    <w:rsid w:val="001008D9"/>
    <w:rsid w:val="00101C09"/>
    <w:rsid w:val="001024EB"/>
    <w:rsid w:val="0010354A"/>
    <w:rsid w:val="00103C95"/>
    <w:rsid w:val="001051B5"/>
    <w:rsid w:val="00105911"/>
    <w:rsid w:val="00105F3B"/>
    <w:rsid w:val="0010652B"/>
    <w:rsid w:val="00106FF9"/>
    <w:rsid w:val="001105CA"/>
    <w:rsid w:val="0011175E"/>
    <w:rsid w:val="00112210"/>
    <w:rsid w:val="00112B8B"/>
    <w:rsid w:val="001136F3"/>
    <w:rsid w:val="001143ED"/>
    <w:rsid w:val="0011503B"/>
    <w:rsid w:val="00116DB4"/>
    <w:rsid w:val="00117527"/>
    <w:rsid w:val="001179D1"/>
    <w:rsid w:val="00117A50"/>
    <w:rsid w:val="00117F4D"/>
    <w:rsid w:val="00120400"/>
    <w:rsid w:val="001208AA"/>
    <w:rsid w:val="00121848"/>
    <w:rsid w:val="001220A2"/>
    <w:rsid w:val="001243A0"/>
    <w:rsid w:val="001244B3"/>
    <w:rsid w:val="00124B62"/>
    <w:rsid w:val="0012556B"/>
    <w:rsid w:val="00125BC2"/>
    <w:rsid w:val="00132D73"/>
    <w:rsid w:val="00133A18"/>
    <w:rsid w:val="00135A27"/>
    <w:rsid w:val="0013668B"/>
    <w:rsid w:val="00137C66"/>
    <w:rsid w:val="001417FB"/>
    <w:rsid w:val="0014226D"/>
    <w:rsid w:val="0014291D"/>
    <w:rsid w:val="00143373"/>
    <w:rsid w:val="00145005"/>
    <w:rsid w:val="001452FA"/>
    <w:rsid w:val="00146023"/>
    <w:rsid w:val="00146306"/>
    <w:rsid w:val="00146493"/>
    <w:rsid w:val="00146E66"/>
    <w:rsid w:val="00147974"/>
    <w:rsid w:val="00147A8A"/>
    <w:rsid w:val="00147CF6"/>
    <w:rsid w:val="001511B3"/>
    <w:rsid w:val="0015392C"/>
    <w:rsid w:val="00153AED"/>
    <w:rsid w:val="00153F49"/>
    <w:rsid w:val="00154024"/>
    <w:rsid w:val="00155A9E"/>
    <w:rsid w:val="0015642E"/>
    <w:rsid w:val="0015680C"/>
    <w:rsid w:val="00160342"/>
    <w:rsid w:val="001609F3"/>
    <w:rsid w:val="00160E3F"/>
    <w:rsid w:val="001616C7"/>
    <w:rsid w:val="00161C19"/>
    <w:rsid w:val="00162B54"/>
    <w:rsid w:val="00162E84"/>
    <w:rsid w:val="00164897"/>
    <w:rsid w:val="001662A1"/>
    <w:rsid w:val="0017129A"/>
    <w:rsid w:val="00171767"/>
    <w:rsid w:val="0017256C"/>
    <w:rsid w:val="001728D6"/>
    <w:rsid w:val="0017348B"/>
    <w:rsid w:val="001749D6"/>
    <w:rsid w:val="00175A43"/>
    <w:rsid w:val="00175B99"/>
    <w:rsid w:val="00177D4B"/>
    <w:rsid w:val="001805DF"/>
    <w:rsid w:val="00181CE0"/>
    <w:rsid w:val="00183248"/>
    <w:rsid w:val="00183976"/>
    <w:rsid w:val="0018400F"/>
    <w:rsid w:val="00186060"/>
    <w:rsid w:val="001877E2"/>
    <w:rsid w:val="0019067C"/>
    <w:rsid w:val="00193F3A"/>
    <w:rsid w:val="001941B8"/>
    <w:rsid w:val="00195C60"/>
    <w:rsid w:val="001979AC"/>
    <w:rsid w:val="001A033F"/>
    <w:rsid w:val="001A08DD"/>
    <w:rsid w:val="001A1928"/>
    <w:rsid w:val="001A31E1"/>
    <w:rsid w:val="001A4C61"/>
    <w:rsid w:val="001A556C"/>
    <w:rsid w:val="001A62DA"/>
    <w:rsid w:val="001A65C8"/>
    <w:rsid w:val="001A6777"/>
    <w:rsid w:val="001A7167"/>
    <w:rsid w:val="001B1491"/>
    <w:rsid w:val="001B4631"/>
    <w:rsid w:val="001B477D"/>
    <w:rsid w:val="001B4B3F"/>
    <w:rsid w:val="001B7A0B"/>
    <w:rsid w:val="001B7DB1"/>
    <w:rsid w:val="001C0DC0"/>
    <w:rsid w:val="001C46F0"/>
    <w:rsid w:val="001C67DE"/>
    <w:rsid w:val="001C7E4C"/>
    <w:rsid w:val="001D041E"/>
    <w:rsid w:val="001D044D"/>
    <w:rsid w:val="001D1BAE"/>
    <w:rsid w:val="001D44EE"/>
    <w:rsid w:val="001E140F"/>
    <w:rsid w:val="001E2943"/>
    <w:rsid w:val="001E33AD"/>
    <w:rsid w:val="001E3A1D"/>
    <w:rsid w:val="001E3A46"/>
    <w:rsid w:val="001E3B04"/>
    <w:rsid w:val="001E6143"/>
    <w:rsid w:val="001F3046"/>
    <w:rsid w:val="001F5944"/>
    <w:rsid w:val="001F6684"/>
    <w:rsid w:val="00200537"/>
    <w:rsid w:val="00200B4A"/>
    <w:rsid w:val="00202BCB"/>
    <w:rsid w:val="002039B6"/>
    <w:rsid w:val="00204513"/>
    <w:rsid w:val="002066BE"/>
    <w:rsid w:val="00207656"/>
    <w:rsid w:val="00211E82"/>
    <w:rsid w:val="0021656B"/>
    <w:rsid w:val="0022051D"/>
    <w:rsid w:val="00222D83"/>
    <w:rsid w:val="00222D8B"/>
    <w:rsid w:val="00223BFB"/>
    <w:rsid w:val="002252FA"/>
    <w:rsid w:val="00225AA7"/>
    <w:rsid w:val="00225EF5"/>
    <w:rsid w:val="002272CD"/>
    <w:rsid w:val="00227DA5"/>
    <w:rsid w:val="00227E96"/>
    <w:rsid w:val="002308C2"/>
    <w:rsid w:val="00231923"/>
    <w:rsid w:val="00231E40"/>
    <w:rsid w:val="0023558E"/>
    <w:rsid w:val="0023582F"/>
    <w:rsid w:val="00237618"/>
    <w:rsid w:val="00242850"/>
    <w:rsid w:val="0024353F"/>
    <w:rsid w:val="00250A4E"/>
    <w:rsid w:val="00250DD1"/>
    <w:rsid w:val="00251319"/>
    <w:rsid w:val="00252509"/>
    <w:rsid w:val="002546D6"/>
    <w:rsid w:val="002553BC"/>
    <w:rsid w:val="00256880"/>
    <w:rsid w:val="00260A5D"/>
    <w:rsid w:val="00260A63"/>
    <w:rsid w:val="002614A6"/>
    <w:rsid w:val="0026561E"/>
    <w:rsid w:val="002666B2"/>
    <w:rsid w:val="00266782"/>
    <w:rsid w:val="00267E9F"/>
    <w:rsid w:val="002701A5"/>
    <w:rsid w:val="00270C0A"/>
    <w:rsid w:val="00272D5E"/>
    <w:rsid w:val="0027350D"/>
    <w:rsid w:val="00273F0B"/>
    <w:rsid w:val="0027427D"/>
    <w:rsid w:val="00275FB2"/>
    <w:rsid w:val="0027667A"/>
    <w:rsid w:val="00277E49"/>
    <w:rsid w:val="00281955"/>
    <w:rsid w:val="00281BC5"/>
    <w:rsid w:val="00282D50"/>
    <w:rsid w:val="002848E5"/>
    <w:rsid w:val="00285495"/>
    <w:rsid w:val="00285531"/>
    <w:rsid w:val="0029024C"/>
    <w:rsid w:val="00290D2C"/>
    <w:rsid w:val="0029241C"/>
    <w:rsid w:val="00292864"/>
    <w:rsid w:val="0029328F"/>
    <w:rsid w:val="00293EE3"/>
    <w:rsid w:val="00294D53"/>
    <w:rsid w:val="0029607F"/>
    <w:rsid w:val="00296B87"/>
    <w:rsid w:val="002978B8"/>
    <w:rsid w:val="00297CB5"/>
    <w:rsid w:val="002A0792"/>
    <w:rsid w:val="002A2520"/>
    <w:rsid w:val="002A3C44"/>
    <w:rsid w:val="002A75A2"/>
    <w:rsid w:val="002A762A"/>
    <w:rsid w:val="002A784D"/>
    <w:rsid w:val="002B099F"/>
    <w:rsid w:val="002B18CD"/>
    <w:rsid w:val="002B1A76"/>
    <w:rsid w:val="002B2C3A"/>
    <w:rsid w:val="002B4C1B"/>
    <w:rsid w:val="002B63BF"/>
    <w:rsid w:val="002B7D22"/>
    <w:rsid w:val="002C0660"/>
    <w:rsid w:val="002C081E"/>
    <w:rsid w:val="002C26CD"/>
    <w:rsid w:val="002C507B"/>
    <w:rsid w:val="002C54C0"/>
    <w:rsid w:val="002C596C"/>
    <w:rsid w:val="002C7245"/>
    <w:rsid w:val="002D1C2B"/>
    <w:rsid w:val="002D265C"/>
    <w:rsid w:val="002D3EF1"/>
    <w:rsid w:val="002D4A72"/>
    <w:rsid w:val="002D789D"/>
    <w:rsid w:val="002E0383"/>
    <w:rsid w:val="002E19F0"/>
    <w:rsid w:val="002E2A0B"/>
    <w:rsid w:val="002E3232"/>
    <w:rsid w:val="002E3688"/>
    <w:rsid w:val="002E65DC"/>
    <w:rsid w:val="002F129A"/>
    <w:rsid w:val="002F1875"/>
    <w:rsid w:val="002F1EF6"/>
    <w:rsid w:val="002F28BA"/>
    <w:rsid w:val="002F321B"/>
    <w:rsid w:val="002F7F9B"/>
    <w:rsid w:val="003011FF"/>
    <w:rsid w:val="00301373"/>
    <w:rsid w:val="0030252A"/>
    <w:rsid w:val="0030370D"/>
    <w:rsid w:val="003037D8"/>
    <w:rsid w:val="0030382A"/>
    <w:rsid w:val="003038B6"/>
    <w:rsid w:val="00306562"/>
    <w:rsid w:val="0030727A"/>
    <w:rsid w:val="003165F8"/>
    <w:rsid w:val="00316872"/>
    <w:rsid w:val="00321FC9"/>
    <w:rsid w:val="00323259"/>
    <w:rsid w:val="00324504"/>
    <w:rsid w:val="00332073"/>
    <w:rsid w:val="003324B8"/>
    <w:rsid w:val="00332926"/>
    <w:rsid w:val="00333460"/>
    <w:rsid w:val="00333DC3"/>
    <w:rsid w:val="00333DEA"/>
    <w:rsid w:val="0033439D"/>
    <w:rsid w:val="00336B36"/>
    <w:rsid w:val="00336F35"/>
    <w:rsid w:val="00343BF8"/>
    <w:rsid w:val="003462D3"/>
    <w:rsid w:val="00351236"/>
    <w:rsid w:val="003534F3"/>
    <w:rsid w:val="0035351A"/>
    <w:rsid w:val="0035412B"/>
    <w:rsid w:val="0035587B"/>
    <w:rsid w:val="00356764"/>
    <w:rsid w:val="0036099B"/>
    <w:rsid w:val="00361615"/>
    <w:rsid w:val="003620AE"/>
    <w:rsid w:val="00362BEF"/>
    <w:rsid w:val="0036496D"/>
    <w:rsid w:val="003670AA"/>
    <w:rsid w:val="00367826"/>
    <w:rsid w:val="0037146D"/>
    <w:rsid w:val="0037336E"/>
    <w:rsid w:val="00374632"/>
    <w:rsid w:val="00376EE1"/>
    <w:rsid w:val="00377B5A"/>
    <w:rsid w:val="0038073F"/>
    <w:rsid w:val="00381353"/>
    <w:rsid w:val="0038343B"/>
    <w:rsid w:val="0038406E"/>
    <w:rsid w:val="003857C7"/>
    <w:rsid w:val="003934C2"/>
    <w:rsid w:val="003951B9"/>
    <w:rsid w:val="00396321"/>
    <w:rsid w:val="00397AB5"/>
    <w:rsid w:val="003A0FB2"/>
    <w:rsid w:val="003A1177"/>
    <w:rsid w:val="003A1796"/>
    <w:rsid w:val="003A4AEC"/>
    <w:rsid w:val="003A6ADC"/>
    <w:rsid w:val="003A6B55"/>
    <w:rsid w:val="003B04A1"/>
    <w:rsid w:val="003B33E9"/>
    <w:rsid w:val="003B375B"/>
    <w:rsid w:val="003B72A1"/>
    <w:rsid w:val="003C0700"/>
    <w:rsid w:val="003C0995"/>
    <w:rsid w:val="003C0BAD"/>
    <w:rsid w:val="003C2D40"/>
    <w:rsid w:val="003C30CA"/>
    <w:rsid w:val="003C61B6"/>
    <w:rsid w:val="003C6856"/>
    <w:rsid w:val="003D01FA"/>
    <w:rsid w:val="003D2598"/>
    <w:rsid w:val="003D2A52"/>
    <w:rsid w:val="003D556F"/>
    <w:rsid w:val="003D568D"/>
    <w:rsid w:val="003D614A"/>
    <w:rsid w:val="003E0205"/>
    <w:rsid w:val="003E0F36"/>
    <w:rsid w:val="003E1165"/>
    <w:rsid w:val="003E2559"/>
    <w:rsid w:val="003E27F8"/>
    <w:rsid w:val="003E49D2"/>
    <w:rsid w:val="003E4D54"/>
    <w:rsid w:val="003E7366"/>
    <w:rsid w:val="003F2458"/>
    <w:rsid w:val="003F3BEE"/>
    <w:rsid w:val="003F4B14"/>
    <w:rsid w:val="003F61B9"/>
    <w:rsid w:val="003F62CD"/>
    <w:rsid w:val="003F790B"/>
    <w:rsid w:val="003F7CA8"/>
    <w:rsid w:val="004009D5"/>
    <w:rsid w:val="00403640"/>
    <w:rsid w:val="0040510F"/>
    <w:rsid w:val="004054B1"/>
    <w:rsid w:val="004067D4"/>
    <w:rsid w:val="004078BB"/>
    <w:rsid w:val="00411086"/>
    <w:rsid w:val="00412E6F"/>
    <w:rsid w:val="00412EBE"/>
    <w:rsid w:val="00414563"/>
    <w:rsid w:val="0041585D"/>
    <w:rsid w:val="00415C93"/>
    <w:rsid w:val="00416FDA"/>
    <w:rsid w:val="00420E0D"/>
    <w:rsid w:val="004219D1"/>
    <w:rsid w:val="00421A17"/>
    <w:rsid w:val="00423209"/>
    <w:rsid w:val="00423FC1"/>
    <w:rsid w:val="004244D1"/>
    <w:rsid w:val="00425D5E"/>
    <w:rsid w:val="004273CB"/>
    <w:rsid w:val="00427722"/>
    <w:rsid w:val="00427FF9"/>
    <w:rsid w:val="00431749"/>
    <w:rsid w:val="00433AA5"/>
    <w:rsid w:val="0043425A"/>
    <w:rsid w:val="00434746"/>
    <w:rsid w:val="00434D08"/>
    <w:rsid w:val="00437AAA"/>
    <w:rsid w:val="00437E18"/>
    <w:rsid w:val="00440126"/>
    <w:rsid w:val="00440FA4"/>
    <w:rsid w:val="00442B24"/>
    <w:rsid w:val="004433C4"/>
    <w:rsid w:val="0044560D"/>
    <w:rsid w:val="00451C8C"/>
    <w:rsid w:val="00453294"/>
    <w:rsid w:val="00453B79"/>
    <w:rsid w:val="00453E3A"/>
    <w:rsid w:val="0045430B"/>
    <w:rsid w:val="00455316"/>
    <w:rsid w:val="004557E0"/>
    <w:rsid w:val="00455A8E"/>
    <w:rsid w:val="00456B47"/>
    <w:rsid w:val="00460E14"/>
    <w:rsid w:val="004617C4"/>
    <w:rsid w:val="00462964"/>
    <w:rsid w:val="00463785"/>
    <w:rsid w:val="00467CFF"/>
    <w:rsid w:val="00470368"/>
    <w:rsid w:val="00471077"/>
    <w:rsid w:val="00471528"/>
    <w:rsid w:val="004716D3"/>
    <w:rsid w:val="0047194E"/>
    <w:rsid w:val="00473129"/>
    <w:rsid w:val="00473904"/>
    <w:rsid w:val="00474493"/>
    <w:rsid w:val="00476A72"/>
    <w:rsid w:val="00480033"/>
    <w:rsid w:val="00480700"/>
    <w:rsid w:val="00480F0D"/>
    <w:rsid w:val="00481B93"/>
    <w:rsid w:val="004822EE"/>
    <w:rsid w:val="004838C2"/>
    <w:rsid w:val="00490657"/>
    <w:rsid w:val="0049118C"/>
    <w:rsid w:val="00491727"/>
    <w:rsid w:val="00493342"/>
    <w:rsid w:val="00493E94"/>
    <w:rsid w:val="00493F9A"/>
    <w:rsid w:val="0049453C"/>
    <w:rsid w:val="004955A9"/>
    <w:rsid w:val="00495B6E"/>
    <w:rsid w:val="00496D1A"/>
    <w:rsid w:val="004A0840"/>
    <w:rsid w:val="004A0BC6"/>
    <w:rsid w:val="004A36B3"/>
    <w:rsid w:val="004A5494"/>
    <w:rsid w:val="004A5804"/>
    <w:rsid w:val="004A5DC5"/>
    <w:rsid w:val="004A6049"/>
    <w:rsid w:val="004A625F"/>
    <w:rsid w:val="004A689A"/>
    <w:rsid w:val="004B3310"/>
    <w:rsid w:val="004B4261"/>
    <w:rsid w:val="004B62A1"/>
    <w:rsid w:val="004C097E"/>
    <w:rsid w:val="004C1FB1"/>
    <w:rsid w:val="004C22DC"/>
    <w:rsid w:val="004C244F"/>
    <w:rsid w:val="004C2B5D"/>
    <w:rsid w:val="004C3318"/>
    <w:rsid w:val="004C4C39"/>
    <w:rsid w:val="004C4EC4"/>
    <w:rsid w:val="004C525B"/>
    <w:rsid w:val="004C7D6A"/>
    <w:rsid w:val="004D6C8A"/>
    <w:rsid w:val="004D6E0F"/>
    <w:rsid w:val="004D769B"/>
    <w:rsid w:val="004E1F84"/>
    <w:rsid w:val="004E3BB1"/>
    <w:rsid w:val="004E4565"/>
    <w:rsid w:val="004E61AB"/>
    <w:rsid w:val="004E69EF"/>
    <w:rsid w:val="004E6B7E"/>
    <w:rsid w:val="004F014F"/>
    <w:rsid w:val="004F2B8C"/>
    <w:rsid w:val="004F4151"/>
    <w:rsid w:val="004F7FE1"/>
    <w:rsid w:val="00500726"/>
    <w:rsid w:val="00501910"/>
    <w:rsid w:val="00502289"/>
    <w:rsid w:val="005029D7"/>
    <w:rsid w:val="00503289"/>
    <w:rsid w:val="00504C3F"/>
    <w:rsid w:val="00505976"/>
    <w:rsid w:val="005117DE"/>
    <w:rsid w:val="0051308D"/>
    <w:rsid w:val="005137F4"/>
    <w:rsid w:val="00514C0C"/>
    <w:rsid w:val="005152B7"/>
    <w:rsid w:val="00517B84"/>
    <w:rsid w:val="0052655A"/>
    <w:rsid w:val="00527D0E"/>
    <w:rsid w:val="005301E8"/>
    <w:rsid w:val="00530707"/>
    <w:rsid w:val="0053343F"/>
    <w:rsid w:val="00533C32"/>
    <w:rsid w:val="00536B58"/>
    <w:rsid w:val="00536F00"/>
    <w:rsid w:val="00541FDF"/>
    <w:rsid w:val="00543BDE"/>
    <w:rsid w:val="005459D8"/>
    <w:rsid w:val="00555329"/>
    <w:rsid w:val="005559DC"/>
    <w:rsid w:val="00555E4C"/>
    <w:rsid w:val="00556600"/>
    <w:rsid w:val="0055706C"/>
    <w:rsid w:val="00561D4E"/>
    <w:rsid w:val="00561FD9"/>
    <w:rsid w:val="00562B4C"/>
    <w:rsid w:val="005636A4"/>
    <w:rsid w:val="00563F23"/>
    <w:rsid w:val="00566EC7"/>
    <w:rsid w:val="00567344"/>
    <w:rsid w:val="00570FC7"/>
    <w:rsid w:val="005716EC"/>
    <w:rsid w:val="00571922"/>
    <w:rsid w:val="00571BAF"/>
    <w:rsid w:val="00573550"/>
    <w:rsid w:val="005737AC"/>
    <w:rsid w:val="005746D0"/>
    <w:rsid w:val="00575018"/>
    <w:rsid w:val="00575680"/>
    <w:rsid w:val="00576586"/>
    <w:rsid w:val="00580AA8"/>
    <w:rsid w:val="005811B3"/>
    <w:rsid w:val="00581EC9"/>
    <w:rsid w:val="005841A5"/>
    <w:rsid w:val="00585CE7"/>
    <w:rsid w:val="00592209"/>
    <w:rsid w:val="0059440D"/>
    <w:rsid w:val="0059449A"/>
    <w:rsid w:val="00596023"/>
    <w:rsid w:val="005963F4"/>
    <w:rsid w:val="00596F66"/>
    <w:rsid w:val="00597993"/>
    <w:rsid w:val="00597F27"/>
    <w:rsid w:val="005A14AB"/>
    <w:rsid w:val="005A21E2"/>
    <w:rsid w:val="005A38BA"/>
    <w:rsid w:val="005A42DB"/>
    <w:rsid w:val="005A601B"/>
    <w:rsid w:val="005A6DD8"/>
    <w:rsid w:val="005A77F2"/>
    <w:rsid w:val="005B0D7C"/>
    <w:rsid w:val="005B172A"/>
    <w:rsid w:val="005B1F02"/>
    <w:rsid w:val="005B22F4"/>
    <w:rsid w:val="005B79E2"/>
    <w:rsid w:val="005C154C"/>
    <w:rsid w:val="005C1DF6"/>
    <w:rsid w:val="005C24DB"/>
    <w:rsid w:val="005C29C4"/>
    <w:rsid w:val="005C696E"/>
    <w:rsid w:val="005C6A06"/>
    <w:rsid w:val="005C7E6C"/>
    <w:rsid w:val="005D07BC"/>
    <w:rsid w:val="005D09C6"/>
    <w:rsid w:val="005D0DF6"/>
    <w:rsid w:val="005D60F7"/>
    <w:rsid w:val="005D671A"/>
    <w:rsid w:val="005D794A"/>
    <w:rsid w:val="005D7B9D"/>
    <w:rsid w:val="005E0B77"/>
    <w:rsid w:val="005E3456"/>
    <w:rsid w:val="005E368C"/>
    <w:rsid w:val="005E4CD9"/>
    <w:rsid w:val="005E4E9E"/>
    <w:rsid w:val="005E593D"/>
    <w:rsid w:val="005E6177"/>
    <w:rsid w:val="005E7E40"/>
    <w:rsid w:val="005F1956"/>
    <w:rsid w:val="005F2A51"/>
    <w:rsid w:val="005F348F"/>
    <w:rsid w:val="005F498F"/>
    <w:rsid w:val="005F4BC0"/>
    <w:rsid w:val="006002D6"/>
    <w:rsid w:val="006039CB"/>
    <w:rsid w:val="00604477"/>
    <w:rsid w:val="00604789"/>
    <w:rsid w:val="0061214B"/>
    <w:rsid w:val="006134F2"/>
    <w:rsid w:val="00613E2B"/>
    <w:rsid w:val="00613F61"/>
    <w:rsid w:val="006142D6"/>
    <w:rsid w:val="00614996"/>
    <w:rsid w:val="00614B3F"/>
    <w:rsid w:val="00615999"/>
    <w:rsid w:val="00616F60"/>
    <w:rsid w:val="00617A0B"/>
    <w:rsid w:val="00623377"/>
    <w:rsid w:val="00626BDC"/>
    <w:rsid w:val="0062762A"/>
    <w:rsid w:val="00630ACE"/>
    <w:rsid w:val="00631809"/>
    <w:rsid w:val="006324CD"/>
    <w:rsid w:val="00632642"/>
    <w:rsid w:val="0063267E"/>
    <w:rsid w:val="006329E7"/>
    <w:rsid w:val="00632CD6"/>
    <w:rsid w:val="00632EA4"/>
    <w:rsid w:val="00633397"/>
    <w:rsid w:val="006334E8"/>
    <w:rsid w:val="006344A3"/>
    <w:rsid w:val="006354AB"/>
    <w:rsid w:val="006366E7"/>
    <w:rsid w:val="0063757E"/>
    <w:rsid w:val="00637807"/>
    <w:rsid w:val="00643045"/>
    <w:rsid w:val="00643945"/>
    <w:rsid w:val="00645B5A"/>
    <w:rsid w:val="00645EDF"/>
    <w:rsid w:val="0065025F"/>
    <w:rsid w:val="0065082C"/>
    <w:rsid w:val="0065087D"/>
    <w:rsid w:val="00652069"/>
    <w:rsid w:val="00656013"/>
    <w:rsid w:val="0065664C"/>
    <w:rsid w:val="006579CF"/>
    <w:rsid w:val="00660B21"/>
    <w:rsid w:val="00661239"/>
    <w:rsid w:val="00661B38"/>
    <w:rsid w:val="00661DE9"/>
    <w:rsid w:val="00662AAE"/>
    <w:rsid w:val="00662B7F"/>
    <w:rsid w:val="006634A0"/>
    <w:rsid w:val="00663778"/>
    <w:rsid w:val="0066409A"/>
    <w:rsid w:val="006658B2"/>
    <w:rsid w:val="00667222"/>
    <w:rsid w:val="0066755E"/>
    <w:rsid w:val="00667C1C"/>
    <w:rsid w:val="00672772"/>
    <w:rsid w:val="00672FD6"/>
    <w:rsid w:val="006734D0"/>
    <w:rsid w:val="006735AA"/>
    <w:rsid w:val="00674F10"/>
    <w:rsid w:val="006750BC"/>
    <w:rsid w:val="006755FC"/>
    <w:rsid w:val="00675BE4"/>
    <w:rsid w:val="006773CB"/>
    <w:rsid w:val="00682908"/>
    <w:rsid w:val="00683DBF"/>
    <w:rsid w:val="00683EB4"/>
    <w:rsid w:val="00684659"/>
    <w:rsid w:val="006853E8"/>
    <w:rsid w:val="00685DF7"/>
    <w:rsid w:val="006863EB"/>
    <w:rsid w:val="00687147"/>
    <w:rsid w:val="0069006C"/>
    <w:rsid w:val="0069259E"/>
    <w:rsid w:val="0069435F"/>
    <w:rsid w:val="00694903"/>
    <w:rsid w:val="00695296"/>
    <w:rsid w:val="0069541C"/>
    <w:rsid w:val="006A0256"/>
    <w:rsid w:val="006A0324"/>
    <w:rsid w:val="006A20F3"/>
    <w:rsid w:val="006A2ACE"/>
    <w:rsid w:val="006A2CA2"/>
    <w:rsid w:val="006A455B"/>
    <w:rsid w:val="006B788B"/>
    <w:rsid w:val="006C37E6"/>
    <w:rsid w:val="006C46FF"/>
    <w:rsid w:val="006C6866"/>
    <w:rsid w:val="006C687B"/>
    <w:rsid w:val="006C775C"/>
    <w:rsid w:val="006D0504"/>
    <w:rsid w:val="006D17C6"/>
    <w:rsid w:val="006D1CBC"/>
    <w:rsid w:val="006D350C"/>
    <w:rsid w:val="006D35DC"/>
    <w:rsid w:val="006D618F"/>
    <w:rsid w:val="006D6542"/>
    <w:rsid w:val="006D73F5"/>
    <w:rsid w:val="006E0B89"/>
    <w:rsid w:val="006E2507"/>
    <w:rsid w:val="006E28C1"/>
    <w:rsid w:val="006E3C3A"/>
    <w:rsid w:val="006E3F43"/>
    <w:rsid w:val="006E4CE9"/>
    <w:rsid w:val="006E4FE2"/>
    <w:rsid w:val="006E6952"/>
    <w:rsid w:val="006E77E1"/>
    <w:rsid w:val="006E7A29"/>
    <w:rsid w:val="006E7A39"/>
    <w:rsid w:val="006F18DA"/>
    <w:rsid w:val="006F37F6"/>
    <w:rsid w:val="006F5FD2"/>
    <w:rsid w:val="006F76EB"/>
    <w:rsid w:val="006F7EAB"/>
    <w:rsid w:val="00700438"/>
    <w:rsid w:val="00700869"/>
    <w:rsid w:val="007025D9"/>
    <w:rsid w:val="007033BD"/>
    <w:rsid w:val="007039FA"/>
    <w:rsid w:val="00704B44"/>
    <w:rsid w:val="00704CCC"/>
    <w:rsid w:val="00705DEE"/>
    <w:rsid w:val="0070775D"/>
    <w:rsid w:val="0071156F"/>
    <w:rsid w:val="007115E5"/>
    <w:rsid w:val="00714B58"/>
    <w:rsid w:val="00715367"/>
    <w:rsid w:val="00715652"/>
    <w:rsid w:val="0071575A"/>
    <w:rsid w:val="00716262"/>
    <w:rsid w:val="00716F29"/>
    <w:rsid w:val="00717083"/>
    <w:rsid w:val="00721291"/>
    <w:rsid w:val="00721665"/>
    <w:rsid w:val="00724FA2"/>
    <w:rsid w:val="00725C8D"/>
    <w:rsid w:val="00725ED1"/>
    <w:rsid w:val="007309E0"/>
    <w:rsid w:val="00732C8A"/>
    <w:rsid w:val="00733036"/>
    <w:rsid w:val="007340CD"/>
    <w:rsid w:val="007345B4"/>
    <w:rsid w:val="00734C66"/>
    <w:rsid w:val="00734F01"/>
    <w:rsid w:val="00735C99"/>
    <w:rsid w:val="00735F35"/>
    <w:rsid w:val="007362DF"/>
    <w:rsid w:val="00736E1E"/>
    <w:rsid w:val="0073765C"/>
    <w:rsid w:val="007406D8"/>
    <w:rsid w:val="007414D9"/>
    <w:rsid w:val="0074162E"/>
    <w:rsid w:val="007438CC"/>
    <w:rsid w:val="00743A18"/>
    <w:rsid w:val="007449EC"/>
    <w:rsid w:val="00746412"/>
    <w:rsid w:val="00752A17"/>
    <w:rsid w:val="0075343D"/>
    <w:rsid w:val="00753770"/>
    <w:rsid w:val="007540BE"/>
    <w:rsid w:val="00754BB5"/>
    <w:rsid w:val="007556C3"/>
    <w:rsid w:val="00756A47"/>
    <w:rsid w:val="007575AA"/>
    <w:rsid w:val="00760317"/>
    <w:rsid w:val="00760F3A"/>
    <w:rsid w:val="00761F54"/>
    <w:rsid w:val="00767571"/>
    <w:rsid w:val="007676EA"/>
    <w:rsid w:val="00770923"/>
    <w:rsid w:val="00770FBB"/>
    <w:rsid w:val="00771900"/>
    <w:rsid w:val="007723FD"/>
    <w:rsid w:val="00772D97"/>
    <w:rsid w:val="00772E11"/>
    <w:rsid w:val="00773222"/>
    <w:rsid w:val="007737CD"/>
    <w:rsid w:val="00773A40"/>
    <w:rsid w:val="00775A3D"/>
    <w:rsid w:val="00780541"/>
    <w:rsid w:val="00781FE9"/>
    <w:rsid w:val="0078394B"/>
    <w:rsid w:val="00783A3E"/>
    <w:rsid w:val="00785F6B"/>
    <w:rsid w:val="00790138"/>
    <w:rsid w:val="00790532"/>
    <w:rsid w:val="00790744"/>
    <w:rsid w:val="007928DD"/>
    <w:rsid w:val="0079379E"/>
    <w:rsid w:val="0079425D"/>
    <w:rsid w:val="00795F1F"/>
    <w:rsid w:val="00796854"/>
    <w:rsid w:val="00796E32"/>
    <w:rsid w:val="007A182B"/>
    <w:rsid w:val="007A1E23"/>
    <w:rsid w:val="007A346F"/>
    <w:rsid w:val="007A4346"/>
    <w:rsid w:val="007A4932"/>
    <w:rsid w:val="007A4B11"/>
    <w:rsid w:val="007A5363"/>
    <w:rsid w:val="007A5C31"/>
    <w:rsid w:val="007A7B32"/>
    <w:rsid w:val="007B1969"/>
    <w:rsid w:val="007B2E98"/>
    <w:rsid w:val="007B3066"/>
    <w:rsid w:val="007B5789"/>
    <w:rsid w:val="007B5B6B"/>
    <w:rsid w:val="007B600D"/>
    <w:rsid w:val="007B7654"/>
    <w:rsid w:val="007C63EB"/>
    <w:rsid w:val="007C7FA1"/>
    <w:rsid w:val="007D00C1"/>
    <w:rsid w:val="007D18CC"/>
    <w:rsid w:val="007D1EBD"/>
    <w:rsid w:val="007D338F"/>
    <w:rsid w:val="007D3D57"/>
    <w:rsid w:val="007D52F7"/>
    <w:rsid w:val="007D7B0F"/>
    <w:rsid w:val="007E137C"/>
    <w:rsid w:val="007E379D"/>
    <w:rsid w:val="007E3A88"/>
    <w:rsid w:val="007E4C5D"/>
    <w:rsid w:val="007E66FF"/>
    <w:rsid w:val="007E6AC9"/>
    <w:rsid w:val="007F217F"/>
    <w:rsid w:val="007F2216"/>
    <w:rsid w:val="008012B5"/>
    <w:rsid w:val="00801CAE"/>
    <w:rsid w:val="0080665F"/>
    <w:rsid w:val="008104F9"/>
    <w:rsid w:val="008105DF"/>
    <w:rsid w:val="00813EBC"/>
    <w:rsid w:val="00813FD3"/>
    <w:rsid w:val="00814391"/>
    <w:rsid w:val="00815AD8"/>
    <w:rsid w:val="008176FD"/>
    <w:rsid w:val="008214D2"/>
    <w:rsid w:val="0082280B"/>
    <w:rsid w:val="00826754"/>
    <w:rsid w:val="00827F0B"/>
    <w:rsid w:val="00830D18"/>
    <w:rsid w:val="00833BBC"/>
    <w:rsid w:val="00833DA2"/>
    <w:rsid w:val="00835D55"/>
    <w:rsid w:val="0084061B"/>
    <w:rsid w:val="00842511"/>
    <w:rsid w:val="00843CB1"/>
    <w:rsid w:val="00843EA1"/>
    <w:rsid w:val="00845022"/>
    <w:rsid w:val="0085218E"/>
    <w:rsid w:val="00854B49"/>
    <w:rsid w:val="00856B2A"/>
    <w:rsid w:val="00860CB6"/>
    <w:rsid w:val="00862662"/>
    <w:rsid w:val="00863B21"/>
    <w:rsid w:val="00864EBA"/>
    <w:rsid w:val="00867C86"/>
    <w:rsid w:val="0087079C"/>
    <w:rsid w:val="00871C6D"/>
    <w:rsid w:val="00872443"/>
    <w:rsid w:val="008742D7"/>
    <w:rsid w:val="00874A86"/>
    <w:rsid w:val="0087629B"/>
    <w:rsid w:val="00876CE5"/>
    <w:rsid w:val="008771A4"/>
    <w:rsid w:val="008773B1"/>
    <w:rsid w:val="00877511"/>
    <w:rsid w:val="0088010B"/>
    <w:rsid w:val="008813EC"/>
    <w:rsid w:val="00882B96"/>
    <w:rsid w:val="00887089"/>
    <w:rsid w:val="00892440"/>
    <w:rsid w:val="00892673"/>
    <w:rsid w:val="0089269F"/>
    <w:rsid w:val="00892740"/>
    <w:rsid w:val="00893809"/>
    <w:rsid w:val="00893931"/>
    <w:rsid w:val="008947D8"/>
    <w:rsid w:val="0089529C"/>
    <w:rsid w:val="00895DBE"/>
    <w:rsid w:val="008965E8"/>
    <w:rsid w:val="00896742"/>
    <w:rsid w:val="008A178D"/>
    <w:rsid w:val="008A19FD"/>
    <w:rsid w:val="008A29BD"/>
    <w:rsid w:val="008A357B"/>
    <w:rsid w:val="008A5653"/>
    <w:rsid w:val="008A74C3"/>
    <w:rsid w:val="008A7569"/>
    <w:rsid w:val="008B0FC9"/>
    <w:rsid w:val="008B39D7"/>
    <w:rsid w:val="008B3CB7"/>
    <w:rsid w:val="008B500F"/>
    <w:rsid w:val="008B50F2"/>
    <w:rsid w:val="008B5A89"/>
    <w:rsid w:val="008B5ACD"/>
    <w:rsid w:val="008B670C"/>
    <w:rsid w:val="008B7D1D"/>
    <w:rsid w:val="008B7DFC"/>
    <w:rsid w:val="008C2383"/>
    <w:rsid w:val="008C2AC2"/>
    <w:rsid w:val="008C3794"/>
    <w:rsid w:val="008C53A0"/>
    <w:rsid w:val="008C61AF"/>
    <w:rsid w:val="008C65D9"/>
    <w:rsid w:val="008C6DDA"/>
    <w:rsid w:val="008C73A9"/>
    <w:rsid w:val="008D1A9D"/>
    <w:rsid w:val="008D2414"/>
    <w:rsid w:val="008D2DB1"/>
    <w:rsid w:val="008D3DAB"/>
    <w:rsid w:val="008D44A3"/>
    <w:rsid w:val="008D525E"/>
    <w:rsid w:val="008E06FB"/>
    <w:rsid w:val="008E21B6"/>
    <w:rsid w:val="008E2892"/>
    <w:rsid w:val="008E5152"/>
    <w:rsid w:val="008E544D"/>
    <w:rsid w:val="008E632A"/>
    <w:rsid w:val="008E7398"/>
    <w:rsid w:val="008E77C7"/>
    <w:rsid w:val="008E784C"/>
    <w:rsid w:val="008F1F9C"/>
    <w:rsid w:val="008F1FCD"/>
    <w:rsid w:val="008F30B0"/>
    <w:rsid w:val="008F466D"/>
    <w:rsid w:val="008F5F5C"/>
    <w:rsid w:val="008F6707"/>
    <w:rsid w:val="00900AE1"/>
    <w:rsid w:val="00901B77"/>
    <w:rsid w:val="00901DB7"/>
    <w:rsid w:val="00901DD3"/>
    <w:rsid w:val="009041E8"/>
    <w:rsid w:val="00904FDB"/>
    <w:rsid w:val="00905495"/>
    <w:rsid w:val="00906C0B"/>
    <w:rsid w:val="00907AC1"/>
    <w:rsid w:val="00910F18"/>
    <w:rsid w:val="00912ED1"/>
    <w:rsid w:val="009149B7"/>
    <w:rsid w:val="0091514A"/>
    <w:rsid w:val="00915733"/>
    <w:rsid w:val="0091771E"/>
    <w:rsid w:val="009202C5"/>
    <w:rsid w:val="00921BA2"/>
    <w:rsid w:val="0092281A"/>
    <w:rsid w:val="00923B9A"/>
    <w:rsid w:val="00923EE8"/>
    <w:rsid w:val="00927682"/>
    <w:rsid w:val="0092794D"/>
    <w:rsid w:val="00930AAE"/>
    <w:rsid w:val="009313FD"/>
    <w:rsid w:val="00933BFA"/>
    <w:rsid w:val="0093400D"/>
    <w:rsid w:val="0093550F"/>
    <w:rsid w:val="0093583D"/>
    <w:rsid w:val="00935980"/>
    <w:rsid w:val="00936979"/>
    <w:rsid w:val="0093746B"/>
    <w:rsid w:val="009400F8"/>
    <w:rsid w:val="009401EC"/>
    <w:rsid w:val="00940C45"/>
    <w:rsid w:val="00941ADB"/>
    <w:rsid w:val="00942DE5"/>
    <w:rsid w:val="00944F59"/>
    <w:rsid w:val="009458FC"/>
    <w:rsid w:val="00945F19"/>
    <w:rsid w:val="009464BF"/>
    <w:rsid w:val="0094742F"/>
    <w:rsid w:val="00951043"/>
    <w:rsid w:val="00951D6B"/>
    <w:rsid w:val="00952BF5"/>
    <w:rsid w:val="0095393B"/>
    <w:rsid w:val="00956F81"/>
    <w:rsid w:val="00957445"/>
    <w:rsid w:val="009577C4"/>
    <w:rsid w:val="00957A45"/>
    <w:rsid w:val="00957EB3"/>
    <w:rsid w:val="009611C0"/>
    <w:rsid w:val="00961EE9"/>
    <w:rsid w:val="00967F09"/>
    <w:rsid w:val="00970D09"/>
    <w:rsid w:val="0097308D"/>
    <w:rsid w:val="00976907"/>
    <w:rsid w:val="00977273"/>
    <w:rsid w:val="00977F38"/>
    <w:rsid w:val="00980621"/>
    <w:rsid w:val="00980E73"/>
    <w:rsid w:val="00984609"/>
    <w:rsid w:val="009854F8"/>
    <w:rsid w:val="009860E9"/>
    <w:rsid w:val="0099017C"/>
    <w:rsid w:val="0099144B"/>
    <w:rsid w:val="0099201B"/>
    <w:rsid w:val="0099288D"/>
    <w:rsid w:val="00994931"/>
    <w:rsid w:val="00994AB0"/>
    <w:rsid w:val="00995333"/>
    <w:rsid w:val="00995E71"/>
    <w:rsid w:val="009963A3"/>
    <w:rsid w:val="009A1F50"/>
    <w:rsid w:val="009A2FB8"/>
    <w:rsid w:val="009A399D"/>
    <w:rsid w:val="009A44C7"/>
    <w:rsid w:val="009A4AA9"/>
    <w:rsid w:val="009A4B38"/>
    <w:rsid w:val="009A6F98"/>
    <w:rsid w:val="009A7298"/>
    <w:rsid w:val="009B02F2"/>
    <w:rsid w:val="009B076A"/>
    <w:rsid w:val="009B1999"/>
    <w:rsid w:val="009B19E7"/>
    <w:rsid w:val="009B3121"/>
    <w:rsid w:val="009B374D"/>
    <w:rsid w:val="009B4D96"/>
    <w:rsid w:val="009B5918"/>
    <w:rsid w:val="009B6FFD"/>
    <w:rsid w:val="009B73E7"/>
    <w:rsid w:val="009C0455"/>
    <w:rsid w:val="009C1D3A"/>
    <w:rsid w:val="009C27C1"/>
    <w:rsid w:val="009C38CB"/>
    <w:rsid w:val="009C3DBE"/>
    <w:rsid w:val="009C4A39"/>
    <w:rsid w:val="009C6B6C"/>
    <w:rsid w:val="009C73AA"/>
    <w:rsid w:val="009D2F95"/>
    <w:rsid w:val="009D6EEC"/>
    <w:rsid w:val="009D7132"/>
    <w:rsid w:val="009E0F33"/>
    <w:rsid w:val="009E1F46"/>
    <w:rsid w:val="009E2921"/>
    <w:rsid w:val="009E3170"/>
    <w:rsid w:val="009E379C"/>
    <w:rsid w:val="009E3E6E"/>
    <w:rsid w:val="009E5F5F"/>
    <w:rsid w:val="009E7A53"/>
    <w:rsid w:val="009F1E7B"/>
    <w:rsid w:val="009F323E"/>
    <w:rsid w:val="009F448F"/>
    <w:rsid w:val="009F4732"/>
    <w:rsid w:val="009F4E5C"/>
    <w:rsid w:val="009F6A2D"/>
    <w:rsid w:val="009F6B2B"/>
    <w:rsid w:val="009F6DB2"/>
    <w:rsid w:val="00A00902"/>
    <w:rsid w:val="00A00DF4"/>
    <w:rsid w:val="00A042B4"/>
    <w:rsid w:val="00A04409"/>
    <w:rsid w:val="00A046A3"/>
    <w:rsid w:val="00A04E8E"/>
    <w:rsid w:val="00A06C9B"/>
    <w:rsid w:val="00A07A09"/>
    <w:rsid w:val="00A10B18"/>
    <w:rsid w:val="00A1215B"/>
    <w:rsid w:val="00A12962"/>
    <w:rsid w:val="00A1483A"/>
    <w:rsid w:val="00A15108"/>
    <w:rsid w:val="00A1517C"/>
    <w:rsid w:val="00A15290"/>
    <w:rsid w:val="00A1547C"/>
    <w:rsid w:val="00A1588E"/>
    <w:rsid w:val="00A16E53"/>
    <w:rsid w:val="00A23CB1"/>
    <w:rsid w:val="00A24590"/>
    <w:rsid w:val="00A25084"/>
    <w:rsid w:val="00A2564C"/>
    <w:rsid w:val="00A26ED1"/>
    <w:rsid w:val="00A30CA1"/>
    <w:rsid w:val="00A31172"/>
    <w:rsid w:val="00A327B7"/>
    <w:rsid w:val="00A33354"/>
    <w:rsid w:val="00A35E94"/>
    <w:rsid w:val="00A36354"/>
    <w:rsid w:val="00A403A8"/>
    <w:rsid w:val="00A40DED"/>
    <w:rsid w:val="00A413E7"/>
    <w:rsid w:val="00A4273F"/>
    <w:rsid w:val="00A42895"/>
    <w:rsid w:val="00A43A64"/>
    <w:rsid w:val="00A44AAF"/>
    <w:rsid w:val="00A45120"/>
    <w:rsid w:val="00A46629"/>
    <w:rsid w:val="00A47963"/>
    <w:rsid w:val="00A52246"/>
    <w:rsid w:val="00A5392B"/>
    <w:rsid w:val="00A55230"/>
    <w:rsid w:val="00A56C89"/>
    <w:rsid w:val="00A65449"/>
    <w:rsid w:val="00A65E78"/>
    <w:rsid w:val="00A67907"/>
    <w:rsid w:val="00A706F6"/>
    <w:rsid w:val="00A73A24"/>
    <w:rsid w:val="00A74CED"/>
    <w:rsid w:val="00A74EDA"/>
    <w:rsid w:val="00A750D4"/>
    <w:rsid w:val="00A75FE0"/>
    <w:rsid w:val="00A77473"/>
    <w:rsid w:val="00A77760"/>
    <w:rsid w:val="00A81E41"/>
    <w:rsid w:val="00A8253A"/>
    <w:rsid w:val="00A8309B"/>
    <w:rsid w:val="00A83E3C"/>
    <w:rsid w:val="00A84425"/>
    <w:rsid w:val="00A85168"/>
    <w:rsid w:val="00A854BB"/>
    <w:rsid w:val="00A85E6C"/>
    <w:rsid w:val="00A8610F"/>
    <w:rsid w:val="00A87012"/>
    <w:rsid w:val="00A87FDF"/>
    <w:rsid w:val="00A9254F"/>
    <w:rsid w:val="00A92B8E"/>
    <w:rsid w:val="00A9376D"/>
    <w:rsid w:val="00A97F09"/>
    <w:rsid w:val="00AA1C3D"/>
    <w:rsid w:val="00AA3888"/>
    <w:rsid w:val="00AA4415"/>
    <w:rsid w:val="00AA51E1"/>
    <w:rsid w:val="00AA63C1"/>
    <w:rsid w:val="00AA7CF0"/>
    <w:rsid w:val="00AB1A2F"/>
    <w:rsid w:val="00AB2046"/>
    <w:rsid w:val="00AB37CA"/>
    <w:rsid w:val="00AB3F38"/>
    <w:rsid w:val="00AB4E08"/>
    <w:rsid w:val="00AB6027"/>
    <w:rsid w:val="00AB671B"/>
    <w:rsid w:val="00AB6E30"/>
    <w:rsid w:val="00AB7590"/>
    <w:rsid w:val="00AB7806"/>
    <w:rsid w:val="00AB7DD6"/>
    <w:rsid w:val="00AC268E"/>
    <w:rsid w:val="00AC3593"/>
    <w:rsid w:val="00AC58EA"/>
    <w:rsid w:val="00AC67A8"/>
    <w:rsid w:val="00AC7604"/>
    <w:rsid w:val="00AC785A"/>
    <w:rsid w:val="00AC7AE9"/>
    <w:rsid w:val="00AD0C2E"/>
    <w:rsid w:val="00AD2678"/>
    <w:rsid w:val="00AD3534"/>
    <w:rsid w:val="00AD3E20"/>
    <w:rsid w:val="00AD3EE8"/>
    <w:rsid w:val="00AD4782"/>
    <w:rsid w:val="00AD684F"/>
    <w:rsid w:val="00AD6DB9"/>
    <w:rsid w:val="00AE03DC"/>
    <w:rsid w:val="00AE0AC5"/>
    <w:rsid w:val="00AE191B"/>
    <w:rsid w:val="00AE1A3E"/>
    <w:rsid w:val="00AE2D08"/>
    <w:rsid w:val="00AE33FE"/>
    <w:rsid w:val="00AE79F6"/>
    <w:rsid w:val="00AE7B46"/>
    <w:rsid w:val="00AF0592"/>
    <w:rsid w:val="00AF317E"/>
    <w:rsid w:val="00AF37A8"/>
    <w:rsid w:val="00AF416F"/>
    <w:rsid w:val="00AF64D4"/>
    <w:rsid w:val="00AF7C58"/>
    <w:rsid w:val="00B015CA"/>
    <w:rsid w:val="00B02294"/>
    <w:rsid w:val="00B02871"/>
    <w:rsid w:val="00B02D73"/>
    <w:rsid w:val="00B02EE4"/>
    <w:rsid w:val="00B04020"/>
    <w:rsid w:val="00B044DB"/>
    <w:rsid w:val="00B051D3"/>
    <w:rsid w:val="00B06CAB"/>
    <w:rsid w:val="00B06E26"/>
    <w:rsid w:val="00B07349"/>
    <w:rsid w:val="00B10E53"/>
    <w:rsid w:val="00B10ED3"/>
    <w:rsid w:val="00B123E2"/>
    <w:rsid w:val="00B13071"/>
    <w:rsid w:val="00B14FEB"/>
    <w:rsid w:val="00B15154"/>
    <w:rsid w:val="00B1539D"/>
    <w:rsid w:val="00B159EC"/>
    <w:rsid w:val="00B221F5"/>
    <w:rsid w:val="00B224C5"/>
    <w:rsid w:val="00B22809"/>
    <w:rsid w:val="00B24FD9"/>
    <w:rsid w:val="00B27408"/>
    <w:rsid w:val="00B276CC"/>
    <w:rsid w:val="00B31E39"/>
    <w:rsid w:val="00B333D8"/>
    <w:rsid w:val="00B3424B"/>
    <w:rsid w:val="00B3508E"/>
    <w:rsid w:val="00B35214"/>
    <w:rsid w:val="00B352E1"/>
    <w:rsid w:val="00B35323"/>
    <w:rsid w:val="00B35D9E"/>
    <w:rsid w:val="00B3623D"/>
    <w:rsid w:val="00B36327"/>
    <w:rsid w:val="00B37D8C"/>
    <w:rsid w:val="00B41735"/>
    <w:rsid w:val="00B428B5"/>
    <w:rsid w:val="00B4390B"/>
    <w:rsid w:val="00B43D87"/>
    <w:rsid w:val="00B4607E"/>
    <w:rsid w:val="00B46B0F"/>
    <w:rsid w:val="00B46EF1"/>
    <w:rsid w:val="00B47A05"/>
    <w:rsid w:val="00B50425"/>
    <w:rsid w:val="00B5106C"/>
    <w:rsid w:val="00B51DAC"/>
    <w:rsid w:val="00B54248"/>
    <w:rsid w:val="00B56BE1"/>
    <w:rsid w:val="00B5758B"/>
    <w:rsid w:val="00B60A4D"/>
    <w:rsid w:val="00B61398"/>
    <w:rsid w:val="00B65081"/>
    <w:rsid w:val="00B66B0B"/>
    <w:rsid w:val="00B67207"/>
    <w:rsid w:val="00B71B0A"/>
    <w:rsid w:val="00B72337"/>
    <w:rsid w:val="00B728DB"/>
    <w:rsid w:val="00B72D01"/>
    <w:rsid w:val="00B73E18"/>
    <w:rsid w:val="00B74AC1"/>
    <w:rsid w:val="00B75A68"/>
    <w:rsid w:val="00B75DA5"/>
    <w:rsid w:val="00B75F27"/>
    <w:rsid w:val="00B76083"/>
    <w:rsid w:val="00B76282"/>
    <w:rsid w:val="00B7761B"/>
    <w:rsid w:val="00B8164C"/>
    <w:rsid w:val="00B81784"/>
    <w:rsid w:val="00B81970"/>
    <w:rsid w:val="00B81BEE"/>
    <w:rsid w:val="00B84E91"/>
    <w:rsid w:val="00B85C0D"/>
    <w:rsid w:val="00B87E8E"/>
    <w:rsid w:val="00B91828"/>
    <w:rsid w:val="00B91A12"/>
    <w:rsid w:val="00B91ADD"/>
    <w:rsid w:val="00B92FC4"/>
    <w:rsid w:val="00B9305C"/>
    <w:rsid w:val="00B9324E"/>
    <w:rsid w:val="00B93DA3"/>
    <w:rsid w:val="00B947F7"/>
    <w:rsid w:val="00B94C37"/>
    <w:rsid w:val="00B94CAB"/>
    <w:rsid w:val="00B95DB7"/>
    <w:rsid w:val="00B97237"/>
    <w:rsid w:val="00B97391"/>
    <w:rsid w:val="00BA05C6"/>
    <w:rsid w:val="00BA0A95"/>
    <w:rsid w:val="00BA0BB5"/>
    <w:rsid w:val="00BA39D7"/>
    <w:rsid w:val="00BA3B67"/>
    <w:rsid w:val="00BA3EF9"/>
    <w:rsid w:val="00BA4B3F"/>
    <w:rsid w:val="00BA54E3"/>
    <w:rsid w:val="00BA60B3"/>
    <w:rsid w:val="00BA67B1"/>
    <w:rsid w:val="00BB19A2"/>
    <w:rsid w:val="00BB1E52"/>
    <w:rsid w:val="00BB235E"/>
    <w:rsid w:val="00BB2F02"/>
    <w:rsid w:val="00BB420C"/>
    <w:rsid w:val="00BB4A64"/>
    <w:rsid w:val="00BB51FF"/>
    <w:rsid w:val="00BB5EA3"/>
    <w:rsid w:val="00BB6583"/>
    <w:rsid w:val="00BB6E18"/>
    <w:rsid w:val="00BB7727"/>
    <w:rsid w:val="00BC0906"/>
    <w:rsid w:val="00BC1971"/>
    <w:rsid w:val="00BC1C31"/>
    <w:rsid w:val="00BC29CD"/>
    <w:rsid w:val="00BC38EA"/>
    <w:rsid w:val="00BC5A27"/>
    <w:rsid w:val="00BC6675"/>
    <w:rsid w:val="00BC68D3"/>
    <w:rsid w:val="00BC73D7"/>
    <w:rsid w:val="00BD0D17"/>
    <w:rsid w:val="00BD0DFE"/>
    <w:rsid w:val="00BD206D"/>
    <w:rsid w:val="00BD4249"/>
    <w:rsid w:val="00BD6339"/>
    <w:rsid w:val="00BD7ED4"/>
    <w:rsid w:val="00BE0610"/>
    <w:rsid w:val="00BE0A4D"/>
    <w:rsid w:val="00BE1CD1"/>
    <w:rsid w:val="00BE2B8F"/>
    <w:rsid w:val="00BE73F1"/>
    <w:rsid w:val="00BE76B7"/>
    <w:rsid w:val="00BE7A99"/>
    <w:rsid w:val="00BF1000"/>
    <w:rsid w:val="00BF29D5"/>
    <w:rsid w:val="00BF2BF3"/>
    <w:rsid w:val="00BF2EAD"/>
    <w:rsid w:val="00BF4A6F"/>
    <w:rsid w:val="00BF4EAD"/>
    <w:rsid w:val="00BF546C"/>
    <w:rsid w:val="00BF5B28"/>
    <w:rsid w:val="00BF5D97"/>
    <w:rsid w:val="00C00A38"/>
    <w:rsid w:val="00C02FE0"/>
    <w:rsid w:val="00C04498"/>
    <w:rsid w:val="00C04A9E"/>
    <w:rsid w:val="00C055DC"/>
    <w:rsid w:val="00C05F99"/>
    <w:rsid w:val="00C079EC"/>
    <w:rsid w:val="00C10440"/>
    <w:rsid w:val="00C1087B"/>
    <w:rsid w:val="00C1256D"/>
    <w:rsid w:val="00C12D45"/>
    <w:rsid w:val="00C1746F"/>
    <w:rsid w:val="00C21D41"/>
    <w:rsid w:val="00C23CC5"/>
    <w:rsid w:val="00C23FE9"/>
    <w:rsid w:val="00C2415D"/>
    <w:rsid w:val="00C26481"/>
    <w:rsid w:val="00C26702"/>
    <w:rsid w:val="00C26C43"/>
    <w:rsid w:val="00C27BA2"/>
    <w:rsid w:val="00C3096F"/>
    <w:rsid w:val="00C30B02"/>
    <w:rsid w:val="00C34059"/>
    <w:rsid w:val="00C4145A"/>
    <w:rsid w:val="00C41C26"/>
    <w:rsid w:val="00C433CE"/>
    <w:rsid w:val="00C4351F"/>
    <w:rsid w:val="00C43B5A"/>
    <w:rsid w:val="00C43EFF"/>
    <w:rsid w:val="00C4460A"/>
    <w:rsid w:val="00C466E0"/>
    <w:rsid w:val="00C46929"/>
    <w:rsid w:val="00C5185F"/>
    <w:rsid w:val="00C51CD0"/>
    <w:rsid w:val="00C54E12"/>
    <w:rsid w:val="00C54E94"/>
    <w:rsid w:val="00C55859"/>
    <w:rsid w:val="00C55D1A"/>
    <w:rsid w:val="00C55D2F"/>
    <w:rsid w:val="00C5768D"/>
    <w:rsid w:val="00C65D10"/>
    <w:rsid w:val="00C6673C"/>
    <w:rsid w:val="00C70495"/>
    <w:rsid w:val="00C7167C"/>
    <w:rsid w:val="00C71B8A"/>
    <w:rsid w:val="00C741E8"/>
    <w:rsid w:val="00C74785"/>
    <w:rsid w:val="00C74BFA"/>
    <w:rsid w:val="00C75523"/>
    <w:rsid w:val="00C75FFE"/>
    <w:rsid w:val="00C7670C"/>
    <w:rsid w:val="00C76766"/>
    <w:rsid w:val="00C77D63"/>
    <w:rsid w:val="00C805E2"/>
    <w:rsid w:val="00C81172"/>
    <w:rsid w:val="00C81601"/>
    <w:rsid w:val="00C819D3"/>
    <w:rsid w:val="00C82560"/>
    <w:rsid w:val="00C83BBB"/>
    <w:rsid w:val="00C845DA"/>
    <w:rsid w:val="00C85442"/>
    <w:rsid w:val="00C86793"/>
    <w:rsid w:val="00C86BB7"/>
    <w:rsid w:val="00C87011"/>
    <w:rsid w:val="00C873C5"/>
    <w:rsid w:val="00C9071B"/>
    <w:rsid w:val="00C9099B"/>
    <w:rsid w:val="00C93037"/>
    <w:rsid w:val="00C9383D"/>
    <w:rsid w:val="00C949F1"/>
    <w:rsid w:val="00C956EF"/>
    <w:rsid w:val="00CA47C0"/>
    <w:rsid w:val="00CA75CB"/>
    <w:rsid w:val="00CA77EC"/>
    <w:rsid w:val="00CB0E56"/>
    <w:rsid w:val="00CB212F"/>
    <w:rsid w:val="00CB2C4B"/>
    <w:rsid w:val="00CB2F8D"/>
    <w:rsid w:val="00CB7471"/>
    <w:rsid w:val="00CC1067"/>
    <w:rsid w:val="00CC2375"/>
    <w:rsid w:val="00CC243C"/>
    <w:rsid w:val="00CC28DA"/>
    <w:rsid w:val="00CC3704"/>
    <w:rsid w:val="00CC4619"/>
    <w:rsid w:val="00CC6CCF"/>
    <w:rsid w:val="00CC731A"/>
    <w:rsid w:val="00CD147A"/>
    <w:rsid w:val="00CD3909"/>
    <w:rsid w:val="00CD5AA0"/>
    <w:rsid w:val="00CD6D8A"/>
    <w:rsid w:val="00CE0698"/>
    <w:rsid w:val="00CE13E1"/>
    <w:rsid w:val="00CE1CF9"/>
    <w:rsid w:val="00CE1FAD"/>
    <w:rsid w:val="00CE3FB5"/>
    <w:rsid w:val="00CE41CE"/>
    <w:rsid w:val="00CE4965"/>
    <w:rsid w:val="00CE50E1"/>
    <w:rsid w:val="00CE579B"/>
    <w:rsid w:val="00CF02F0"/>
    <w:rsid w:val="00CF0B38"/>
    <w:rsid w:val="00CF0D8D"/>
    <w:rsid w:val="00CF104A"/>
    <w:rsid w:val="00CF15C3"/>
    <w:rsid w:val="00CF20F2"/>
    <w:rsid w:val="00CF2FD5"/>
    <w:rsid w:val="00CF5502"/>
    <w:rsid w:val="00CF578F"/>
    <w:rsid w:val="00CF7D45"/>
    <w:rsid w:val="00D001A9"/>
    <w:rsid w:val="00D00FBD"/>
    <w:rsid w:val="00D01135"/>
    <w:rsid w:val="00D0415C"/>
    <w:rsid w:val="00D05400"/>
    <w:rsid w:val="00D05E2B"/>
    <w:rsid w:val="00D05F25"/>
    <w:rsid w:val="00D06E83"/>
    <w:rsid w:val="00D10F04"/>
    <w:rsid w:val="00D113E3"/>
    <w:rsid w:val="00D13AEB"/>
    <w:rsid w:val="00D1489C"/>
    <w:rsid w:val="00D14B45"/>
    <w:rsid w:val="00D15A1E"/>
    <w:rsid w:val="00D160E1"/>
    <w:rsid w:val="00D164A1"/>
    <w:rsid w:val="00D16B30"/>
    <w:rsid w:val="00D16FEE"/>
    <w:rsid w:val="00D20354"/>
    <w:rsid w:val="00D23F57"/>
    <w:rsid w:val="00D25ED9"/>
    <w:rsid w:val="00D26B98"/>
    <w:rsid w:val="00D30D53"/>
    <w:rsid w:val="00D313C0"/>
    <w:rsid w:val="00D317D7"/>
    <w:rsid w:val="00D31DEA"/>
    <w:rsid w:val="00D31F12"/>
    <w:rsid w:val="00D32E9B"/>
    <w:rsid w:val="00D33011"/>
    <w:rsid w:val="00D349A2"/>
    <w:rsid w:val="00D4056D"/>
    <w:rsid w:val="00D413F3"/>
    <w:rsid w:val="00D42C8E"/>
    <w:rsid w:val="00D437C5"/>
    <w:rsid w:val="00D4414C"/>
    <w:rsid w:val="00D44F7E"/>
    <w:rsid w:val="00D454D2"/>
    <w:rsid w:val="00D465F6"/>
    <w:rsid w:val="00D46D9E"/>
    <w:rsid w:val="00D4755D"/>
    <w:rsid w:val="00D50260"/>
    <w:rsid w:val="00D51BD7"/>
    <w:rsid w:val="00D51C5C"/>
    <w:rsid w:val="00D51DFA"/>
    <w:rsid w:val="00D52727"/>
    <w:rsid w:val="00D54590"/>
    <w:rsid w:val="00D54EAC"/>
    <w:rsid w:val="00D5687C"/>
    <w:rsid w:val="00D56A9B"/>
    <w:rsid w:val="00D5767A"/>
    <w:rsid w:val="00D57C91"/>
    <w:rsid w:val="00D603BC"/>
    <w:rsid w:val="00D612C3"/>
    <w:rsid w:val="00D613D8"/>
    <w:rsid w:val="00D61D36"/>
    <w:rsid w:val="00D65B0E"/>
    <w:rsid w:val="00D6723A"/>
    <w:rsid w:val="00D677D0"/>
    <w:rsid w:val="00D67BF3"/>
    <w:rsid w:val="00D706F8"/>
    <w:rsid w:val="00D716B5"/>
    <w:rsid w:val="00D71C39"/>
    <w:rsid w:val="00D74AD5"/>
    <w:rsid w:val="00D74BFB"/>
    <w:rsid w:val="00D74D9F"/>
    <w:rsid w:val="00D7613F"/>
    <w:rsid w:val="00D77D7E"/>
    <w:rsid w:val="00D8173A"/>
    <w:rsid w:val="00D81D88"/>
    <w:rsid w:val="00D8264B"/>
    <w:rsid w:val="00D83868"/>
    <w:rsid w:val="00D83C00"/>
    <w:rsid w:val="00D910E4"/>
    <w:rsid w:val="00D9131E"/>
    <w:rsid w:val="00D91E21"/>
    <w:rsid w:val="00D94B5A"/>
    <w:rsid w:val="00D952DD"/>
    <w:rsid w:val="00D953BB"/>
    <w:rsid w:val="00D9561F"/>
    <w:rsid w:val="00D96837"/>
    <w:rsid w:val="00D968CF"/>
    <w:rsid w:val="00DA01B8"/>
    <w:rsid w:val="00DA203B"/>
    <w:rsid w:val="00DA21C1"/>
    <w:rsid w:val="00DA3425"/>
    <w:rsid w:val="00DA4DA0"/>
    <w:rsid w:val="00DA5FE8"/>
    <w:rsid w:val="00DB0A88"/>
    <w:rsid w:val="00DB1E15"/>
    <w:rsid w:val="00DB4945"/>
    <w:rsid w:val="00DC3676"/>
    <w:rsid w:val="00DC3F73"/>
    <w:rsid w:val="00DC5947"/>
    <w:rsid w:val="00DC637C"/>
    <w:rsid w:val="00DD070A"/>
    <w:rsid w:val="00DD2A2C"/>
    <w:rsid w:val="00DD54B8"/>
    <w:rsid w:val="00DD5972"/>
    <w:rsid w:val="00DD693D"/>
    <w:rsid w:val="00DD69DD"/>
    <w:rsid w:val="00DD7574"/>
    <w:rsid w:val="00DD7ACF"/>
    <w:rsid w:val="00DE0A31"/>
    <w:rsid w:val="00DE1149"/>
    <w:rsid w:val="00DE2901"/>
    <w:rsid w:val="00DE2D03"/>
    <w:rsid w:val="00DE3686"/>
    <w:rsid w:val="00DE3DA9"/>
    <w:rsid w:val="00DE4D69"/>
    <w:rsid w:val="00DE5AA1"/>
    <w:rsid w:val="00DE6AE9"/>
    <w:rsid w:val="00DF1CF3"/>
    <w:rsid w:val="00DF233C"/>
    <w:rsid w:val="00DF2C31"/>
    <w:rsid w:val="00DF33FB"/>
    <w:rsid w:val="00DF4314"/>
    <w:rsid w:val="00DF544A"/>
    <w:rsid w:val="00DF7C5E"/>
    <w:rsid w:val="00E031AD"/>
    <w:rsid w:val="00E03F9B"/>
    <w:rsid w:val="00E077E1"/>
    <w:rsid w:val="00E0784C"/>
    <w:rsid w:val="00E10194"/>
    <w:rsid w:val="00E10321"/>
    <w:rsid w:val="00E10C31"/>
    <w:rsid w:val="00E10ED3"/>
    <w:rsid w:val="00E11C17"/>
    <w:rsid w:val="00E154E3"/>
    <w:rsid w:val="00E164B8"/>
    <w:rsid w:val="00E16794"/>
    <w:rsid w:val="00E17813"/>
    <w:rsid w:val="00E17F30"/>
    <w:rsid w:val="00E202D3"/>
    <w:rsid w:val="00E22184"/>
    <w:rsid w:val="00E23AD2"/>
    <w:rsid w:val="00E25AF8"/>
    <w:rsid w:val="00E264EA"/>
    <w:rsid w:val="00E2697A"/>
    <w:rsid w:val="00E269FF"/>
    <w:rsid w:val="00E3030E"/>
    <w:rsid w:val="00E30D4B"/>
    <w:rsid w:val="00E3681A"/>
    <w:rsid w:val="00E406CB"/>
    <w:rsid w:val="00E418CC"/>
    <w:rsid w:val="00E429A1"/>
    <w:rsid w:val="00E42BDA"/>
    <w:rsid w:val="00E42DCD"/>
    <w:rsid w:val="00E433BF"/>
    <w:rsid w:val="00E44C7E"/>
    <w:rsid w:val="00E44EE9"/>
    <w:rsid w:val="00E463AA"/>
    <w:rsid w:val="00E46597"/>
    <w:rsid w:val="00E5004C"/>
    <w:rsid w:val="00E50A2A"/>
    <w:rsid w:val="00E50DA5"/>
    <w:rsid w:val="00E521F0"/>
    <w:rsid w:val="00E5646E"/>
    <w:rsid w:val="00E57515"/>
    <w:rsid w:val="00E622C5"/>
    <w:rsid w:val="00E632CC"/>
    <w:rsid w:val="00E64965"/>
    <w:rsid w:val="00E66FC8"/>
    <w:rsid w:val="00E67C7C"/>
    <w:rsid w:val="00E70343"/>
    <w:rsid w:val="00E7388C"/>
    <w:rsid w:val="00E75EF7"/>
    <w:rsid w:val="00E762CF"/>
    <w:rsid w:val="00E80A06"/>
    <w:rsid w:val="00E812F8"/>
    <w:rsid w:val="00E82449"/>
    <w:rsid w:val="00E833FF"/>
    <w:rsid w:val="00E84578"/>
    <w:rsid w:val="00E86484"/>
    <w:rsid w:val="00E87031"/>
    <w:rsid w:val="00E87A50"/>
    <w:rsid w:val="00E9005A"/>
    <w:rsid w:val="00E90696"/>
    <w:rsid w:val="00E9092B"/>
    <w:rsid w:val="00E90C2E"/>
    <w:rsid w:val="00E9151B"/>
    <w:rsid w:val="00E91A60"/>
    <w:rsid w:val="00E95215"/>
    <w:rsid w:val="00E9752D"/>
    <w:rsid w:val="00EA0D98"/>
    <w:rsid w:val="00EA2252"/>
    <w:rsid w:val="00EA32E5"/>
    <w:rsid w:val="00EA449C"/>
    <w:rsid w:val="00EA56C8"/>
    <w:rsid w:val="00EB6448"/>
    <w:rsid w:val="00EB6811"/>
    <w:rsid w:val="00EB717C"/>
    <w:rsid w:val="00EB7E36"/>
    <w:rsid w:val="00EC3878"/>
    <w:rsid w:val="00EC3D23"/>
    <w:rsid w:val="00EC412B"/>
    <w:rsid w:val="00EC59B3"/>
    <w:rsid w:val="00ED00A5"/>
    <w:rsid w:val="00ED1877"/>
    <w:rsid w:val="00ED4223"/>
    <w:rsid w:val="00ED6F6C"/>
    <w:rsid w:val="00EE00B0"/>
    <w:rsid w:val="00EE217C"/>
    <w:rsid w:val="00EE2952"/>
    <w:rsid w:val="00EE3BFA"/>
    <w:rsid w:val="00EE4349"/>
    <w:rsid w:val="00EE5D3F"/>
    <w:rsid w:val="00EE7D9D"/>
    <w:rsid w:val="00EF0F66"/>
    <w:rsid w:val="00EF23A1"/>
    <w:rsid w:val="00EF2FAD"/>
    <w:rsid w:val="00EF31AE"/>
    <w:rsid w:val="00EF3E41"/>
    <w:rsid w:val="00EF53F9"/>
    <w:rsid w:val="00EF61A4"/>
    <w:rsid w:val="00EF7D67"/>
    <w:rsid w:val="00F018BB"/>
    <w:rsid w:val="00F01A8B"/>
    <w:rsid w:val="00F044FB"/>
    <w:rsid w:val="00F05E4D"/>
    <w:rsid w:val="00F06094"/>
    <w:rsid w:val="00F06BC4"/>
    <w:rsid w:val="00F07156"/>
    <w:rsid w:val="00F073C5"/>
    <w:rsid w:val="00F07B90"/>
    <w:rsid w:val="00F1085B"/>
    <w:rsid w:val="00F11E69"/>
    <w:rsid w:val="00F12A74"/>
    <w:rsid w:val="00F12B66"/>
    <w:rsid w:val="00F12C5C"/>
    <w:rsid w:val="00F12F72"/>
    <w:rsid w:val="00F13AEA"/>
    <w:rsid w:val="00F1473A"/>
    <w:rsid w:val="00F14EF1"/>
    <w:rsid w:val="00F15904"/>
    <w:rsid w:val="00F16FB1"/>
    <w:rsid w:val="00F202C8"/>
    <w:rsid w:val="00F23482"/>
    <w:rsid w:val="00F2465E"/>
    <w:rsid w:val="00F24B9E"/>
    <w:rsid w:val="00F25196"/>
    <w:rsid w:val="00F25419"/>
    <w:rsid w:val="00F254EC"/>
    <w:rsid w:val="00F277C5"/>
    <w:rsid w:val="00F27B11"/>
    <w:rsid w:val="00F30209"/>
    <w:rsid w:val="00F318A8"/>
    <w:rsid w:val="00F320E8"/>
    <w:rsid w:val="00F338CC"/>
    <w:rsid w:val="00F36CEC"/>
    <w:rsid w:val="00F36F56"/>
    <w:rsid w:val="00F3740F"/>
    <w:rsid w:val="00F41B48"/>
    <w:rsid w:val="00F4359B"/>
    <w:rsid w:val="00F4535E"/>
    <w:rsid w:val="00F4655B"/>
    <w:rsid w:val="00F47629"/>
    <w:rsid w:val="00F479FE"/>
    <w:rsid w:val="00F50700"/>
    <w:rsid w:val="00F52EC2"/>
    <w:rsid w:val="00F55634"/>
    <w:rsid w:val="00F5689F"/>
    <w:rsid w:val="00F60EBF"/>
    <w:rsid w:val="00F62AB5"/>
    <w:rsid w:val="00F645D7"/>
    <w:rsid w:val="00F670E8"/>
    <w:rsid w:val="00F716F8"/>
    <w:rsid w:val="00F7387B"/>
    <w:rsid w:val="00F74572"/>
    <w:rsid w:val="00F76691"/>
    <w:rsid w:val="00F768A6"/>
    <w:rsid w:val="00F8048F"/>
    <w:rsid w:val="00F810C6"/>
    <w:rsid w:val="00F83CBE"/>
    <w:rsid w:val="00F85A60"/>
    <w:rsid w:val="00F9256A"/>
    <w:rsid w:val="00F92A8F"/>
    <w:rsid w:val="00F93860"/>
    <w:rsid w:val="00F94058"/>
    <w:rsid w:val="00F9781B"/>
    <w:rsid w:val="00FA0150"/>
    <w:rsid w:val="00FA2F7F"/>
    <w:rsid w:val="00FA327C"/>
    <w:rsid w:val="00FA4846"/>
    <w:rsid w:val="00FA4B74"/>
    <w:rsid w:val="00FA51AC"/>
    <w:rsid w:val="00FA52FA"/>
    <w:rsid w:val="00FA6087"/>
    <w:rsid w:val="00FA6182"/>
    <w:rsid w:val="00FA74EA"/>
    <w:rsid w:val="00FA7F91"/>
    <w:rsid w:val="00FB1CDE"/>
    <w:rsid w:val="00FB2104"/>
    <w:rsid w:val="00FC1E06"/>
    <w:rsid w:val="00FC3530"/>
    <w:rsid w:val="00FC3C6A"/>
    <w:rsid w:val="00FC4F71"/>
    <w:rsid w:val="00FC5754"/>
    <w:rsid w:val="00FC60E1"/>
    <w:rsid w:val="00FC7711"/>
    <w:rsid w:val="00FD03A1"/>
    <w:rsid w:val="00FD25D0"/>
    <w:rsid w:val="00FD26BD"/>
    <w:rsid w:val="00FD2C16"/>
    <w:rsid w:val="00FD4011"/>
    <w:rsid w:val="00FD576A"/>
    <w:rsid w:val="00FD597E"/>
    <w:rsid w:val="00FD7440"/>
    <w:rsid w:val="00FD7941"/>
    <w:rsid w:val="00FE2124"/>
    <w:rsid w:val="00FE260E"/>
    <w:rsid w:val="00FE3DBA"/>
    <w:rsid w:val="00FE4985"/>
    <w:rsid w:val="00FF0055"/>
    <w:rsid w:val="00FF022A"/>
    <w:rsid w:val="00FF09BC"/>
    <w:rsid w:val="00FF0E9C"/>
    <w:rsid w:val="00FF4065"/>
    <w:rsid w:val="00FF5963"/>
    <w:rsid w:val="00FF69A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695A7BD2"/>
  <w15:docId w15:val="{90E46E7A-8CFC-478E-BE16-2D825CF12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3931"/>
    <w:rPr>
      <w:rFonts w:cs="Times New Roman"/>
      <w:sz w:val="20"/>
      <w:szCs w:val="20"/>
    </w:rPr>
  </w:style>
  <w:style w:type="paragraph" w:styleId="Heading1">
    <w:name w:val="heading 1"/>
    <w:basedOn w:val="BodyText"/>
    <w:next w:val="Normal"/>
    <w:link w:val="Heading1Char"/>
    <w:uiPriority w:val="9"/>
    <w:qFormat/>
    <w:rsid w:val="008A178D"/>
    <w:pPr>
      <w:spacing w:before="73" w:after="240"/>
      <w:ind w:right="5"/>
      <w:outlineLvl w:val="0"/>
    </w:pPr>
    <w:rPr>
      <w:rFonts w:asciiTheme="minorHAnsi" w:hAnsiTheme="minorHAnsi"/>
      <w:color w:val="5B9BD5" w:themeColor="accent1"/>
      <w:spacing w:val="-1"/>
      <w:sz w:val="40"/>
      <w:szCs w:val="36"/>
    </w:rPr>
  </w:style>
  <w:style w:type="paragraph" w:styleId="Heading2">
    <w:name w:val="heading 2"/>
    <w:basedOn w:val="Normal"/>
    <w:next w:val="Normal"/>
    <w:link w:val="Heading2Char"/>
    <w:uiPriority w:val="9"/>
    <w:qFormat/>
    <w:rsid w:val="00044EB3"/>
    <w:pPr>
      <w:autoSpaceDE w:val="0"/>
      <w:autoSpaceDN w:val="0"/>
      <w:adjustRightInd w:val="0"/>
      <w:spacing w:before="240" w:after="120" w:line="240" w:lineRule="auto"/>
      <w:outlineLvl w:val="1"/>
    </w:pPr>
    <w:rPr>
      <w:rFonts w:ascii="Times New Roman" w:hAnsi="Times New Roman"/>
      <w:color w:val="5B9BD5" w:themeColor="accent1"/>
      <w:sz w:val="32"/>
      <w:szCs w:val="32"/>
    </w:rPr>
  </w:style>
  <w:style w:type="paragraph" w:styleId="Heading3">
    <w:name w:val="heading 3"/>
    <w:basedOn w:val="Normal"/>
    <w:next w:val="Normal"/>
    <w:link w:val="Heading3Char"/>
    <w:uiPriority w:val="9"/>
    <w:unhideWhenUsed/>
    <w:qFormat/>
    <w:rsid w:val="00CB2C4B"/>
    <w:pPr>
      <w:keepNext/>
      <w:keepLines/>
      <w:spacing w:before="240" w:after="120"/>
      <w:outlineLvl w:val="2"/>
    </w:pPr>
    <w:rPr>
      <w:rFonts w:ascii="Times New Roman" w:eastAsiaTheme="majorEastAsia" w:hAnsi="Times New Roman" w:cstheme="majorBidi"/>
      <w:b/>
      <w:color w:val="1F4E79" w:themeColor="accent1" w:themeShade="80"/>
      <w:sz w:val="22"/>
      <w:szCs w:val="24"/>
    </w:rPr>
  </w:style>
  <w:style w:type="paragraph" w:styleId="Heading5">
    <w:name w:val="heading 5"/>
    <w:basedOn w:val="Normal"/>
    <w:next w:val="Normal"/>
    <w:link w:val="Heading5Char"/>
    <w:uiPriority w:val="9"/>
    <w:semiHidden/>
    <w:unhideWhenUsed/>
    <w:qFormat/>
    <w:rsid w:val="001B7DB1"/>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C73AA"/>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4C1FB1"/>
    <w:pPr>
      <w:numPr>
        <w:numId w:val="3"/>
      </w:numPr>
    </w:pPr>
  </w:style>
  <w:style w:type="paragraph" w:customStyle="1" w:styleId="Default">
    <w:name w:val="Default"/>
    <w:rsid w:val="00860CB6"/>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DD693D"/>
    <w:rPr>
      <w:color w:val="0563C1"/>
      <w:u w:val="single"/>
    </w:rPr>
  </w:style>
  <w:style w:type="paragraph" w:styleId="NormalWeb">
    <w:name w:val="Normal (Web)"/>
    <w:basedOn w:val="Normal"/>
    <w:uiPriority w:val="99"/>
    <w:unhideWhenUsed/>
    <w:rsid w:val="00DD693D"/>
    <w:pPr>
      <w:spacing w:before="100" w:beforeAutospacing="1" w:after="100" w:afterAutospacing="1" w:line="240" w:lineRule="auto"/>
    </w:pPr>
    <w:rPr>
      <w:rFonts w:ascii="Times New Roman" w:eastAsia="Times New Roman" w:hAnsi="Times New Roman"/>
      <w:sz w:val="24"/>
      <w:szCs w:val="24"/>
      <w:lang w:eastAsia="en-AU"/>
    </w:rPr>
  </w:style>
  <w:style w:type="paragraph" w:styleId="NoSpacing">
    <w:name w:val="No Spacing"/>
    <w:link w:val="NoSpacingChar"/>
    <w:uiPriority w:val="1"/>
    <w:qFormat/>
    <w:rsid w:val="0041108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11086"/>
    <w:rPr>
      <w:rFonts w:eastAsiaTheme="minorEastAsia"/>
      <w:lang w:val="en-US"/>
    </w:rPr>
  </w:style>
  <w:style w:type="paragraph" w:styleId="Header">
    <w:name w:val="header"/>
    <w:basedOn w:val="Normal"/>
    <w:link w:val="HeaderChar"/>
    <w:uiPriority w:val="99"/>
    <w:unhideWhenUsed/>
    <w:rsid w:val="00B650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5081"/>
  </w:style>
  <w:style w:type="paragraph" w:styleId="Footer">
    <w:name w:val="footer"/>
    <w:basedOn w:val="Normal"/>
    <w:link w:val="FooterChar"/>
    <w:uiPriority w:val="99"/>
    <w:unhideWhenUsed/>
    <w:rsid w:val="00B650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5081"/>
  </w:style>
  <w:style w:type="paragraph" w:styleId="FootnoteText">
    <w:name w:val="footnote text"/>
    <w:basedOn w:val="Normal"/>
    <w:link w:val="FootnoteTextChar"/>
    <w:uiPriority w:val="99"/>
    <w:semiHidden/>
    <w:unhideWhenUsed/>
    <w:rsid w:val="000331E3"/>
    <w:pPr>
      <w:spacing w:after="0" w:line="240" w:lineRule="auto"/>
    </w:pPr>
    <w:rPr>
      <w:rFonts w:ascii="Arial" w:eastAsia="Calibri" w:hAnsi="Arial"/>
    </w:rPr>
  </w:style>
  <w:style w:type="character" w:customStyle="1" w:styleId="FootnoteTextChar">
    <w:name w:val="Footnote Text Char"/>
    <w:basedOn w:val="DefaultParagraphFont"/>
    <w:link w:val="FootnoteText"/>
    <w:uiPriority w:val="99"/>
    <w:semiHidden/>
    <w:rsid w:val="000331E3"/>
    <w:rPr>
      <w:rFonts w:ascii="Arial" w:eastAsia="Calibri" w:hAnsi="Arial" w:cs="Times New Roman"/>
      <w:sz w:val="20"/>
      <w:szCs w:val="20"/>
    </w:rPr>
  </w:style>
  <w:style w:type="character" w:styleId="FootnoteReference">
    <w:name w:val="footnote reference"/>
    <w:basedOn w:val="DefaultParagraphFont"/>
    <w:uiPriority w:val="99"/>
    <w:semiHidden/>
    <w:unhideWhenUsed/>
    <w:rsid w:val="000331E3"/>
    <w:rPr>
      <w:vertAlign w:val="superscript"/>
    </w:rPr>
  </w:style>
  <w:style w:type="paragraph" w:styleId="BalloonText">
    <w:name w:val="Balloon Text"/>
    <w:basedOn w:val="Normal"/>
    <w:link w:val="BalloonTextChar"/>
    <w:uiPriority w:val="99"/>
    <w:semiHidden/>
    <w:unhideWhenUsed/>
    <w:rsid w:val="00813E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3EBC"/>
    <w:rPr>
      <w:rFonts w:ascii="Segoe UI" w:hAnsi="Segoe UI" w:cs="Segoe UI"/>
      <w:sz w:val="18"/>
      <w:szCs w:val="18"/>
    </w:rPr>
  </w:style>
  <w:style w:type="character" w:customStyle="1" w:styleId="Heading2Char">
    <w:name w:val="Heading 2 Char"/>
    <w:basedOn w:val="DefaultParagraphFont"/>
    <w:link w:val="Heading2"/>
    <w:uiPriority w:val="9"/>
    <w:rsid w:val="00044EB3"/>
    <w:rPr>
      <w:rFonts w:ascii="Times New Roman" w:hAnsi="Times New Roman" w:cs="Times New Roman"/>
      <w:color w:val="5B9BD5" w:themeColor="accent1"/>
      <w:sz w:val="32"/>
      <w:szCs w:val="32"/>
    </w:rPr>
  </w:style>
  <w:style w:type="numbering" w:customStyle="1" w:styleId="BulletList">
    <w:name w:val="Bullet List"/>
    <w:uiPriority w:val="99"/>
    <w:rsid w:val="00332073"/>
    <w:pPr>
      <w:numPr>
        <w:numId w:val="1"/>
      </w:numPr>
    </w:pPr>
  </w:style>
  <w:style w:type="paragraph" w:styleId="ListBullet">
    <w:name w:val="List Bullet"/>
    <w:basedOn w:val="Normal"/>
    <w:uiPriority w:val="99"/>
    <w:unhideWhenUsed/>
    <w:qFormat/>
    <w:rsid w:val="0015392C"/>
    <w:pPr>
      <w:spacing w:after="120" w:line="276" w:lineRule="auto"/>
      <w:ind w:left="360" w:hanging="360"/>
      <w:contextualSpacing/>
    </w:pPr>
    <w:rPr>
      <w:rFonts w:ascii="Times New Roman" w:eastAsia="Calibri" w:hAnsi="Times New Roman"/>
    </w:rPr>
  </w:style>
  <w:style w:type="paragraph" w:styleId="ListBullet2">
    <w:name w:val="List Bullet 2"/>
    <w:basedOn w:val="Normal"/>
    <w:uiPriority w:val="99"/>
    <w:unhideWhenUsed/>
    <w:rsid w:val="00332073"/>
    <w:pPr>
      <w:numPr>
        <w:ilvl w:val="1"/>
        <w:numId w:val="4"/>
      </w:numPr>
      <w:spacing w:after="200" w:line="276" w:lineRule="auto"/>
      <w:ind w:left="737" w:hanging="368"/>
    </w:pPr>
    <w:rPr>
      <w:rFonts w:ascii="Arial" w:eastAsia="Calibri" w:hAnsi="Arial"/>
    </w:rPr>
  </w:style>
  <w:style w:type="paragraph" w:styleId="ListBullet3">
    <w:name w:val="List Bullet 3"/>
    <w:basedOn w:val="Normal"/>
    <w:uiPriority w:val="99"/>
    <w:unhideWhenUsed/>
    <w:rsid w:val="00332073"/>
    <w:pPr>
      <w:numPr>
        <w:ilvl w:val="2"/>
        <w:numId w:val="4"/>
      </w:numPr>
      <w:spacing w:after="200" w:line="276" w:lineRule="auto"/>
      <w:ind w:left="1106" w:hanging="369"/>
    </w:pPr>
    <w:rPr>
      <w:rFonts w:ascii="Arial" w:eastAsia="Calibri" w:hAnsi="Arial"/>
    </w:rPr>
  </w:style>
  <w:style w:type="paragraph" w:styleId="ListBullet4">
    <w:name w:val="List Bullet 4"/>
    <w:basedOn w:val="Normal"/>
    <w:uiPriority w:val="99"/>
    <w:unhideWhenUsed/>
    <w:rsid w:val="00332073"/>
    <w:pPr>
      <w:numPr>
        <w:ilvl w:val="3"/>
        <w:numId w:val="4"/>
      </w:numPr>
      <w:spacing w:after="200" w:line="276" w:lineRule="auto"/>
      <w:ind w:left="1474" w:hanging="368"/>
    </w:pPr>
    <w:rPr>
      <w:rFonts w:ascii="Arial" w:eastAsia="Calibri" w:hAnsi="Arial"/>
    </w:rPr>
  </w:style>
  <w:style w:type="paragraph" w:styleId="ListBullet5">
    <w:name w:val="List Bullet 5"/>
    <w:basedOn w:val="Normal"/>
    <w:uiPriority w:val="99"/>
    <w:unhideWhenUsed/>
    <w:rsid w:val="00332073"/>
    <w:pPr>
      <w:numPr>
        <w:ilvl w:val="4"/>
        <w:numId w:val="4"/>
      </w:numPr>
      <w:spacing w:after="200" w:line="276" w:lineRule="auto"/>
      <w:ind w:left="1800"/>
    </w:pPr>
    <w:rPr>
      <w:rFonts w:ascii="Arial" w:eastAsia="Calibri" w:hAnsi="Arial"/>
    </w:rPr>
  </w:style>
  <w:style w:type="character" w:styleId="CommentReference">
    <w:name w:val="annotation reference"/>
    <w:basedOn w:val="DefaultParagraphFont"/>
    <w:uiPriority w:val="99"/>
    <w:semiHidden/>
    <w:unhideWhenUsed/>
    <w:rsid w:val="00332073"/>
    <w:rPr>
      <w:sz w:val="16"/>
      <w:szCs w:val="16"/>
    </w:rPr>
  </w:style>
  <w:style w:type="paragraph" w:styleId="CommentText">
    <w:name w:val="annotation text"/>
    <w:basedOn w:val="Normal"/>
    <w:link w:val="CommentTextChar"/>
    <w:uiPriority w:val="99"/>
    <w:unhideWhenUsed/>
    <w:rsid w:val="00332073"/>
    <w:pPr>
      <w:spacing w:after="200" w:line="240" w:lineRule="auto"/>
    </w:pPr>
    <w:rPr>
      <w:rFonts w:ascii="Arial" w:eastAsia="Calibri" w:hAnsi="Arial"/>
    </w:rPr>
  </w:style>
  <w:style w:type="character" w:customStyle="1" w:styleId="CommentTextChar">
    <w:name w:val="Comment Text Char"/>
    <w:basedOn w:val="DefaultParagraphFont"/>
    <w:link w:val="CommentText"/>
    <w:uiPriority w:val="99"/>
    <w:rsid w:val="00332073"/>
    <w:rPr>
      <w:rFonts w:ascii="Arial" w:eastAsia="Calibri" w:hAnsi="Arial" w:cs="Times New Roman"/>
      <w:sz w:val="20"/>
      <w:szCs w:val="20"/>
    </w:rPr>
  </w:style>
  <w:style w:type="character" w:customStyle="1" w:styleId="Heading5Char">
    <w:name w:val="Heading 5 Char"/>
    <w:basedOn w:val="DefaultParagraphFont"/>
    <w:link w:val="Heading5"/>
    <w:uiPriority w:val="9"/>
    <w:semiHidden/>
    <w:rsid w:val="001B7DB1"/>
    <w:rPr>
      <w:rFonts w:asciiTheme="majorHAnsi" w:eastAsiaTheme="majorEastAsia" w:hAnsiTheme="majorHAnsi" w:cstheme="majorBidi"/>
      <w:color w:val="2E74B5" w:themeColor="accent1" w:themeShade="BF"/>
    </w:rPr>
  </w:style>
  <w:style w:type="paragraph" w:styleId="BodyText">
    <w:name w:val="Body Text"/>
    <w:basedOn w:val="Normal"/>
    <w:link w:val="BodyTextChar"/>
    <w:uiPriority w:val="1"/>
    <w:qFormat/>
    <w:rsid w:val="00044EB3"/>
    <w:pPr>
      <w:widowControl w:val="0"/>
      <w:spacing w:after="120" w:line="288" w:lineRule="auto"/>
      <w:ind w:right="6"/>
    </w:pPr>
    <w:rPr>
      <w:rFonts w:ascii="Times New Roman" w:eastAsia="Times New Roman" w:hAnsi="Times New Roman"/>
      <w:color w:val="000000" w:themeColor="text1"/>
      <w:lang w:val="en" w:eastAsia="en-AU"/>
    </w:rPr>
  </w:style>
  <w:style w:type="character" w:customStyle="1" w:styleId="BodyTextChar">
    <w:name w:val="Body Text Char"/>
    <w:basedOn w:val="DefaultParagraphFont"/>
    <w:link w:val="BodyText"/>
    <w:uiPriority w:val="1"/>
    <w:rsid w:val="00044EB3"/>
    <w:rPr>
      <w:rFonts w:ascii="Times New Roman" w:eastAsia="Times New Roman" w:hAnsi="Times New Roman" w:cs="Times New Roman"/>
      <w:color w:val="000000" w:themeColor="text1"/>
      <w:sz w:val="20"/>
      <w:szCs w:val="20"/>
      <w:lang w:val="en" w:eastAsia="en-AU"/>
    </w:rPr>
  </w:style>
  <w:style w:type="character" w:customStyle="1" w:styleId="Heading6Char">
    <w:name w:val="Heading 6 Char"/>
    <w:basedOn w:val="DefaultParagraphFont"/>
    <w:link w:val="Heading6"/>
    <w:uiPriority w:val="9"/>
    <w:semiHidden/>
    <w:rsid w:val="009C73AA"/>
    <w:rPr>
      <w:rFonts w:asciiTheme="majorHAnsi" w:eastAsiaTheme="majorEastAsia" w:hAnsiTheme="majorHAnsi" w:cstheme="majorBidi"/>
      <w:color w:val="1F4D78" w:themeColor="accent1" w:themeShade="7F"/>
    </w:rPr>
  </w:style>
  <w:style w:type="character" w:customStyle="1" w:styleId="Heading3Char">
    <w:name w:val="Heading 3 Char"/>
    <w:basedOn w:val="DefaultParagraphFont"/>
    <w:link w:val="Heading3"/>
    <w:uiPriority w:val="9"/>
    <w:rsid w:val="00CB2C4B"/>
    <w:rPr>
      <w:rFonts w:ascii="Times New Roman" w:eastAsiaTheme="majorEastAsia" w:hAnsi="Times New Roman" w:cstheme="majorBidi"/>
      <w:b/>
      <w:color w:val="1F4E79" w:themeColor="accent1" w:themeShade="80"/>
      <w:szCs w:val="24"/>
    </w:rPr>
  </w:style>
  <w:style w:type="character" w:styleId="LineNumber">
    <w:name w:val="line number"/>
    <w:basedOn w:val="DefaultParagraphFont"/>
    <w:uiPriority w:val="99"/>
    <w:semiHidden/>
    <w:unhideWhenUsed/>
    <w:rsid w:val="005F2A51"/>
  </w:style>
  <w:style w:type="character" w:customStyle="1" w:styleId="Heading1Char">
    <w:name w:val="Heading 1 Char"/>
    <w:basedOn w:val="DefaultParagraphFont"/>
    <w:link w:val="Heading1"/>
    <w:uiPriority w:val="9"/>
    <w:rsid w:val="008A178D"/>
    <w:rPr>
      <w:rFonts w:eastAsia="Times New Roman" w:cs="Times New Roman"/>
      <w:color w:val="5B9BD5" w:themeColor="accent1"/>
      <w:spacing w:val="-1"/>
      <w:sz w:val="40"/>
      <w:szCs w:val="36"/>
      <w:lang w:val="en" w:eastAsia="en-AU"/>
    </w:rPr>
  </w:style>
  <w:style w:type="paragraph" w:styleId="TOCHeading">
    <w:name w:val="TOC Heading"/>
    <w:basedOn w:val="Heading1"/>
    <w:next w:val="Normal"/>
    <w:uiPriority w:val="39"/>
    <w:unhideWhenUsed/>
    <w:qFormat/>
    <w:rsid w:val="001051B5"/>
    <w:pPr>
      <w:outlineLvl w:val="9"/>
    </w:pPr>
    <w:rPr>
      <w:lang w:val="en-US"/>
    </w:rPr>
  </w:style>
  <w:style w:type="character" w:styleId="Strong">
    <w:name w:val="Strong"/>
    <w:basedOn w:val="DefaultParagraphFont"/>
    <w:uiPriority w:val="22"/>
    <w:qFormat/>
    <w:rsid w:val="0092794D"/>
    <w:rPr>
      <w:b/>
      <w:bCs/>
      <w:bdr w:val="none" w:sz="0" w:space="0" w:color="auto" w:frame="1"/>
      <w:vertAlign w:val="baseline"/>
    </w:rPr>
  </w:style>
  <w:style w:type="paragraph" w:styleId="CommentSubject">
    <w:name w:val="annotation subject"/>
    <w:basedOn w:val="CommentText"/>
    <w:next w:val="CommentText"/>
    <w:link w:val="CommentSubjectChar"/>
    <w:uiPriority w:val="99"/>
    <w:semiHidden/>
    <w:unhideWhenUsed/>
    <w:rsid w:val="002308C2"/>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2308C2"/>
    <w:rPr>
      <w:rFonts w:ascii="Arial" w:eastAsia="Calibri" w:hAnsi="Arial" w:cs="Times New Roman"/>
      <w:b/>
      <w:bCs/>
      <w:sz w:val="20"/>
      <w:szCs w:val="20"/>
    </w:rPr>
  </w:style>
  <w:style w:type="paragraph" w:styleId="ListNumber">
    <w:name w:val="List Number"/>
    <w:basedOn w:val="Normal"/>
    <w:uiPriority w:val="99"/>
    <w:qFormat/>
    <w:rsid w:val="00927682"/>
    <w:pPr>
      <w:numPr>
        <w:numId w:val="2"/>
      </w:numPr>
      <w:spacing w:after="200" w:line="276" w:lineRule="auto"/>
    </w:pPr>
    <w:rPr>
      <w:rFonts w:ascii="Arial" w:eastAsia="Calibri" w:hAnsi="Arial"/>
    </w:rPr>
  </w:style>
  <w:style w:type="paragraph" w:styleId="ListNumber2">
    <w:name w:val="List Number 2"/>
    <w:basedOn w:val="Normal"/>
    <w:uiPriority w:val="99"/>
    <w:rsid w:val="00927682"/>
    <w:pPr>
      <w:numPr>
        <w:ilvl w:val="1"/>
        <w:numId w:val="2"/>
      </w:numPr>
      <w:spacing w:after="200" w:line="276" w:lineRule="auto"/>
    </w:pPr>
    <w:rPr>
      <w:rFonts w:ascii="Arial" w:eastAsia="Calibri" w:hAnsi="Arial"/>
    </w:rPr>
  </w:style>
  <w:style w:type="paragraph" w:styleId="ListNumber3">
    <w:name w:val="List Number 3"/>
    <w:basedOn w:val="Normal"/>
    <w:uiPriority w:val="99"/>
    <w:rsid w:val="00927682"/>
    <w:pPr>
      <w:numPr>
        <w:ilvl w:val="2"/>
        <w:numId w:val="2"/>
      </w:numPr>
      <w:spacing w:after="200" w:line="276" w:lineRule="auto"/>
    </w:pPr>
    <w:rPr>
      <w:rFonts w:ascii="Arial" w:eastAsia="Calibri" w:hAnsi="Arial"/>
    </w:rPr>
  </w:style>
  <w:style w:type="paragraph" w:styleId="ListNumber4">
    <w:name w:val="List Number 4"/>
    <w:basedOn w:val="Normal"/>
    <w:uiPriority w:val="99"/>
    <w:rsid w:val="00927682"/>
    <w:pPr>
      <w:numPr>
        <w:ilvl w:val="3"/>
        <w:numId w:val="2"/>
      </w:numPr>
      <w:spacing w:after="200" w:line="276" w:lineRule="auto"/>
    </w:pPr>
    <w:rPr>
      <w:rFonts w:ascii="Arial" w:eastAsia="Calibri" w:hAnsi="Arial"/>
    </w:rPr>
  </w:style>
  <w:style w:type="paragraph" w:styleId="ListNumber5">
    <w:name w:val="List Number 5"/>
    <w:basedOn w:val="Normal"/>
    <w:uiPriority w:val="99"/>
    <w:rsid w:val="00927682"/>
    <w:pPr>
      <w:numPr>
        <w:ilvl w:val="4"/>
        <w:numId w:val="2"/>
      </w:numPr>
      <w:spacing w:after="200" w:line="276" w:lineRule="auto"/>
    </w:pPr>
    <w:rPr>
      <w:rFonts w:ascii="Arial" w:eastAsia="Calibri" w:hAnsi="Arial"/>
    </w:rPr>
  </w:style>
  <w:style w:type="paragraph" w:styleId="Caption">
    <w:name w:val="caption"/>
    <w:basedOn w:val="07CAPTION"/>
    <w:next w:val="Normal"/>
    <w:uiPriority w:val="35"/>
    <w:unhideWhenUsed/>
    <w:qFormat/>
    <w:rsid w:val="00051B32"/>
  </w:style>
  <w:style w:type="paragraph" w:styleId="PlainText">
    <w:name w:val="Plain Text"/>
    <w:basedOn w:val="Normal"/>
    <w:link w:val="PlainTextChar"/>
    <w:uiPriority w:val="99"/>
    <w:unhideWhenUsed/>
    <w:rsid w:val="00045317"/>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045317"/>
    <w:rPr>
      <w:rFonts w:ascii="Calibri" w:hAnsi="Calibri"/>
      <w:szCs w:val="21"/>
    </w:rPr>
  </w:style>
  <w:style w:type="character" w:styleId="SubtleEmphasis">
    <w:name w:val="Subtle Emphasis"/>
    <w:basedOn w:val="DefaultParagraphFont"/>
    <w:uiPriority w:val="19"/>
    <w:qFormat/>
    <w:rsid w:val="00814391"/>
    <w:rPr>
      <w:i/>
      <w:iCs/>
      <w:color w:val="595959" w:themeColor="text1" w:themeTint="A6"/>
    </w:rPr>
  </w:style>
  <w:style w:type="character" w:customStyle="1" w:styleId="apple-converted-space">
    <w:name w:val="apple-converted-space"/>
    <w:basedOn w:val="DefaultParagraphFont"/>
    <w:rsid w:val="00E762CF"/>
  </w:style>
  <w:style w:type="character" w:styleId="Emphasis">
    <w:name w:val="Emphasis"/>
    <w:basedOn w:val="DefaultParagraphFont"/>
    <w:uiPriority w:val="20"/>
    <w:qFormat/>
    <w:rsid w:val="000F4F2E"/>
    <w:rPr>
      <w:i/>
      <w:iCs/>
    </w:rPr>
  </w:style>
  <w:style w:type="paragraph" w:styleId="Revision">
    <w:name w:val="Revision"/>
    <w:hidden/>
    <w:uiPriority w:val="99"/>
    <w:semiHidden/>
    <w:rsid w:val="003D556F"/>
    <w:pPr>
      <w:spacing w:after="0" w:line="240" w:lineRule="auto"/>
    </w:pPr>
  </w:style>
  <w:style w:type="character" w:styleId="FollowedHyperlink">
    <w:name w:val="FollowedHyperlink"/>
    <w:basedOn w:val="DefaultParagraphFont"/>
    <w:uiPriority w:val="99"/>
    <w:semiHidden/>
    <w:unhideWhenUsed/>
    <w:rsid w:val="00E406CB"/>
    <w:rPr>
      <w:color w:val="954F72" w:themeColor="followedHyperlink"/>
      <w:u w:val="single"/>
    </w:rPr>
  </w:style>
  <w:style w:type="paragraph" w:styleId="Title">
    <w:name w:val="Title"/>
    <w:basedOn w:val="Normal"/>
    <w:next w:val="Normal"/>
    <w:link w:val="TitleChar"/>
    <w:uiPriority w:val="10"/>
    <w:qFormat/>
    <w:rsid w:val="008A5653"/>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paragraph" w:customStyle="1" w:styleId="Highlights">
    <w:name w:val="Highlights"/>
    <w:basedOn w:val="Heading1"/>
    <w:link w:val="HighlightsChar"/>
    <w:qFormat/>
    <w:rsid w:val="008A5653"/>
    <w:pPr>
      <w:jc w:val="center"/>
    </w:pPr>
    <w:rPr>
      <w:rFonts w:eastAsiaTheme="majorEastAsia"/>
      <w:color w:val="FFFFFF" w:themeColor="background1"/>
    </w:rPr>
  </w:style>
  <w:style w:type="character" w:customStyle="1" w:styleId="HighlightsChar">
    <w:name w:val="Highlights Char"/>
    <w:basedOn w:val="Heading1Char"/>
    <w:link w:val="Highlights"/>
    <w:rsid w:val="008A5653"/>
    <w:rPr>
      <w:rFonts w:ascii="Times New Roman" w:eastAsiaTheme="majorEastAsia" w:hAnsi="Times New Roman" w:cs="Times New Roman"/>
      <w:color w:val="FFFFFF" w:themeColor="background1"/>
      <w:spacing w:val="-1"/>
      <w:sz w:val="40"/>
      <w:szCs w:val="36"/>
      <w:lang w:val="en" w:eastAsia="en-AU"/>
    </w:rPr>
  </w:style>
  <w:style w:type="character" w:customStyle="1" w:styleId="TitleChar">
    <w:name w:val="Title Char"/>
    <w:basedOn w:val="DefaultParagraphFont"/>
    <w:link w:val="Title"/>
    <w:uiPriority w:val="10"/>
    <w:rsid w:val="008A5653"/>
    <w:rPr>
      <w:rFonts w:asciiTheme="majorHAnsi" w:eastAsiaTheme="majorEastAsia" w:hAnsiTheme="majorHAnsi" w:cstheme="majorBidi"/>
      <w:color w:val="323E4F" w:themeColor="text2" w:themeShade="BF"/>
      <w:spacing w:val="5"/>
      <w:kern w:val="28"/>
      <w:sz w:val="52"/>
      <w:szCs w:val="52"/>
    </w:rPr>
  </w:style>
  <w:style w:type="paragraph" w:styleId="Subtitle">
    <w:name w:val="Subtitle"/>
    <w:basedOn w:val="Normal"/>
    <w:next w:val="Normal"/>
    <w:link w:val="SubtitleChar"/>
    <w:uiPriority w:val="11"/>
    <w:qFormat/>
    <w:rsid w:val="00137C66"/>
    <w:pPr>
      <w:numPr>
        <w:ilvl w:val="1"/>
      </w:numPr>
    </w:pPr>
    <w:rPr>
      <w:rFonts w:eastAsiaTheme="majorEastAsia" w:cstheme="majorBidi"/>
      <w:iCs/>
      <w:color w:val="5B9BD5" w:themeColor="accent1"/>
      <w:spacing w:val="15"/>
      <w:sz w:val="32"/>
      <w:szCs w:val="24"/>
    </w:rPr>
  </w:style>
  <w:style w:type="paragraph" w:customStyle="1" w:styleId="Tablefigureheading">
    <w:name w:val="Table figure heading"/>
    <w:basedOn w:val="Normal"/>
    <w:qFormat/>
    <w:rsid w:val="00463785"/>
    <w:pPr>
      <w:spacing w:before="240" w:after="120"/>
    </w:pPr>
    <w:rPr>
      <w:b/>
      <w:color w:val="1F4E79" w:themeColor="accent1" w:themeShade="80"/>
      <w:sz w:val="22"/>
    </w:rPr>
  </w:style>
  <w:style w:type="character" w:customStyle="1" w:styleId="SubtitleChar">
    <w:name w:val="Subtitle Char"/>
    <w:basedOn w:val="DefaultParagraphFont"/>
    <w:link w:val="Subtitle"/>
    <w:uiPriority w:val="11"/>
    <w:rsid w:val="00137C66"/>
    <w:rPr>
      <w:rFonts w:eastAsiaTheme="majorEastAsia" w:cstheme="majorBidi"/>
      <w:iCs/>
      <w:color w:val="5B9BD5" w:themeColor="accent1"/>
      <w:spacing w:val="15"/>
      <w:sz w:val="32"/>
      <w:szCs w:val="24"/>
    </w:rPr>
  </w:style>
  <w:style w:type="table" w:styleId="TableGrid">
    <w:name w:val="Table Grid"/>
    <w:basedOn w:val="TableNormal"/>
    <w:uiPriority w:val="59"/>
    <w:rsid w:val="007162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ODYTEXT">
    <w:name w:val="05. BODY TEXT"/>
    <w:basedOn w:val="Normal"/>
    <w:uiPriority w:val="99"/>
    <w:rsid w:val="00D313C0"/>
    <w:pPr>
      <w:suppressAutoHyphens/>
      <w:autoSpaceDE w:val="0"/>
      <w:autoSpaceDN w:val="0"/>
      <w:adjustRightInd w:val="0"/>
      <w:spacing w:after="142" w:line="260" w:lineRule="atLeast"/>
      <w:textAlignment w:val="center"/>
    </w:pPr>
    <w:rPr>
      <w:rFonts w:ascii="Calibri" w:hAnsi="Calibri" w:cs="Calibri"/>
      <w:color w:val="000000"/>
      <w:sz w:val="19"/>
      <w:szCs w:val="19"/>
      <w:lang w:val="en-US"/>
    </w:rPr>
  </w:style>
  <w:style w:type="paragraph" w:styleId="TOC1">
    <w:name w:val="toc 1"/>
    <w:basedOn w:val="Normal"/>
    <w:next w:val="Normal"/>
    <w:autoRedefine/>
    <w:uiPriority w:val="39"/>
    <w:unhideWhenUsed/>
    <w:rsid w:val="00F4359B"/>
    <w:pPr>
      <w:tabs>
        <w:tab w:val="right" w:leader="dot" w:pos="9465"/>
      </w:tabs>
      <w:spacing w:after="100"/>
    </w:pPr>
  </w:style>
  <w:style w:type="paragraph" w:styleId="TOC2">
    <w:name w:val="toc 2"/>
    <w:basedOn w:val="Normal"/>
    <w:next w:val="Normal"/>
    <w:autoRedefine/>
    <w:uiPriority w:val="39"/>
    <w:unhideWhenUsed/>
    <w:rsid w:val="00DB4945"/>
    <w:pPr>
      <w:spacing w:after="100"/>
      <w:ind w:left="200"/>
    </w:pPr>
  </w:style>
  <w:style w:type="paragraph" w:styleId="TOC3">
    <w:name w:val="toc 3"/>
    <w:basedOn w:val="Normal"/>
    <w:next w:val="Normal"/>
    <w:autoRedefine/>
    <w:uiPriority w:val="39"/>
    <w:unhideWhenUsed/>
    <w:rsid w:val="00DB4945"/>
    <w:pPr>
      <w:spacing w:after="100"/>
      <w:ind w:left="400"/>
    </w:pPr>
  </w:style>
  <w:style w:type="paragraph" w:customStyle="1" w:styleId="01HEADING1">
    <w:name w:val="01. HEADING 1"/>
    <w:basedOn w:val="Normal"/>
    <w:uiPriority w:val="99"/>
    <w:rsid w:val="0017256C"/>
    <w:pPr>
      <w:suppressAutoHyphens/>
      <w:autoSpaceDE w:val="0"/>
      <w:autoSpaceDN w:val="0"/>
      <w:adjustRightInd w:val="0"/>
      <w:spacing w:before="397" w:after="170" w:line="380" w:lineRule="atLeast"/>
      <w:textAlignment w:val="center"/>
    </w:pPr>
    <w:rPr>
      <w:rFonts w:ascii="Calibri" w:hAnsi="Calibri" w:cs="Calibri"/>
      <w:b/>
      <w:bCs/>
      <w:color w:val="005695"/>
      <w:sz w:val="32"/>
      <w:szCs w:val="32"/>
      <w:lang w:val="en-US"/>
    </w:rPr>
  </w:style>
  <w:style w:type="character" w:customStyle="1" w:styleId="ITALIC">
    <w:name w:val="ITALIC"/>
    <w:uiPriority w:val="99"/>
    <w:rsid w:val="0017256C"/>
    <w:rPr>
      <w:i/>
      <w:iCs/>
    </w:rPr>
  </w:style>
  <w:style w:type="paragraph" w:customStyle="1" w:styleId="Para12">
    <w:name w:val="Para 12"/>
    <w:basedOn w:val="Normal"/>
    <w:uiPriority w:val="99"/>
    <w:rsid w:val="00C6673C"/>
    <w:pPr>
      <w:spacing w:after="240" w:line="240" w:lineRule="auto"/>
    </w:pPr>
    <w:rPr>
      <w:rFonts w:ascii="Times New Roman" w:eastAsia="Times New Roman" w:hAnsi="Times New Roman"/>
      <w:color w:val="000000"/>
      <w:sz w:val="24"/>
    </w:rPr>
  </w:style>
  <w:style w:type="paragraph" w:customStyle="1" w:styleId="04HEADING4">
    <w:name w:val="04. HEADING 4"/>
    <w:basedOn w:val="Normal"/>
    <w:uiPriority w:val="99"/>
    <w:rsid w:val="00B123E2"/>
    <w:pPr>
      <w:suppressAutoHyphens/>
      <w:autoSpaceDE w:val="0"/>
      <w:autoSpaceDN w:val="0"/>
      <w:adjustRightInd w:val="0"/>
      <w:spacing w:before="113" w:after="28" w:line="240" w:lineRule="atLeast"/>
      <w:textAlignment w:val="center"/>
    </w:pPr>
    <w:rPr>
      <w:rFonts w:ascii="Myriad Pro Light" w:hAnsi="Myriad Pro Light" w:cs="Myriad Pro Light"/>
      <w:color w:val="3277D0"/>
      <w:lang w:val="en-GB"/>
    </w:rPr>
  </w:style>
  <w:style w:type="paragraph" w:customStyle="1" w:styleId="feature">
    <w:name w:val="feature"/>
    <w:basedOn w:val="Normal"/>
    <w:rsid w:val="002D3EF1"/>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ListParagraphChar">
    <w:name w:val="List Paragraph Char"/>
    <w:basedOn w:val="DefaultParagraphFont"/>
    <w:link w:val="ListParagraph"/>
    <w:uiPriority w:val="34"/>
    <w:rsid w:val="003F62CD"/>
    <w:rPr>
      <w:rFonts w:cs="Times New Roman"/>
      <w:sz w:val="20"/>
      <w:szCs w:val="20"/>
    </w:rPr>
  </w:style>
  <w:style w:type="character" w:customStyle="1" w:styleId="date-display-single">
    <w:name w:val="date-display-single"/>
    <w:basedOn w:val="DefaultParagraphFont"/>
    <w:rsid w:val="00DD69DD"/>
  </w:style>
  <w:style w:type="character" w:customStyle="1" w:styleId="UnresolvedMention">
    <w:name w:val="Unresolved Mention"/>
    <w:basedOn w:val="DefaultParagraphFont"/>
    <w:uiPriority w:val="99"/>
    <w:semiHidden/>
    <w:unhideWhenUsed/>
    <w:rsid w:val="003D2598"/>
    <w:rPr>
      <w:color w:val="605E5C"/>
      <w:shd w:val="clear" w:color="auto" w:fill="E1DFDD"/>
    </w:rPr>
  </w:style>
  <w:style w:type="paragraph" w:customStyle="1" w:styleId="CCSNormalText">
    <w:name w:val="CCS Normal Text"/>
    <w:basedOn w:val="Normal"/>
    <w:link w:val="CCSNormalTextChar"/>
    <w:qFormat/>
    <w:rsid w:val="002A75A2"/>
    <w:pPr>
      <w:spacing w:before="60" w:after="120" w:line="240" w:lineRule="auto"/>
    </w:pPr>
    <w:rPr>
      <w:rFonts w:ascii="Arial" w:hAnsi="Arial" w:cs="Arial"/>
      <w:sz w:val="22"/>
      <w:szCs w:val="22"/>
      <w:lang w:eastAsia="zh-CN" w:bidi="th-TH"/>
    </w:rPr>
  </w:style>
  <w:style w:type="character" w:customStyle="1" w:styleId="CCSNormalTextChar">
    <w:name w:val="CCS Normal Text Char"/>
    <w:basedOn w:val="DefaultParagraphFont"/>
    <w:link w:val="CCSNormalText"/>
    <w:locked/>
    <w:rsid w:val="002A75A2"/>
    <w:rPr>
      <w:rFonts w:ascii="Arial" w:hAnsi="Arial" w:cs="Arial"/>
      <w:lang w:eastAsia="zh-CN" w:bidi="th-TH"/>
    </w:rPr>
  </w:style>
  <w:style w:type="paragraph" w:customStyle="1" w:styleId="07CAPTION">
    <w:name w:val="07. CAPTION"/>
    <w:basedOn w:val="05BODYTEXT"/>
    <w:uiPriority w:val="99"/>
    <w:rsid w:val="00051B32"/>
    <w:pPr>
      <w:spacing w:after="170" w:line="280" w:lineRule="atLeast"/>
    </w:pPr>
    <w:rPr>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5015">
      <w:bodyDiv w:val="1"/>
      <w:marLeft w:val="0"/>
      <w:marRight w:val="0"/>
      <w:marTop w:val="0"/>
      <w:marBottom w:val="0"/>
      <w:divBdr>
        <w:top w:val="none" w:sz="0" w:space="0" w:color="auto"/>
        <w:left w:val="none" w:sz="0" w:space="0" w:color="auto"/>
        <w:bottom w:val="none" w:sz="0" w:space="0" w:color="auto"/>
        <w:right w:val="none" w:sz="0" w:space="0" w:color="auto"/>
      </w:divBdr>
    </w:div>
    <w:div w:id="37749708">
      <w:bodyDiv w:val="1"/>
      <w:marLeft w:val="0"/>
      <w:marRight w:val="0"/>
      <w:marTop w:val="0"/>
      <w:marBottom w:val="0"/>
      <w:divBdr>
        <w:top w:val="none" w:sz="0" w:space="0" w:color="auto"/>
        <w:left w:val="none" w:sz="0" w:space="0" w:color="auto"/>
        <w:bottom w:val="none" w:sz="0" w:space="0" w:color="auto"/>
        <w:right w:val="none" w:sz="0" w:space="0" w:color="auto"/>
      </w:divBdr>
    </w:div>
    <w:div w:id="47077511">
      <w:bodyDiv w:val="1"/>
      <w:marLeft w:val="0"/>
      <w:marRight w:val="0"/>
      <w:marTop w:val="0"/>
      <w:marBottom w:val="0"/>
      <w:divBdr>
        <w:top w:val="none" w:sz="0" w:space="0" w:color="auto"/>
        <w:left w:val="none" w:sz="0" w:space="0" w:color="auto"/>
        <w:bottom w:val="none" w:sz="0" w:space="0" w:color="auto"/>
        <w:right w:val="none" w:sz="0" w:space="0" w:color="auto"/>
      </w:divBdr>
    </w:div>
    <w:div w:id="101262700">
      <w:bodyDiv w:val="1"/>
      <w:marLeft w:val="0"/>
      <w:marRight w:val="0"/>
      <w:marTop w:val="0"/>
      <w:marBottom w:val="0"/>
      <w:divBdr>
        <w:top w:val="none" w:sz="0" w:space="0" w:color="auto"/>
        <w:left w:val="none" w:sz="0" w:space="0" w:color="auto"/>
        <w:bottom w:val="none" w:sz="0" w:space="0" w:color="auto"/>
        <w:right w:val="none" w:sz="0" w:space="0" w:color="auto"/>
      </w:divBdr>
    </w:div>
    <w:div w:id="203831271">
      <w:bodyDiv w:val="1"/>
      <w:marLeft w:val="0"/>
      <w:marRight w:val="0"/>
      <w:marTop w:val="0"/>
      <w:marBottom w:val="0"/>
      <w:divBdr>
        <w:top w:val="none" w:sz="0" w:space="0" w:color="auto"/>
        <w:left w:val="none" w:sz="0" w:space="0" w:color="auto"/>
        <w:bottom w:val="none" w:sz="0" w:space="0" w:color="auto"/>
        <w:right w:val="none" w:sz="0" w:space="0" w:color="auto"/>
      </w:divBdr>
    </w:div>
    <w:div w:id="211578374">
      <w:bodyDiv w:val="1"/>
      <w:marLeft w:val="0"/>
      <w:marRight w:val="0"/>
      <w:marTop w:val="0"/>
      <w:marBottom w:val="0"/>
      <w:divBdr>
        <w:top w:val="none" w:sz="0" w:space="0" w:color="auto"/>
        <w:left w:val="none" w:sz="0" w:space="0" w:color="auto"/>
        <w:bottom w:val="none" w:sz="0" w:space="0" w:color="auto"/>
        <w:right w:val="none" w:sz="0" w:space="0" w:color="auto"/>
      </w:divBdr>
    </w:div>
    <w:div w:id="278994777">
      <w:bodyDiv w:val="1"/>
      <w:marLeft w:val="0"/>
      <w:marRight w:val="0"/>
      <w:marTop w:val="0"/>
      <w:marBottom w:val="0"/>
      <w:divBdr>
        <w:top w:val="none" w:sz="0" w:space="0" w:color="auto"/>
        <w:left w:val="none" w:sz="0" w:space="0" w:color="auto"/>
        <w:bottom w:val="none" w:sz="0" w:space="0" w:color="auto"/>
        <w:right w:val="none" w:sz="0" w:space="0" w:color="auto"/>
      </w:divBdr>
    </w:div>
    <w:div w:id="345137835">
      <w:bodyDiv w:val="1"/>
      <w:marLeft w:val="0"/>
      <w:marRight w:val="0"/>
      <w:marTop w:val="0"/>
      <w:marBottom w:val="0"/>
      <w:divBdr>
        <w:top w:val="none" w:sz="0" w:space="0" w:color="auto"/>
        <w:left w:val="none" w:sz="0" w:space="0" w:color="auto"/>
        <w:bottom w:val="none" w:sz="0" w:space="0" w:color="auto"/>
        <w:right w:val="none" w:sz="0" w:space="0" w:color="auto"/>
      </w:divBdr>
    </w:div>
    <w:div w:id="383605070">
      <w:bodyDiv w:val="1"/>
      <w:marLeft w:val="0"/>
      <w:marRight w:val="0"/>
      <w:marTop w:val="0"/>
      <w:marBottom w:val="0"/>
      <w:divBdr>
        <w:top w:val="none" w:sz="0" w:space="0" w:color="auto"/>
        <w:left w:val="none" w:sz="0" w:space="0" w:color="auto"/>
        <w:bottom w:val="none" w:sz="0" w:space="0" w:color="auto"/>
        <w:right w:val="none" w:sz="0" w:space="0" w:color="auto"/>
      </w:divBdr>
    </w:div>
    <w:div w:id="431631600">
      <w:bodyDiv w:val="1"/>
      <w:marLeft w:val="0"/>
      <w:marRight w:val="0"/>
      <w:marTop w:val="0"/>
      <w:marBottom w:val="0"/>
      <w:divBdr>
        <w:top w:val="none" w:sz="0" w:space="0" w:color="auto"/>
        <w:left w:val="none" w:sz="0" w:space="0" w:color="auto"/>
        <w:bottom w:val="none" w:sz="0" w:space="0" w:color="auto"/>
        <w:right w:val="none" w:sz="0" w:space="0" w:color="auto"/>
      </w:divBdr>
    </w:div>
    <w:div w:id="692075122">
      <w:bodyDiv w:val="1"/>
      <w:marLeft w:val="0"/>
      <w:marRight w:val="0"/>
      <w:marTop w:val="0"/>
      <w:marBottom w:val="0"/>
      <w:divBdr>
        <w:top w:val="none" w:sz="0" w:space="0" w:color="auto"/>
        <w:left w:val="none" w:sz="0" w:space="0" w:color="auto"/>
        <w:bottom w:val="none" w:sz="0" w:space="0" w:color="auto"/>
        <w:right w:val="none" w:sz="0" w:space="0" w:color="auto"/>
      </w:divBdr>
    </w:div>
    <w:div w:id="764498024">
      <w:bodyDiv w:val="1"/>
      <w:marLeft w:val="0"/>
      <w:marRight w:val="0"/>
      <w:marTop w:val="0"/>
      <w:marBottom w:val="0"/>
      <w:divBdr>
        <w:top w:val="none" w:sz="0" w:space="0" w:color="auto"/>
        <w:left w:val="none" w:sz="0" w:space="0" w:color="auto"/>
        <w:bottom w:val="none" w:sz="0" w:space="0" w:color="auto"/>
        <w:right w:val="none" w:sz="0" w:space="0" w:color="auto"/>
      </w:divBdr>
      <w:divsChild>
        <w:div w:id="827286229">
          <w:marLeft w:val="0"/>
          <w:marRight w:val="0"/>
          <w:marTop w:val="0"/>
          <w:marBottom w:val="0"/>
          <w:divBdr>
            <w:top w:val="none" w:sz="0" w:space="0" w:color="auto"/>
            <w:left w:val="none" w:sz="0" w:space="0" w:color="auto"/>
            <w:bottom w:val="none" w:sz="0" w:space="0" w:color="auto"/>
            <w:right w:val="none" w:sz="0" w:space="0" w:color="auto"/>
          </w:divBdr>
          <w:divsChild>
            <w:div w:id="1849633783">
              <w:marLeft w:val="0"/>
              <w:marRight w:val="0"/>
              <w:marTop w:val="0"/>
              <w:marBottom w:val="0"/>
              <w:divBdr>
                <w:top w:val="none" w:sz="0" w:space="0" w:color="auto"/>
                <w:left w:val="none" w:sz="0" w:space="0" w:color="auto"/>
                <w:bottom w:val="none" w:sz="0" w:space="0" w:color="auto"/>
                <w:right w:val="none" w:sz="0" w:space="0" w:color="auto"/>
              </w:divBdr>
              <w:divsChild>
                <w:div w:id="727729997">
                  <w:marLeft w:val="0"/>
                  <w:marRight w:val="0"/>
                  <w:marTop w:val="0"/>
                  <w:marBottom w:val="0"/>
                  <w:divBdr>
                    <w:top w:val="none" w:sz="0" w:space="0" w:color="auto"/>
                    <w:left w:val="none" w:sz="0" w:space="0" w:color="auto"/>
                    <w:bottom w:val="none" w:sz="0" w:space="0" w:color="auto"/>
                    <w:right w:val="none" w:sz="0" w:space="0" w:color="auto"/>
                  </w:divBdr>
                  <w:divsChild>
                    <w:div w:id="1731611838">
                      <w:marLeft w:val="150"/>
                      <w:marRight w:val="150"/>
                      <w:marTop w:val="0"/>
                      <w:marBottom w:val="0"/>
                      <w:divBdr>
                        <w:top w:val="none" w:sz="0" w:space="0" w:color="auto"/>
                        <w:left w:val="none" w:sz="0" w:space="0" w:color="auto"/>
                        <w:bottom w:val="none" w:sz="0" w:space="0" w:color="auto"/>
                        <w:right w:val="none" w:sz="0" w:space="0" w:color="auto"/>
                      </w:divBdr>
                      <w:divsChild>
                        <w:div w:id="839076301">
                          <w:marLeft w:val="0"/>
                          <w:marRight w:val="0"/>
                          <w:marTop w:val="0"/>
                          <w:marBottom w:val="0"/>
                          <w:divBdr>
                            <w:top w:val="none" w:sz="0" w:space="0" w:color="auto"/>
                            <w:left w:val="none" w:sz="0" w:space="0" w:color="auto"/>
                            <w:bottom w:val="none" w:sz="0" w:space="0" w:color="auto"/>
                            <w:right w:val="none" w:sz="0" w:space="0" w:color="auto"/>
                          </w:divBdr>
                          <w:divsChild>
                            <w:div w:id="2042853686">
                              <w:marLeft w:val="0"/>
                              <w:marRight w:val="0"/>
                              <w:marTop w:val="0"/>
                              <w:marBottom w:val="0"/>
                              <w:divBdr>
                                <w:top w:val="none" w:sz="0" w:space="0" w:color="auto"/>
                                <w:left w:val="none" w:sz="0" w:space="0" w:color="auto"/>
                                <w:bottom w:val="none" w:sz="0" w:space="0" w:color="auto"/>
                                <w:right w:val="none" w:sz="0" w:space="0" w:color="auto"/>
                              </w:divBdr>
                              <w:divsChild>
                                <w:div w:id="1596549277">
                                  <w:marLeft w:val="0"/>
                                  <w:marRight w:val="0"/>
                                  <w:marTop w:val="0"/>
                                  <w:marBottom w:val="0"/>
                                  <w:divBdr>
                                    <w:top w:val="none" w:sz="0" w:space="0" w:color="auto"/>
                                    <w:left w:val="none" w:sz="0" w:space="0" w:color="auto"/>
                                    <w:bottom w:val="none" w:sz="0" w:space="0" w:color="auto"/>
                                    <w:right w:val="none" w:sz="0" w:space="0" w:color="auto"/>
                                  </w:divBdr>
                                  <w:divsChild>
                                    <w:div w:id="1083380066">
                                      <w:marLeft w:val="0"/>
                                      <w:marRight w:val="0"/>
                                      <w:marTop w:val="0"/>
                                      <w:marBottom w:val="0"/>
                                      <w:divBdr>
                                        <w:top w:val="none" w:sz="0" w:space="0" w:color="auto"/>
                                        <w:left w:val="none" w:sz="0" w:space="0" w:color="auto"/>
                                        <w:bottom w:val="none" w:sz="0" w:space="0" w:color="auto"/>
                                        <w:right w:val="none" w:sz="0" w:space="0" w:color="auto"/>
                                      </w:divBdr>
                                      <w:divsChild>
                                        <w:div w:id="1574395452">
                                          <w:marLeft w:val="0"/>
                                          <w:marRight w:val="0"/>
                                          <w:marTop w:val="0"/>
                                          <w:marBottom w:val="0"/>
                                          <w:divBdr>
                                            <w:top w:val="none" w:sz="0" w:space="0" w:color="auto"/>
                                            <w:left w:val="none" w:sz="0" w:space="0" w:color="auto"/>
                                            <w:bottom w:val="none" w:sz="0" w:space="0" w:color="auto"/>
                                            <w:right w:val="none" w:sz="0" w:space="0" w:color="auto"/>
                                          </w:divBdr>
                                          <w:divsChild>
                                            <w:div w:id="1957901818">
                                              <w:marLeft w:val="0"/>
                                              <w:marRight w:val="0"/>
                                              <w:marTop w:val="0"/>
                                              <w:marBottom w:val="0"/>
                                              <w:divBdr>
                                                <w:top w:val="none" w:sz="0" w:space="0" w:color="auto"/>
                                                <w:left w:val="none" w:sz="0" w:space="0" w:color="auto"/>
                                                <w:bottom w:val="none" w:sz="0" w:space="0" w:color="auto"/>
                                                <w:right w:val="none" w:sz="0" w:space="0" w:color="auto"/>
                                              </w:divBdr>
                                              <w:divsChild>
                                                <w:div w:id="179027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6892904">
      <w:bodyDiv w:val="1"/>
      <w:marLeft w:val="0"/>
      <w:marRight w:val="0"/>
      <w:marTop w:val="0"/>
      <w:marBottom w:val="0"/>
      <w:divBdr>
        <w:top w:val="none" w:sz="0" w:space="0" w:color="auto"/>
        <w:left w:val="none" w:sz="0" w:space="0" w:color="auto"/>
        <w:bottom w:val="none" w:sz="0" w:space="0" w:color="auto"/>
        <w:right w:val="none" w:sz="0" w:space="0" w:color="auto"/>
      </w:divBdr>
    </w:div>
    <w:div w:id="855727332">
      <w:bodyDiv w:val="1"/>
      <w:marLeft w:val="0"/>
      <w:marRight w:val="0"/>
      <w:marTop w:val="0"/>
      <w:marBottom w:val="0"/>
      <w:divBdr>
        <w:top w:val="none" w:sz="0" w:space="0" w:color="auto"/>
        <w:left w:val="none" w:sz="0" w:space="0" w:color="auto"/>
        <w:bottom w:val="none" w:sz="0" w:space="0" w:color="auto"/>
        <w:right w:val="none" w:sz="0" w:space="0" w:color="auto"/>
      </w:divBdr>
    </w:div>
    <w:div w:id="909072683">
      <w:bodyDiv w:val="1"/>
      <w:marLeft w:val="0"/>
      <w:marRight w:val="0"/>
      <w:marTop w:val="0"/>
      <w:marBottom w:val="0"/>
      <w:divBdr>
        <w:top w:val="none" w:sz="0" w:space="0" w:color="auto"/>
        <w:left w:val="none" w:sz="0" w:space="0" w:color="auto"/>
        <w:bottom w:val="none" w:sz="0" w:space="0" w:color="auto"/>
        <w:right w:val="none" w:sz="0" w:space="0" w:color="auto"/>
      </w:divBdr>
    </w:div>
    <w:div w:id="915094278">
      <w:bodyDiv w:val="1"/>
      <w:marLeft w:val="0"/>
      <w:marRight w:val="0"/>
      <w:marTop w:val="0"/>
      <w:marBottom w:val="0"/>
      <w:divBdr>
        <w:top w:val="none" w:sz="0" w:space="0" w:color="auto"/>
        <w:left w:val="none" w:sz="0" w:space="0" w:color="auto"/>
        <w:bottom w:val="none" w:sz="0" w:space="0" w:color="auto"/>
        <w:right w:val="none" w:sz="0" w:space="0" w:color="auto"/>
      </w:divBdr>
    </w:div>
    <w:div w:id="1047485334">
      <w:bodyDiv w:val="1"/>
      <w:marLeft w:val="0"/>
      <w:marRight w:val="0"/>
      <w:marTop w:val="0"/>
      <w:marBottom w:val="0"/>
      <w:divBdr>
        <w:top w:val="none" w:sz="0" w:space="0" w:color="auto"/>
        <w:left w:val="none" w:sz="0" w:space="0" w:color="auto"/>
        <w:bottom w:val="none" w:sz="0" w:space="0" w:color="auto"/>
        <w:right w:val="none" w:sz="0" w:space="0" w:color="auto"/>
      </w:divBdr>
    </w:div>
    <w:div w:id="1128090526">
      <w:bodyDiv w:val="1"/>
      <w:marLeft w:val="0"/>
      <w:marRight w:val="0"/>
      <w:marTop w:val="0"/>
      <w:marBottom w:val="0"/>
      <w:divBdr>
        <w:top w:val="none" w:sz="0" w:space="0" w:color="auto"/>
        <w:left w:val="none" w:sz="0" w:space="0" w:color="auto"/>
        <w:bottom w:val="none" w:sz="0" w:space="0" w:color="auto"/>
        <w:right w:val="none" w:sz="0" w:space="0" w:color="auto"/>
      </w:divBdr>
    </w:div>
    <w:div w:id="1246457096">
      <w:bodyDiv w:val="1"/>
      <w:marLeft w:val="0"/>
      <w:marRight w:val="0"/>
      <w:marTop w:val="0"/>
      <w:marBottom w:val="0"/>
      <w:divBdr>
        <w:top w:val="none" w:sz="0" w:space="0" w:color="auto"/>
        <w:left w:val="none" w:sz="0" w:space="0" w:color="auto"/>
        <w:bottom w:val="none" w:sz="0" w:space="0" w:color="auto"/>
        <w:right w:val="none" w:sz="0" w:space="0" w:color="auto"/>
      </w:divBdr>
    </w:div>
    <w:div w:id="1246721293">
      <w:bodyDiv w:val="1"/>
      <w:marLeft w:val="0"/>
      <w:marRight w:val="0"/>
      <w:marTop w:val="0"/>
      <w:marBottom w:val="0"/>
      <w:divBdr>
        <w:top w:val="none" w:sz="0" w:space="0" w:color="auto"/>
        <w:left w:val="none" w:sz="0" w:space="0" w:color="auto"/>
        <w:bottom w:val="none" w:sz="0" w:space="0" w:color="auto"/>
        <w:right w:val="none" w:sz="0" w:space="0" w:color="auto"/>
      </w:divBdr>
    </w:div>
    <w:div w:id="1258710140">
      <w:bodyDiv w:val="1"/>
      <w:marLeft w:val="0"/>
      <w:marRight w:val="0"/>
      <w:marTop w:val="0"/>
      <w:marBottom w:val="0"/>
      <w:divBdr>
        <w:top w:val="none" w:sz="0" w:space="0" w:color="auto"/>
        <w:left w:val="none" w:sz="0" w:space="0" w:color="auto"/>
        <w:bottom w:val="none" w:sz="0" w:space="0" w:color="auto"/>
        <w:right w:val="none" w:sz="0" w:space="0" w:color="auto"/>
      </w:divBdr>
    </w:div>
    <w:div w:id="1275669521">
      <w:bodyDiv w:val="1"/>
      <w:marLeft w:val="0"/>
      <w:marRight w:val="0"/>
      <w:marTop w:val="0"/>
      <w:marBottom w:val="0"/>
      <w:divBdr>
        <w:top w:val="none" w:sz="0" w:space="0" w:color="auto"/>
        <w:left w:val="none" w:sz="0" w:space="0" w:color="auto"/>
        <w:bottom w:val="none" w:sz="0" w:space="0" w:color="auto"/>
        <w:right w:val="none" w:sz="0" w:space="0" w:color="auto"/>
      </w:divBdr>
    </w:div>
    <w:div w:id="1301616376">
      <w:bodyDiv w:val="1"/>
      <w:marLeft w:val="0"/>
      <w:marRight w:val="0"/>
      <w:marTop w:val="0"/>
      <w:marBottom w:val="0"/>
      <w:divBdr>
        <w:top w:val="none" w:sz="0" w:space="0" w:color="auto"/>
        <w:left w:val="none" w:sz="0" w:space="0" w:color="auto"/>
        <w:bottom w:val="none" w:sz="0" w:space="0" w:color="auto"/>
        <w:right w:val="none" w:sz="0" w:space="0" w:color="auto"/>
      </w:divBdr>
    </w:div>
    <w:div w:id="1302425589">
      <w:bodyDiv w:val="1"/>
      <w:marLeft w:val="0"/>
      <w:marRight w:val="0"/>
      <w:marTop w:val="0"/>
      <w:marBottom w:val="0"/>
      <w:divBdr>
        <w:top w:val="none" w:sz="0" w:space="0" w:color="auto"/>
        <w:left w:val="none" w:sz="0" w:space="0" w:color="auto"/>
        <w:bottom w:val="none" w:sz="0" w:space="0" w:color="auto"/>
        <w:right w:val="none" w:sz="0" w:space="0" w:color="auto"/>
      </w:divBdr>
    </w:div>
    <w:div w:id="1312444865">
      <w:bodyDiv w:val="1"/>
      <w:marLeft w:val="0"/>
      <w:marRight w:val="0"/>
      <w:marTop w:val="0"/>
      <w:marBottom w:val="0"/>
      <w:divBdr>
        <w:top w:val="none" w:sz="0" w:space="0" w:color="auto"/>
        <w:left w:val="none" w:sz="0" w:space="0" w:color="auto"/>
        <w:bottom w:val="none" w:sz="0" w:space="0" w:color="auto"/>
        <w:right w:val="none" w:sz="0" w:space="0" w:color="auto"/>
      </w:divBdr>
    </w:div>
    <w:div w:id="1336038163">
      <w:bodyDiv w:val="1"/>
      <w:marLeft w:val="0"/>
      <w:marRight w:val="0"/>
      <w:marTop w:val="0"/>
      <w:marBottom w:val="0"/>
      <w:divBdr>
        <w:top w:val="none" w:sz="0" w:space="0" w:color="auto"/>
        <w:left w:val="none" w:sz="0" w:space="0" w:color="auto"/>
        <w:bottom w:val="none" w:sz="0" w:space="0" w:color="auto"/>
        <w:right w:val="none" w:sz="0" w:space="0" w:color="auto"/>
      </w:divBdr>
    </w:div>
    <w:div w:id="1340161919">
      <w:bodyDiv w:val="1"/>
      <w:marLeft w:val="0"/>
      <w:marRight w:val="0"/>
      <w:marTop w:val="0"/>
      <w:marBottom w:val="0"/>
      <w:divBdr>
        <w:top w:val="none" w:sz="0" w:space="0" w:color="auto"/>
        <w:left w:val="none" w:sz="0" w:space="0" w:color="auto"/>
        <w:bottom w:val="none" w:sz="0" w:space="0" w:color="auto"/>
        <w:right w:val="none" w:sz="0" w:space="0" w:color="auto"/>
      </w:divBdr>
    </w:div>
    <w:div w:id="1342850942">
      <w:bodyDiv w:val="1"/>
      <w:marLeft w:val="0"/>
      <w:marRight w:val="0"/>
      <w:marTop w:val="0"/>
      <w:marBottom w:val="0"/>
      <w:divBdr>
        <w:top w:val="none" w:sz="0" w:space="0" w:color="auto"/>
        <w:left w:val="none" w:sz="0" w:space="0" w:color="auto"/>
        <w:bottom w:val="none" w:sz="0" w:space="0" w:color="auto"/>
        <w:right w:val="none" w:sz="0" w:space="0" w:color="auto"/>
      </w:divBdr>
    </w:div>
    <w:div w:id="1447044206">
      <w:bodyDiv w:val="1"/>
      <w:marLeft w:val="0"/>
      <w:marRight w:val="0"/>
      <w:marTop w:val="0"/>
      <w:marBottom w:val="0"/>
      <w:divBdr>
        <w:top w:val="none" w:sz="0" w:space="0" w:color="auto"/>
        <w:left w:val="none" w:sz="0" w:space="0" w:color="auto"/>
        <w:bottom w:val="none" w:sz="0" w:space="0" w:color="auto"/>
        <w:right w:val="none" w:sz="0" w:space="0" w:color="auto"/>
      </w:divBdr>
    </w:div>
    <w:div w:id="1449662012">
      <w:bodyDiv w:val="1"/>
      <w:marLeft w:val="0"/>
      <w:marRight w:val="0"/>
      <w:marTop w:val="0"/>
      <w:marBottom w:val="0"/>
      <w:divBdr>
        <w:top w:val="none" w:sz="0" w:space="0" w:color="auto"/>
        <w:left w:val="none" w:sz="0" w:space="0" w:color="auto"/>
        <w:bottom w:val="none" w:sz="0" w:space="0" w:color="auto"/>
        <w:right w:val="none" w:sz="0" w:space="0" w:color="auto"/>
      </w:divBdr>
    </w:div>
    <w:div w:id="1498838634">
      <w:bodyDiv w:val="1"/>
      <w:marLeft w:val="0"/>
      <w:marRight w:val="0"/>
      <w:marTop w:val="0"/>
      <w:marBottom w:val="0"/>
      <w:divBdr>
        <w:top w:val="none" w:sz="0" w:space="0" w:color="auto"/>
        <w:left w:val="none" w:sz="0" w:space="0" w:color="auto"/>
        <w:bottom w:val="none" w:sz="0" w:space="0" w:color="auto"/>
        <w:right w:val="none" w:sz="0" w:space="0" w:color="auto"/>
      </w:divBdr>
    </w:div>
    <w:div w:id="1504394689">
      <w:bodyDiv w:val="1"/>
      <w:marLeft w:val="0"/>
      <w:marRight w:val="0"/>
      <w:marTop w:val="0"/>
      <w:marBottom w:val="0"/>
      <w:divBdr>
        <w:top w:val="none" w:sz="0" w:space="0" w:color="auto"/>
        <w:left w:val="none" w:sz="0" w:space="0" w:color="auto"/>
        <w:bottom w:val="none" w:sz="0" w:space="0" w:color="auto"/>
        <w:right w:val="none" w:sz="0" w:space="0" w:color="auto"/>
      </w:divBdr>
    </w:div>
    <w:div w:id="1525094532">
      <w:bodyDiv w:val="1"/>
      <w:marLeft w:val="0"/>
      <w:marRight w:val="0"/>
      <w:marTop w:val="0"/>
      <w:marBottom w:val="0"/>
      <w:divBdr>
        <w:top w:val="none" w:sz="0" w:space="0" w:color="auto"/>
        <w:left w:val="none" w:sz="0" w:space="0" w:color="auto"/>
        <w:bottom w:val="none" w:sz="0" w:space="0" w:color="auto"/>
        <w:right w:val="none" w:sz="0" w:space="0" w:color="auto"/>
      </w:divBdr>
    </w:div>
    <w:div w:id="1630091329">
      <w:bodyDiv w:val="1"/>
      <w:marLeft w:val="0"/>
      <w:marRight w:val="0"/>
      <w:marTop w:val="0"/>
      <w:marBottom w:val="0"/>
      <w:divBdr>
        <w:top w:val="none" w:sz="0" w:space="0" w:color="auto"/>
        <w:left w:val="none" w:sz="0" w:space="0" w:color="auto"/>
        <w:bottom w:val="none" w:sz="0" w:space="0" w:color="auto"/>
        <w:right w:val="none" w:sz="0" w:space="0" w:color="auto"/>
      </w:divBdr>
    </w:div>
    <w:div w:id="1633827941">
      <w:bodyDiv w:val="1"/>
      <w:marLeft w:val="0"/>
      <w:marRight w:val="0"/>
      <w:marTop w:val="0"/>
      <w:marBottom w:val="0"/>
      <w:divBdr>
        <w:top w:val="none" w:sz="0" w:space="0" w:color="auto"/>
        <w:left w:val="none" w:sz="0" w:space="0" w:color="auto"/>
        <w:bottom w:val="none" w:sz="0" w:space="0" w:color="auto"/>
        <w:right w:val="none" w:sz="0" w:space="0" w:color="auto"/>
      </w:divBdr>
    </w:div>
    <w:div w:id="1645432954">
      <w:bodyDiv w:val="1"/>
      <w:marLeft w:val="0"/>
      <w:marRight w:val="0"/>
      <w:marTop w:val="0"/>
      <w:marBottom w:val="0"/>
      <w:divBdr>
        <w:top w:val="none" w:sz="0" w:space="0" w:color="auto"/>
        <w:left w:val="none" w:sz="0" w:space="0" w:color="auto"/>
        <w:bottom w:val="none" w:sz="0" w:space="0" w:color="auto"/>
        <w:right w:val="none" w:sz="0" w:space="0" w:color="auto"/>
      </w:divBdr>
    </w:div>
    <w:div w:id="1669138075">
      <w:bodyDiv w:val="1"/>
      <w:marLeft w:val="0"/>
      <w:marRight w:val="0"/>
      <w:marTop w:val="0"/>
      <w:marBottom w:val="0"/>
      <w:divBdr>
        <w:top w:val="none" w:sz="0" w:space="0" w:color="auto"/>
        <w:left w:val="none" w:sz="0" w:space="0" w:color="auto"/>
        <w:bottom w:val="none" w:sz="0" w:space="0" w:color="auto"/>
        <w:right w:val="none" w:sz="0" w:space="0" w:color="auto"/>
      </w:divBdr>
    </w:div>
    <w:div w:id="1677615038">
      <w:bodyDiv w:val="1"/>
      <w:marLeft w:val="0"/>
      <w:marRight w:val="0"/>
      <w:marTop w:val="0"/>
      <w:marBottom w:val="0"/>
      <w:divBdr>
        <w:top w:val="none" w:sz="0" w:space="0" w:color="auto"/>
        <w:left w:val="none" w:sz="0" w:space="0" w:color="auto"/>
        <w:bottom w:val="none" w:sz="0" w:space="0" w:color="auto"/>
        <w:right w:val="none" w:sz="0" w:space="0" w:color="auto"/>
      </w:divBdr>
    </w:div>
    <w:div w:id="1755131836">
      <w:bodyDiv w:val="1"/>
      <w:marLeft w:val="0"/>
      <w:marRight w:val="0"/>
      <w:marTop w:val="0"/>
      <w:marBottom w:val="0"/>
      <w:divBdr>
        <w:top w:val="none" w:sz="0" w:space="0" w:color="auto"/>
        <w:left w:val="none" w:sz="0" w:space="0" w:color="auto"/>
        <w:bottom w:val="none" w:sz="0" w:space="0" w:color="auto"/>
        <w:right w:val="none" w:sz="0" w:space="0" w:color="auto"/>
      </w:divBdr>
    </w:div>
    <w:div w:id="1772774348">
      <w:bodyDiv w:val="1"/>
      <w:marLeft w:val="0"/>
      <w:marRight w:val="0"/>
      <w:marTop w:val="0"/>
      <w:marBottom w:val="0"/>
      <w:divBdr>
        <w:top w:val="none" w:sz="0" w:space="0" w:color="auto"/>
        <w:left w:val="none" w:sz="0" w:space="0" w:color="auto"/>
        <w:bottom w:val="none" w:sz="0" w:space="0" w:color="auto"/>
        <w:right w:val="none" w:sz="0" w:space="0" w:color="auto"/>
      </w:divBdr>
    </w:div>
    <w:div w:id="1828665292">
      <w:bodyDiv w:val="1"/>
      <w:marLeft w:val="0"/>
      <w:marRight w:val="0"/>
      <w:marTop w:val="0"/>
      <w:marBottom w:val="0"/>
      <w:divBdr>
        <w:top w:val="none" w:sz="0" w:space="0" w:color="auto"/>
        <w:left w:val="none" w:sz="0" w:space="0" w:color="auto"/>
        <w:bottom w:val="none" w:sz="0" w:space="0" w:color="auto"/>
        <w:right w:val="none" w:sz="0" w:space="0" w:color="auto"/>
      </w:divBdr>
    </w:div>
    <w:div w:id="1845438985">
      <w:bodyDiv w:val="1"/>
      <w:marLeft w:val="0"/>
      <w:marRight w:val="0"/>
      <w:marTop w:val="0"/>
      <w:marBottom w:val="0"/>
      <w:divBdr>
        <w:top w:val="none" w:sz="0" w:space="0" w:color="auto"/>
        <w:left w:val="none" w:sz="0" w:space="0" w:color="auto"/>
        <w:bottom w:val="none" w:sz="0" w:space="0" w:color="auto"/>
        <w:right w:val="none" w:sz="0" w:space="0" w:color="auto"/>
      </w:divBdr>
    </w:div>
    <w:div w:id="1922331288">
      <w:bodyDiv w:val="1"/>
      <w:marLeft w:val="0"/>
      <w:marRight w:val="0"/>
      <w:marTop w:val="0"/>
      <w:marBottom w:val="0"/>
      <w:divBdr>
        <w:top w:val="none" w:sz="0" w:space="0" w:color="auto"/>
        <w:left w:val="none" w:sz="0" w:space="0" w:color="auto"/>
        <w:bottom w:val="none" w:sz="0" w:space="0" w:color="auto"/>
        <w:right w:val="none" w:sz="0" w:space="0" w:color="auto"/>
      </w:divBdr>
    </w:div>
    <w:div w:id="1939870207">
      <w:bodyDiv w:val="1"/>
      <w:marLeft w:val="0"/>
      <w:marRight w:val="0"/>
      <w:marTop w:val="0"/>
      <w:marBottom w:val="0"/>
      <w:divBdr>
        <w:top w:val="none" w:sz="0" w:space="0" w:color="auto"/>
        <w:left w:val="none" w:sz="0" w:space="0" w:color="auto"/>
        <w:bottom w:val="none" w:sz="0" w:space="0" w:color="auto"/>
        <w:right w:val="none" w:sz="0" w:space="0" w:color="auto"/>
      </w:divBdr>
    </w:div>
    <w:div w:id="1944142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esc.environment.gov.au/" TargetMode="External"/><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hyperlink" Target="http://www.iesc.environment.gov.au/system/files/iesc-advice-russell-vale-2020-112.pdf" TargetMode="External"/><Relationship Id="rId21" Type="http://schemas.openxmlformats.org/officeDocument/2006/relationships/image" Target="media/image4.jpeg"/><Relationship Id="rId34" Type="http://schemas.openxmlformats.org/officeDocument/2006/relationships/image" Target="media/image15.jpg"/><Relationship Id="rId42" Type="http://schemas.openxmlformats.org/officeDocument/2006/relationships/hyperlink" Target="http://www.iesc.environment.gov.au/system/files/iesc-advice-maxwell-2019-109.pdf" TargetMode="External"/><Relationship Id="rId47" Type="http://schemas.openxmlformats.org/officeDocument/2006/relationships/image" Target="media/image17.jpg"/><Relationship Id="rId50" Type="http://schemas.openxmlformats.org/officeDocument/2006/relationships/hyperlink" Target="http://iesc.environment.gov.au/publications/information-guidelines-explanatory-note-assessing-groundwater-dependent-ecosystems" TargetMode="External"/><Relationship Id="rId55" Type="http://schemas.openxmlformats.org/officeDocument/2006/relationships/hyperlink" Target="https://freshwater.science.org.nz/" TargetMode="External"/><Relationship Id="rId63" Type="http://schemas.openxmlformats.org/officeDocument/2006/relationships/image" Target="media/image2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png"/><Relationship Id="rId29" Type="http://schemas.openxmlformats.org/officeDocument/2006/relationships/image" Target="media/image12.jpeg"/><Relationship Id="rId41" Type="http://schemas.openxmlformats.org/officeDocument/2006/relationships/hyperlink" Target="http://www.iesc.environment.gov.au/system/files/iesc-advice-bulga-2019-110.pdf" TargetMode="External"/><Relationship Id="rId54" Type="http://schemas.openxmlformats.org/officeDocument/2006/relationships/hyperlink" Target="https://auswatersoc.org/" TargetMode="External"/><Relationship Id="rId62"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7.jpeg"/><Relationship Id="rId32" Type="http://schemas.openxmlformats.org/officeDocument/2006/relationships/hyperlink" Target="http://iesc.environment.gov.au/about-us/meeting-minutes" TargetMode="External"/><Relationship Id="rId37" Type="http://schemas.openxmlformats.org/officeDocument/2006/relationships/hyperlink" Target="http://www.iesc.environment.gov.au/system/files/iesc-advice-isaac-downs-2020-114.pdf" TargetMode="External"/><Relationship Id="rId40" Type="http://schemas.openxmlformats.org/officeDocument/2006/relationships/hyperlink" Target="http://www.iesc.environment.gov.au/system/files/iesc-advice-glendell-2020-111.pdf" TargetMode="External"/><Relationship Id="rId45" Type="http://schemas.openxmlformats.org/officeDocument/2006/relationships/hyperlink" Target="http://www.iesc.environment.gov.au/system/files/iesc-advice-mangoola-2019-106.pdf" TargetMode="External"/><Relationship Id="rId53" Type="http://schemas.openxmlformats.org/officeDocument/2006/relationships/image" Target="media/image18.jpeg"/><Relationship Id="rId58" Type="http://schemas.openxmlformats.org/officeDocument/2006/relationships/hyperlink" Target="http://iesc.environment.gov.au/research" TargetMode="External"/><Relationship Id="rId5"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hyperlink" Target="http://iesc.environment.gov.au/advice/scientific-advice" TargetMode="External"/><Relationship Id="rId49" Type="http://schemas.openxmlformats.org/officeDocument/2006/relationships/hyperlink" Target="http://iesc.environment.gov.au/publications/information-guidelines-explanatory-note-uncertainty-analysis" TargetMode="External"/><Relationship Id="rId57" Type="http://schemas.openxmlformats.org/officeDocument/2006/relationships/hyperlink" Target="https://freshwater.science.org.nz/" TargetMode="External"/><Relationship Id="rId61" Type="http://schemas.openxmlformats.org/officeDocument/2006/relationships/image" Target="media/image21.jpg"/><Relationship Id="rId10" Type="http://schemas.openxmlformats.org/officeDocument/2006/relationships/image" Target="media/image1.png"/><Relationship Id="rId19" Type="http://schemas.openxmlformats.org/officeDocument/2006/relationships/footer" Target="footer3.xml"/><Relationship Id="rId31" Type="http://schemas.openxmlformats.org/officeDocument/2006/relationships/image" Target="media/image14.jpeg"/><Relationship Id="rId44" Type="http://schemas.openxmlformats.org/officeDocument/2006/relationships/hyperlink" Target="http://www.iesc.environment.gov.au/system/files/iesc-advice-moranbah-north-2019-107.pdf" TargetMode="External"/><Relationship Id="rId52" Type="http://schemas.openxmlformats.org/officeDocument/2006/relationships/hyperlink" Target="http://iesc.environment.gov.au/publications/environmental-water-tracers" TargetMode="External"/><Relationship Id="rId60" Type="http://schemas.openxmlformats.org/officeDocument/2006/relationships/image" Target="media/image20.jpeg"/><Relationship Id="rId65" Type="http://schemas.openxmlformats.org/officeDocument/2006/relationships/theme" Target="theme/theme1.xml"/><Relationship Id="rId73" Type="http://schemas.microsoft.com/office/2018/08/relationships/commentsExtensible" Target="commentsExtensi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6.jpg"/><Relationship Id="rId43" Type="http://schemas.openxmlformats.org/officeDocument/2006/relationships/hyperlink" Target="http://www.iesc.environment.gov.au/system/files/iesc-advice-russell-vale-2019-108.pdf" TargetMode="External"/><Relationship Id="rId48" Type="http://schemas.openxmlformats.org/officeDocument/2006/relationships/hyperlink" Target="http://iesc.environment.gov.au/publications/information-guidelines-independent-expert-scientific-committee-advice-coal-seam-gas" TargetMode="External"/><Relationship Id="rId56" Type="http://schemas.openxmlformats.org/officeDocument/2006/relationships/hyperlink" Target="https://auswatersoc.org/" TargetMode="External"/><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iesc.environment.gov.au/publications/information-guidelines-explanatory-note-deriving-site-specific-guidelines-values" TargetMode="External"/><Relationship Id="rId3" Type="http://schemas.openxmlformats.org/officeDocument/2006/relationships/customXml" Target="../customXml/item3.xml"/><Relationship Id="rId12" Type="http://schemas.openxmlformats.org/officeDocument/2006/relationships/hyperlink" Target="https://creativecommons.org/licenses/by/4.0/" TargetMode="External"/><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hyperlink" Target="http://iesc.environment.gov.au/committee-advice/proposals" TargetMode="External"/><Relationship Id="rId38" Type="http://schemas.openxmlformats.org/officeDocument/2006/relationships/hyperlink" Target="http://www.iesc.environment.gov.au/system/files/iesc-advice-angus-place-2020-113.pdf" TargetMode="External"/><Relationship Id="rId46" Type="http://schemas.openxmlformats.org/officeDocument/2006/relationships/hyperlink" Target="http://www.iesc.environment.gov.au/system/files/iesc-advice-dendrobium.pdf" TargetMode="External"/><Relationship Id="rId5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0" ma:contentTypeDescription="Create a new document." ma:contentTypeScope="" ma:versionID="1687c2928aadab8b34b3ef00a2881e5b">
  <xsd:schema xmlns:xsd="http://www.w3.org/2001/XMLSchema" xmlns:xs="http://www.w3.org/2001/XMLSchema" xmlns:p="http://schemas.microsoft.com/office/2006/metadata/properties" xmlns:ns2="ac7ce04e-ea5d-4d46-bab0-39b1fa6a6f36" targetNamespace="http://schemas.microsoft.com/office/2006/metadata/properties" ma:root="true" ma:fieldsID="75e032eac2f78033ddf2cbf11c0bd23d"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BB52C82B-3235-4970-9A8E-60091F2822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2D709D-0A12-4755-B359-836E5AC6D1E2}">
  <ds:schemaRefs>
    <ds:schemaRef ds:uri="http://schemas.microsoft.com/sharepoint/v3/contenttype/forms"/>
  </ds:schemaRefs>
</ds:datastoreItem>
</file>

<file path=customXml/itemProps3.xml><?xml version="1.0" encoding="utf-8"?>
<ds:datastoreItem xmlns:ds="http://schemas.openxmlformats.org/officeDocument/2006/customXml" ds:itemID="{78264594-FA73-43A1-9250-9131F3EDFE93}">
  <ds:schemaRefs>
    <ds:schemaRef ds:uri="http://purl.org/dc/dcmitype/"/>
    <ds:schemaRef ds:uri="http://purl.org/dc/terms/"/>
    <ds:schemaRef ds:uri="http://purl.org/dc/elements/1.1/"/>
    <ds:schemaRef ds:uri="http://schemas.microsoft.com/office/infopath/2007/PartnerControls"/>
    <ds:schemaRef ds:uri="http://schemas.microsoft.com/office/2006/documentManagement/types"/>
    <ds:schemaRef ds:uri="http://schemas.microsoft.com/office/2006/metadata/properties"/>
    <ds:schemaRef ds:uri="ac7ce04e-ea5d-4d46-bab0-39b1fa6a6f36"/>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E2B44333.dotm</Template>
  <TotalTime>0</TotalTime>
  <Pages>18</Pages>
  <Words>3440</Words>
  <Characters>19608</Characters>
  <Application>Microsoft Office Word</Application>
  <DocSecurity>4</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2019-2020 Annual Review of Activities</dc:title>
  <dc:subject/>
  <dc:creator>Independent Expert Scientific Committee on Coal Seam Gas and Large Coal Mining Development</dc:creator>
  <cp:keywords/>
  <dc:description/>
  <cp:lastModifiedBy>Bec Durack</cp:lastModifiedBy>
  <cp:revision>2</cp:revision>
  <dcterms:created xsi:type="dcterms:W3CDTF">2020-08-06T00:20:00Z</dcterms:created>
  <dcterms:modified xsi:type="dcterms:W3CDTF">2020-08-06T00:20:00Z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